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4EEA4" w14:textId="77777777" w:rsidR="00455089" w:rsidRPr="00455089" w:rsidRDefault="00455089" w:rsidP="00455089">
      <w:pPr>
        <w:pStyle w:val="Normal-Prrafo"/>
        <w:jc w:val="center"/>
        <w:rPr>
          <w:rFonts w:ascii="Work Sans" w:hAnsi="Work Sans" w:cstheme="minorHAnsi"/>
          <w:b/>
          <w:bCs/>
          <w:snapToGrid w:val="0"/>
          <w:color w:val="000000" w:themeColor="text1"/>
          <w:sz w:val="24"/>
          <w:szCs w:val="24"/>
        </w:rPr>
      </w:pPr>
      <w:r w:rsidRPr="0086369A">
        <w:rPr>
          <w:rFonts w:ascii="Work Sans" w:hAnsi="Work Sans" w:cstheme="minorHAnsi"/>
          <w:b/>
          <w:bCs/>
          <w:snapToGrid w:val="0"/>
          <w:color w:val="000000" w:themeColor="text1"/>
          <w:sz w:val="24"/>
          <w:szCs w:val="24"/>
        </w:rPr>
        <w:t>LA MINISTRA DE CULTURA</w:t>
      </w:r>
    </w:p>
    <w:p w14:paraId="5853EE5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6EBFEAA" w14:textId="77777777" w:rsidR="00455089" w:rsidRPr="00455089" w:rsidRDefault="00455089" w:rsidP="00455089">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uso de las facultades que le confiere el numeral 1 del artículo 11 de la Ley 397 de 1997 (ley general de cultura), modificado por el numeral 1 del artículo 7 de la Ley 1185 de 2008 y el Decreto 1080 de 2015 (Decreto único reglamentario del sector cultura),</w:t>
      </w:r>
    </w:p>
    <w:p w14:paraId="46957EE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033024B" w14:textId="77777777" w:rsidR="00455089" w:rsidRPr="00455089" w:rsidRDefault="00455089" w:rsidP="00455089">
      <w:pPr>
        <w:pStyle w:val="Normal-Prrafo"/>
        <w:jc w:val="center"/>
        <w:rPr>
          <w:rFonts w:ascii="Work Sans" w:hAnsi="Work Sans" w:cstheme="minorHAnsi"/>
          <w:snapToGrid w:val="0"/>
          <w:color w:val="000000" w:themeColor="text1"/>
          <w:sz w:val="24"/>
          <w:szCs w:val="24"/>
        </w:rPr>
      </w:pPr>
    </w:p>
    <w:p w14:paraId="6FEBD9ED" w14:textId="77777777" w:rsidR="00455089" w:rsidRPr="00455089" w:rsidRDefault="00455089" w:rsidP="00455089">
      <w:pPr>
        <w:pStyle w:val="Normal-Prrafo"/>
        <w:jc w:val="center"/>
        <w:rPr>
          <w:rFonts w:ascii="Work Sans" w:hAnsi="Work Sans" w:cstheme="minorHAnsi"/>
          <w:b/>
          <w:bCs/>
          <w:snapToGrid w:val="0"/>
          <w:color w:val="000000" w:themeColor="text1"/>
          <w:sz w:val="24"/>
          <w:szCs w:val="24"/>
        </w:rPr>
      </w:pPr>
      <w:r w:rsidRPr="00455089">
        <w:rPr>
          <w:rFonts w:ascii="Work Sans" w:hAnsi="Work Sans" w:cstheme="minorHAnsi"/>
          <w:b/>
          <w:bCs/>
          <w:snapToGrid w:val="0"/>
          <w:color w:val="000000" w:themeColor="text1"/>
          <w:sz w:val="24"/>
          <w:szCs w:val="24"/>
        </w:rPr>
        <w:t>CONSIDERANDO</w:t>
      </w:r>
    </w:p>
    <w:p w14:paraId="46143B7A" w14:textId="77777777" w:rsidR="00455089" w:rsidRPr="00455089" w:rsidRDefault="00455089" w:rsidP="00455089">
      <w:pPr>
        <w:pStyle w:val="Normal-Prrafo"/>
        <w:jc w:val="center"/>
        <w:rPr>
          <w:rFonts w:ascii="Work Sans" w:hAnsi="Work Sans" w:cstheme="minorHAnsi"/>
          <w:snapToGrid w:val="0"/>
          <w:color w:val="000000" w:themeColor="text1"/>
          <w:sz w:val="24"/>
          <w:szCs w:val="24"/>
        </w:rPr>
      </w:pPr>
    </w:p>
    <w:p w14:paraId="113AA432"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Que el artículo 8° de la Ley 397 de 1 997(modificado por el artículo 5° de la Ley 1185 de 2008, establece el procedimiento para la declaratoria de los bienes de interés cultural, así: </w:t>
      </w:r>
    </w:p>
    <w:p w14:paraId="11B9C2B9" w14:textId="77777777" w:rsidR="00455089" w:rsidRPr="00455089" w:rsidRDefault="00455089" w:rsidP="00455089">
      <w:pPr>
        <w:jc w:val="both"/>
        <w:rPr>
          <w:rFonts w:ascii="Work Sans" w:hAnsi="Work Sans" w:cstheme="minorHAnsi"/>
          <w:snapToGrid w:val="0"/>
          <w:color w:val="000000" w:themeColor="text1"/>
          <w:lang w:val="es-ES" w:eastAsia="es-ES"/>
        </w:rPr>
      </w:pPr>
    </w:p>
    <w:p w14:paraId="1E6FDB4C"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 .. . ) </w:t>
      </w:r>
    </w:p>
    <w:p w14:paraId="443CACE7" w14:textId="77777777" w:rsidR="00455089" w:rsidRPr="00455089" w:rsidRDefault="00455089" w:rsidP="00455089">
      <w:pPr>
        <w:rPr>
          <w:rFonts w:ascii="Work Sans" w:hAnsi="Work Sans" w:cstheme="minorHAnsi"/>
          <w:snapToGrid w:val="0"/>
          <w:color w:val="000000" w:themeColor="text1"/>
          <w:lang w:val="es-ES" w:eastAsia="es-ES"/>
        </w:rPr>
      </w:pPr>
    </w:p>
    <w:p w14:paraId="66C1FFE5" w14:textId="77777777" w:rsidR="00455089" w:rsidRPr="00A7746E" w:rsidRDefault="00455089" w:rsidP="00455089">
      <w:pPr>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Procedimiento </w:t>
      </w:r>
    </w:p>
    <w:p w14:paraId="3B82D633" w14:textId="77777777" w:rsidR="00455089" w:rsidRPr="00A7746E" w:rsidRDefault="00455089" w:rsidP="00455089">
      <w:pPr>
        <w:rPr>
          <w:rFonts w:ascii="Work Sans" w:hAnsi="Work Sans" w:cstheme="minorHAnsi"/>
          <w:i/>
          <w:iCs/>
          <w:snapToGrid w:val="0"/>
          <w:color w:val="000000" w:themeColor="text1"/>
          <w:lang w:val="es-ES" w:eastAsia="es-ES"/>
        </w:rPr>
      </w:pPr>
    </w:p>
    <w:p w14:paraId="25602C7C"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 La declaratoria de los bienes de interés cultural atenderá el siguiente procedimiento, tanto en el orden nacional como territorial: </w:t>
      </w:r>
    </w:p>
    <w:p w14:paraId="75974F3C"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48C7A7DC"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1. El bien de que se trate se incluirá en una Lista Indicativa de Candidatos a Bienes de Interés Cultural por la autoridad competente de efectuar la declaratoria.</w:t>
      </w:r>
    </w:p>
    <w:p w14:paraId="2E7F6E87"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69BFEF15"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2. Con base en la lista de </w:t>
      </w:r>
      <w:proofErr w:type="spellStart"/>
      <w:r w:rsidRPr="00A7746E">
        <w:rPr>
          <w:rFonts w:ascii="Work Sans" w:hAnsi="Work Sans" w:cstheme="minorHAnsi"/>
          <w:i/>
          <w:iCs/>
          <w:snapToGrid w:val="0"/>
          <w:color w:val="000000" w:themeColor="text1"/>
          <w:lang w:val="es-ES" w:eastAsia="es-ES"/>
        </w:rPr>
        <w:t>que</w:t>
      </w:r>
      <w:proofErr w:type="spellEnd"/>
      <w:r w:rsidRPr="00A7746E">
        <w:rPr>
          <w:rFonts w:ascii="Work Sans" w:hAnsi="Work Sans" w:cstheme="minorHAnsi"/>
          <w:i/>
          <w:iCs/>
          <w:snapToGrid w:val="0"/>
          <w:color w:val="000000" w:themeColor="text1"/>
          <w:lang w:val="es-ES" w:eastAsia="es-ES"/>
        </w:rPr>
        <w:t xml:space="preserve"> trata el numeral anterior, la autoridad competente para la declaratoria definirá si el bien requiere un Plan Especial de Manejo y Protección. </w:t>
      </w:r>
    </w:p>
    <w:p w14:paraId="0343E1C2"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5E387CE2"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3. Una vez cumplido el procedimiento descrito en los dos numerales anteriores, el Consejo Nacional de Patrimonio Cultural respecto de los bienes del ámbito nacional. .... emitirá su concepto sobre la declaratoria y el Plan Especial de Manejo y Protección si el bien lo requiriere. </w:t>
      </w:r>
    </w:p>
    <w:p w14:paraId="381BC6CA"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1CA61850" w14:textId="1A2A4D5E"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4. Si el concepto del respectivo Consejo de Patrimonio Cultural fuere favorable, la autoridad efectuará la declaratoria y en el mismo acto aprobará el Plan Especial de Manejo y Protección si este se requiriere.</w:t>
      </w:r>
    </w:p>
    <w:p w14:paraId="2AFF823E" w14:textId="77777777" w:rsidR="00455089" w:rsidRPr="00455089" w:rsidRDefault="00455089" w:rsidP="00455089">
      <w:pPr>
        <w:jc w:val="both"/>
        <w:rPr>
          <w:rFonts w:ascii="Work Sans" w:hAnsi="Work Sans" w:cstheme="minorHAnsi"/>
          <w:snapToGrid w:val="0"/>
          <w:color w:val="000000" w:themeColor="text1"/>
          <w:lang w:val="es-ES" w:eastAsia="es-ES"/>
        </w:rPr>
      </w:pPr>
    </w:p>
    <w:p w14:paraId="27343B73"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lastRenderedPageBreak/>
        <w:t xml:space="preserve">Que el artículo 2.4.1.4. del Decreto Único Reglamentario del Sector Cultura </w:t>
      </w:r>
      <w:proofErr w:type="spellStart"/>
      <w:r w:rsidRPr="00455089">
        <w:rPr>
          <w:rFonts w:ascii="Work Sans" w:hAnsi="Work Sans" w:cstheme="minorHAnsi"/>
          <w:snapToGrid w:val="0"/>
          <w:color w:val="000000" w:themeColor="text1"/>
          <w:lang w:val="es-ES" w:eastAsia="es-ES"/>
        </w:rPr>
        <w:t>N°</w:t>
      </w:r>
      <w:proofErr w:type="spellEnd"/>
      <w:r w:rsidRPr="00455089">
        <w:rPr>
          <w:rFonts w:ascii="Work Sans" w:hAnsi="Work Sans" w:cstheme="minorHAnsi"/>
          <w:snapToGrid w:val="0"/>
          <w:color w:val="000000" w:themeColor="text1"/>
          <w:lang w:val="es-ES" w:eastAsia="es-ES"/>
        </w:rPr>
        <w:t xml:space="preserve"> 1080 de 2015, prevé: </w:t>
      </w:r>
    </w:p>
    <w:p w14:paraId="19D963BA" w14:textId="77777777" w:rsidR="00455089" w:rsidRPr="00A7746E" w:rsidRDefault="00455089" w:rsidP="00455089">
      <w:pPr>
        <w:spacing w:before="240"/>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Artículo 8°. Lista indicativa de Candidatos a Bienes de interés Cultura. La inclusión de un bien en la Lista Indicativa de Candidatos a Bienes de interés Cultural, cuya sigla es -LICBIC-. constituye el primer paso que deberá cumplir la instancia competente dentro del proceso de declaratoria de BIC. Esta inclusión no implica la sujeción </w:t>
      </w:r>
      <w:proofErr w:type="gramStart"/>
      <w:r w:rsidRPr="00A7746E">
        <w:rPr>
          <w:rFonts w:ascii="Work Sans" w:hAnsi="Work Sans" w:cstheme="minorHAnsi"/>
          <w:i/>
          <w:iCs/>
          <w:snapToGrid w:val="0"/>
          <w:color w:val="000000" w:themeColor="text1"/>
          <w:lang w:val="es-ES" w:eastAsia="es-ES"/>
        </w:rPr>
        <w:t>del mismo</w:t>
      </w:r>
      <w:proofErr w:type="gramEnd"/>
      <w:r w:rsidRPr="00A7746E">
        <w:rPr>
          <w:rFonts w:ascii="Work Sans" w:hAnsi="Work Sans" w:cstheme="minorHAnsi"/>
          <w:i/>
          <w:iCs/>
          <w:snapToGrid w:val="0"/>
          <w:color w:val="000000" w:themeColor="text1"/>
          <w:lang w:val="es-ES" w:eastAsia="es-ES"/>
        </w:rPr>
        <w:t xml:space="preserve"> al Régimen Especial de Protección establecido en la Ley 1185 de 2008 y reglamentado en este decreto.</w:t>
      </w:r>
    </w:p>
    <w:p w14:paraId="43D38BD8" w14:textId="77777777" w:rsidR="00455089" w:rsidRPr="00A7746E" w:rsidRDefault="00455089" w:rsidP="00455089">
      <w:pPr>
        <w:spacing w:before="240"/>
        <w:jc w:val="both"/>
        <w:rPr>
          <w:rFonts w:ascii="Work Sans" w:hAnsi="Work Sans" w:cstheme="minorHAnsi"/>
          <w:i/>
          <w:iCs/>
          <w:snapToGrid w:val="0"/>
          <w:color w:val="000000" w:themeColor="text1"/>
          <w:lang w:val="es-ES" w:eastAsia="es-ES"/>
        </w:rPr>
      </w:pPr>
    </w:p>
    <w:p w14:paraId="25A8BCEE"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La LICBIC consiste en un registro de información que administrará, en cada caso, la autoridad competente.</w:t>
      </w:r>
    </w:p>
    <w:p w14:paraId="5564B9AC"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1433D2B4"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Podrán ingresar a la LICBIC aquellos bienes que. de acuerdo con su significación cultural en el ámbito correspondiente (nacional, departamental, distrital. municipal, territorios indígenas o territorios de comunidades negras de que trata la Ley 70 de J 993) Y por estar acorde con los criterios de valoración señalados en el Título anterior, son susceptibles de ser </w:t>
      </w:r>
      <w:proofErr w:type="gramStart"/>
      <w:r w:rsidRPr="00A7746E">
        <w:rPr>
          <w:rFonts w:ascii="Work Sans" w:hAnsi="Work Sans" w:cstheme="minorHAnsi"/>
          <w:i/>
          <w:iCs/>
          <w:snapToGrid w:val="0"/>
          <w:color w:val="000000" w:themeColor="text1"/>
          <w:lang w:val="es-ES" w:eastAsia="es-ES"/>
        </w:rPr>
        <w:t>declarados como</w:t>
      </w:r>
      <w:proofErr w:type="gramEnd"/>
      <w:r w:rsidRPr="00A7746E">
        <w:rPr>
          <w:rFonts w:ascii="Work Sans" w:hAnsi="Work Sans" w:cstheme="minorHAnsi"/>
          <w:i/>
          <w:iCs/>
          <w:snapToGrid w:val="0"/>
          <w:color w:val="000000" w:themeColor="text1"/>
          <w:lang w:val="es-ES" w:eastAsia="es-ES"/>
        </w:rPr>
        <w:t xml:space="preserve"> BIC. </w:t>
      </w:r>
    </w:p>
    <w:p w14:paraId="2327075A" w14:textId="77777777" w:rsidR="00455089" w:rsidRPr="00455089" w:rsidRDefault="00455089" w:rsidP="00455089">
      <w:pPr>
        <w:jc w:val="both"/>
        <w:rPr>
          <w:rFonts w:ascii="Work Sans" w:hAnsi="Work Sans" w:cstheme="minorHAnsi"/>
          <w:snapToGrid w:val="0"/>
          <w:color w:val="000000" w:themeColor="text1"/>
          <w:lang w:val="es-ES" w:eastAsia="es-ES"/>
        </w:rPr>
      </w:pPr>
    </w:p>
    <w:p w14:paraId="2B51D7DF"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Una vez incluido un bien en la LICBIC, la autoridad competente definirá si el mismo requiere o no la formulación de un Plan Especial de Manejo y Protección-PEMP. </w:t>
      </w:r>
    </w:p>
    <w:p w14:paraId="7DD3471F"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2D5C6A8C"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La inclusión de un bien en la LICBIC se comunicará al solicitante o al propietario, usufructuario o persona interesada o a los terceros Indeterminados, en la forma dispuesta por el Código Contencioso Administrativo.</w:t>
      </w:r>
    </w:p>
    <w:p w14:paraId="4D70411E" w14:textId="77777777" w:rsidR="00455089" w:rsidRPr="00A7746E" w:rsidRDefault="00455089" w:rsidP="00455089">
      <w:pPr>
        <w:jc w:val="both"/>
        <w:rPr>
          <w:rFonts w:ascii="Work Sans" w:hAnsi="Work Sans" w:cstheme="minorHAnsi"/>
          <w:i/>
          <w:iCs/>
          <w:snapToGrid w:val="0"/>
          <w:color w:val="000000" w:themeColor="text1"/>
          <w:lang w:val="es-ES" w:eastAsia="es-ES"/>
        </w:rPr>
      </w:pPr>
    </w:p>
    <w:p w14:paraId="667F07F1" w14:textId="77777777" w:rsidR="00455089" w:rsidRPr="00A7746E" w:rsidRDefault="00455089" w:rsidP="00455089">
      <w:pPr>
        <w:jc w:val="both"/>
        <w:rPr>
          <w:rFonts w:ascii="Work Sans" w:hAnsi="Work Sans" w:cstheme="minorHAnsi"/>
          <w:i/>
          <w:iCs/>
          <w:snapToGrid w:val="0"/>
          <w:color w:val="000000" w:themeColor="text1"/>
          <w:lang w:val="es-ES" w:eastAsia="es-ES"/>
        </w:rPr>
      </w:pPr>
      <w:r w:rsidRPr="00A7746E">
        <w:rPr>
          <w:rFonts w:ascii="Work Sans" w:hAnsi="Work Sans" w:cstheme="minorHAnsi"/>
          <w:i/>
          <w:iCs/>
          <w:snapToGrid w:val="0"/>
          <w:color w:val="000000" w:themeColor="text1"/>
          <w:lang w:val="es-ES" w:eastAsia="es-ES"/>
        </w:rPr>
        <w:t xml:space="preserve"> La LICBIC debe integrarse al Inventario de Patrimonio Cultural de la Nación que administra el Ministerio de Cultura o a los inventarios que administren, en sus respectivas especialidades, las autoridades nacionales y territoriales competentes. En todo caso la Inclusión de bienes en una LICBIC del ámbito nocional o territorial debe informarse en un término no superior a un mes al Ministerio de Cultura, el cual podrá fijar las características que deberá reunir dicha información.</w:t>
      </w:r>
    </w:p>
    <w:p w14:paraId="3260A5E8" w14:textId="77777777" w:rsidR="00455089" w:rsidRPr="00455089" w:rsidRDefault="00455089" w:rsidP="00455089">
      <w:pPr>
        <w:jc w:val="both"/>
        <w:rPr>
          <w:rFonts w:ascii="Work Sans" w:hAnsi="Work Sans" w:cstheme="minorHAnsi"/>
          <w:snapToGrid w:val="0"/>
          <w:color w:val="000000" w:themeColor="text1"/>
          <w:lang w:val="es-ES" w:eastAsia="es-ES"/>
        </w:rPr>
      </w:pPr>
    </w:p>
    <w:p w14:paraId="40C98AB3"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Que según el artículo 11° de Decreto 2120 del 2018, entre las funciones de la Dirección de Patrimonio, está la de Estudiar y evaluar las propuestas de declaratoria de bienes de interés cultural mueble e inmueble, así como la inclusión en lista de las manifestaciones del patrimonio cultural, para la consideración del Viceministro de Fomento Regional y Patrimonio y del Consejo Nacional de Patrimonio Cultural.</w:t>
      </w:r>
    </w:p>
    <w:p w14:paraId="0EDAD191" w14:textId="77777777" w:rsidR="00455089" w:rsidRPr="00455089" w:rsidRDefault="00455089" w:rsidP="00455089">
      <w:pPr>
        <w:jc w:val="both"/>
        <w:rPr>
          <w:rFonts w:ascii="Work Sans" w:hAnsi="Work Sans" w:cstheme="minorHAnsi"/>
          <w:snapToGrid w:val="0"/>
          <w:color w:val="000000" w:themeColor="text1"/>
          <w:lang w:val="es-ES" w:eastAsia="es-ES"/>
        </w:rPr>
      </w:pPr>
    </w:p>
    <w:p w14:paraId="7BA667A9"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Que de conformidad con lo dispuesto en la Ley 397 de 1997 modificada y adicionada por la Ley 1185 del 2008, y lo dispuesto en los artículos 3 y 38 de la Resolución 983 de 2010, la Oficina Asesora jurídica del Ministerio de Cultura mediante concepto escrito del 5 de diciembre del 2018, señaló:</w:t>
      </w:r>
    </w:p>
    <w:p w14:paraId="39E3C33E" w14:textId="77777777" w:rsidR="00455089" w:rsidRPr="00455089" w:rsidRDefault="00455089" w:rsidP="00455089">
      <w:pPr>
        <w:jc w:val="both"/>
        <w:rPr>
          <w:rFonts w:ascii="Work Sans" w:hAnsi="Work Sans" w:cstheme="minorHAnsi"/>
          <w:snapToGrid w:val="0"/>
          <w:color w:val="000000" w:themeColor="text1"/>
          <w:lang w:val="es-ES" w:eastAsia="es-ES"/>
        </w:rPr>
      </w:pPr>
    </w:p>
    <w:p w14:paraId="71C5FD4F" w14:textId="77777777" w:rsidR="00455089" w:rsidRPr="00A7746E" w:rsidRDefault="00455089" w:rsidP="00455089">
      <w:pPr>
        <w:jc w:val="both"/>
        <w:rPr>
          <w:rFonts w:ascii="Work Sans" w:hAnsi="Work Sans" w:cstheme="minorHAnsi"/>
          <w:i/>
          <w:iCs/>
          <w:snapToGrid w:val="0"/>
          <w:color w:val="000000" w:themeColor="text1"/>
          <w:lang w:val="es-ES" w:eastAsia="es-ES"/>
        </w:rPr>
      </w:pPr>
      <w:proofErr w:type="gramStart"/>
      <w:r w:rsidRPr="00A7746E">
        <w:rPr>
          <w:rFonts w:ascii="Work Sans" w:hAnsi="Work Sans" w:cstheme="minorHAnsi"/>
          <w:i/>
          <w:iCs/>
          <w:snapToGrid w:val="0"/>
          <w:color w:val="000000" w:themeColor="text1"/>
          <w:lang w:val="es-ES" w:eastAsia="es-ES"/>
        </w:rPr>
        <w:t>Que</w:t>
      </w:r>
      <w:proofErr w:type="gramEnd"/>
      <w:r w:rsidRPr="00A7746E">
        <w:rPr>
          <w:rFonts w:ascii="Work Sans" w:hAnsi="Work Sans" w:cstheme="minorHAnsi"/>
          <w:i/>
          <w:iCs/>
          <w:snapToGrid w:val="0"/>
          <w:color w:val="000000" w:themeColor="text1"/>
          <w:lang w:val="es-ES" w:eastAsia="es-ES"/>
        </w:rPr>
        <w:t xml:space="preserve"> en el caso del Parque arqueológico de Facatativá, este fue presentado por la Dirección de Patrimonio ante el Consejo Nacional de Patrimonio Cultural según consta en el acta 4 del 21 de septiembre del 2017, sesión en la cual el órgano asesor evaluó y emitió concepto frente a la solicitud presentada, en la que se explicaron los estudios</w:t>
      </w:r>
      <w:r w:rsidRPr="00455089">
        <w:rPr>
          <w:rFonts w:ascii="Work Sans" w:hAnsi="Work Sans" w:cstheme="minorHAnsi"/>
          <w:snapToGrid w:val="0"/>
          <w:color w:val="000000" w:themeColor="text1"/>
          <w:lang w:val="es-ES" w:eastAsia="es-ES"/>
        </w:rPr>
        <w:t xml:space="preserve"> </w:t>
      </w:r>
      <w:r w:rsidRPr="00A7746E">
        <w:rPr>
          <w:rFonts w:ascii="Work Sans" w:hAnsi="Work Sans" w:cstheme="minorHAnsi"/>
          <w:i/>
          <w:iCs/>
          <w:snapToGrid w:val="0"/>
          <w:color w:val="000000" w:themeColor="text1"/>
          <w:lang w:val="es-ES" w:eastAsia="es-ES"/>
        </w:rPr>
        <w:lastRenderedPageBreak/>
        <w:t>de diagnóstico que llevaron a reconocer la correspondencia expresa de los criterios y valores del PAF.  Es así, como la LICBIC al ser un sistema público de información en el que se señala preliminarmente los valores y criterios de valoración para efectuar la declaratoria, al elevarse ante el Consejo Nacional de Patrimonio Cultural el estudio de un instrumento de gestión denota no una evaluación preliminar sino, un reconocimiento de la correspondencia plena de valores y criterios de valoración, adicional que se cumplen los requisitos de postulación señalados en el artículo 2ª de la resolución 0983 del 2010. Y como complemento a lo anterior se hace necesario llevar al Consejo Nacional de Patrimonio Cultural el caso del PAF, con el objeto de que dicho organismo se pronuncie con respecto a la necesidad de la declaratoria como BIC del Ámbito Nacional al Parque Arqueológico de Facatativá y a si aclarar el acta 4 de 2017.</w:t>
      </w:r>
    </w:p>
    <w:p w14:paraId="5393AD18" w14:textId="77777777" w:rsidR="00455089" w:rsidRPr="00455089" w:rsidRDefault="00455089" w:rsidP="00455089">
      <w:pPr>
        <w:jc w:val="both"/>
        <w:rPr>
          <w:rFonts w:ascii="Work Sans" w:hAnsi="Work Sans" w:cstheme="minorHAnsi"/>
          <w:snapToGrid w:val="0"/>
          <w:color w:val="000000" w:themeColor="text1"/>
          <w:lang w:val="es-ES" w:eastAsia="es-ES"/>
        </w:rPr>
      </w:pPr>
    </w:p>
    <w:p w14:paraId="6364530C"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Que de conformidad con previsto en el artículo 2.4. 1.2. del Decreto Único Reglamentario del Sector Cultura (DUR-SC) </w:t>
      </w:r>
      <w:proofErr w:type="spellStart"/>
      <w:r w:rsidRPr="00455089">
        <w:rPr>
          <w:rFonts w:ascii="Work Sans" w:hAnsi="Work Sans" w:cstheme="minorHAnsi"/>
          <w:snapToGrid w:val="0"/>
          <w:color w:val="000000" w:themeColor="text1"/>
          <w:lang w:val="es-ES" w:eastAsia="es-ES"/>
        </w:rPr>
        <w:t>N°</w:t>
      </w:r>
      <w:proofErr w:type="spellEnd"/>
      <w:r w:rsidRPr="00455089">
        <w:rPr>
          <w:rFonts w:ascii="Work Sans" w:hAnsi="Work Sans" w:cstheme="minorHAnsi"/>
          <w:snapToGrid w:val="0"/>
          <w:color w:val="000000" w:themeColor="text1"/>
          <w:lang w:val="es-ES" w:eastAsia="es-ES"/>
        </w:rPr>
        <w:t xml:space="preserve"> 1080 de 2015, los valores considerados por la Dirección de Patrimonio y presentados al Consejo Nacional de Patrimonio Cultural para su consideración y concepto favorable para la declaratoria del Parque Arqueológico de Facatativá como Bien de Interés Cultural del ámbito Nacional, que deben ser conservados, y sus atributos de representatividad teniendo en cuenta los aspectos arqueológicos, ambientales, científicos, estéticos, sociales y simbólicos, y de uso, son los que se detallan a continuación:</w:t>
      </w:r>
    </w:p>
    <w:p w14:paraId="1AD2F1B1" w14:textId="77777777" w:rsidR="00455089" w:rsidRPr="00455089" w:rsidRDefault="00455089" w:rsidP="00455089">
      <w:pPr>
        <w:pStyle w:val="Normal-Prrafo"/>
        <w:ind w:left="908"/>
        <w:rPr>
          <w:rFonts w:ascii="Work Sans" w:hAnsi="Work Sans" w:cstheme="minorHAnsi"/>
          <w:snapToGrid w:val="0"/>
          <w:color w:val="000000" w:themeColor="text1"/>
          <w:sz w:val="24"/>
          <w:szCs w:val="24"/>
        </w:rPr>
      </w:pPr>
    </w:p>
    <w:p w14:paraId="298ED038"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La valoración del PAF se realiza desde dos enfoques. El primero se basa en la comprensión de los valores fundamentales al parque como el arqueológico, científico, ambiental e histórico, los cuales fueron reconocidos por la comunidad de Facatativá y el Gobierno Nacional desde finales del siglo XIX, concluyendo en la expropiación de los predios a favor de la Nación y la denominación del lugar como lugar histórico, hoy patrimonio arqueológico.</w:t>
      </w:r>
    </w:p>
    <w:p w14:paraId="66D6C1AB"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 xml:space="preserve"> </w:t>
      </w:r>
    </w:p>
    <w:p w14:paraId="57D0A858"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El segundo enfoque para su valoración se refiere a la importancia y significado que tiene el parque para la población de Facatativá, los visitantes y actores locales. Para determinar este valor se identifican las relaciones o vínculos que han creado las personas con el lugar y sus percepciones sobre sus diferentes aspectos o atributos. Estas últimas pueden o no estar asociadas a los valores fundamentales del parque.</w:t>
      </w:r>
    </w:p>
    <w:p w14:paraId="7AD70F08"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2768A8A8" w14:textId="77777777" w:rsidR="00455089" w:rsidRPr="00A7746E" w:rsidRDefault="00455089" w:rsidP="00455089">
      <w:pPr>
        <w:pStyle w:val="Normal-Prrafo"/>
        <w:ind w:left="454"/>
        <w:rPr>
          <w:rFonts w:ascii="Work Sans" w:hAnsi="Work Sans" w:cstheme="minorHAnsi"/>
          <w:b/>
          <w:bCs/>
          <w:i/>
          <w:iCs/>
          <w:snapToGrid w:val="0"/>
          <w:color w:val="000000" w:themeColor="text1"/>
          <w:sz w:val="24"/>
          <w:szCs w:val="24"/>
        </w:rPr>
      </w:pPr>
      <w:r w:rsidRPr="00A7746E">
        <w:rPr>
          <w:rFonts w:ascii="Work Sans" w:hAnsi="Work Sans" w:cstheme="minorHAnsi"/>
          <w:b/>
          <w:bCs/>
          <w:i/>
          <w:iCs/>
          <w:snapToGrid w:val="0"/>
          <w:color w:val="000000" w:themeColor="text1"/>
          <w:sz w:val="24"/>
          <w:szCs w:val="24"/>
        </w:rPr>
        <w:t>VALORES ARQUEOLÓGICOS</w:t>
      </w:r>
    </w:p>
    <w:p w14:paraId="751B0D85"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p>
    <w:p w14:paraId="29E29503"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 xml:space="preserve">Los valores arqueológicos del PAF están representados en los abrigos rocosos con pinturas rupestres como evidencia prehispánica y en el potencial arqueológico y los restos de materiales del subsuelo, los cuales dan cuenta de la historia local del altiplano Cundiboyacense desde la ocupación humana temprana que, de acuerdo con estudios hechos en la sabana, está más allá de los 12.000 años, es decir, desde el inicio de los pobladores cazadores- recolectores, el </w:t>
      </w:r>
      <w:proofErr w:type="spellStart"/>
      <w:r w:rsidRPr="00A7746E">
        <w:rPr>
          <w:rFonts w:ascii="Work Sans" w:hAnsi="Work Sans" w:cstheme="minorHAnsi"/>
          <w:i/>
          <w:iCs/>
          <w:snapToGrid w:val="0"/>
          <w:color w:val="000000" w:themeColor="text1"/>
          <w:sz w:val="24"/>
          <w:szCs w:val="24"/>
        </w:rPr>
        <w:t>pre-cerámico</w:t>
      </w:r>
      <w:proofErr w:type="spellEnd"/>
      <w:r w:rsidRPr="00A7746E">
        <w:rPr>
          <w:rFonts w:ascii="Work Sans" w:hAnsi="Work Sans" w:cstheme="minorHAnsi"/>
          <w:i/>
          <w:iCs/>
          <w:snapToGrid w:val="0"/>
          <w:color w:val="000000" w:themeColor="text1"/>
          <w:sz w:val="24"/>
          <w:szCs w:val="24"/>
        </w:rPr>
        <w:t>, el periodo Herrera y finalmente el Muisca.</w:t>
      </w:r>
    </w:p>
    <w:p w14:paraId="747B6AEE"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 xml:space="preserve"> </w:t>
      </w:r>
    </w:p>
    <w:p w14:paraId="3DC21A4E"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 xml:space="preserve">Contiene uno de los más amplios conjuntos pictográficos de la Sabana de Bogotá y del país reunidos en una misma área, ya que de manera general suele encontrarse pocos abrigos con pinturas rupestres dispersos en un área </w:t>
      </w:r>
      <w:r w:rsidRPr="00A7746E">
        <w:rPr>
          <w:rFonts w:ascii="Work Sans" w:hAnsi="Work Sans" w:cstheme="minorHAnsi"/>
          <w:i/>
          <w:iCs/>
          <w:snapToGrid w:val="0"/>
          <w:color w:val="000000" w:themeColor="text1"/>
          <w:sz w:val="24"/>
          <w:szCs w:val="24"/>
        </w:rPr>
        <w:lastRenderedPageBreak/>
        <w:t xml:space="preserve">geográfica amplia. Estos vestigios de las culturas prehispánicas conllevaron a su protección y a la constitución del parque que hoy cuenta con 28 hectáreas donde se observan 64 conjuntos pictográficos elaborados con pigmentos de origen inorgánico y motivos en su mayoría geométricos como rombos, </w:t>
      </w:r>
      <w:proofErr w:type="spellStart"/>
      <w:r w:rsidRPr="00A7746E">
        <w:rPr>
          <w:rFonts w:ascii="Work Sans" w:hAnsi="Work Sans" w:cstheme="minorHAnsi"/>
          <w:i/>
          <w:iCs/>
          <w:snapToGrid w:val="0"/>
          <w:color w:val="000000" w:themeColor="text1"/>
          <w:sz w:val="24"/>
          <w:szCs w:val="24"/>
        </w:rPr>
        <w:t>zig-zags</w:t>
      </w:r>
      <w:proofErr w:type="spellEnd"/>
      <w:r w:rsidRPr="00A7746E">
        <w:rPr>
          <w:rFonts w:ascii="Work Sans" w:hAnsi="Work Sans" w:cstheme="minorHAnsi"/>
          <w:i/>
          <w:iCs/>
          <w:snapToGrid w:val="0"/>
          <w:color w:val="000000" w:themeColor="text1"/>
          <w:sz w:val="24"/>
          <w:szCs w:val="24"/>
        </w:rPr>
        <w:t>, espirales, cruces y equis; además de representaciones antropomorfas o animales, principalmente ranas.  Adicionalmente, el hecho de ser el único parque arqueológico dentro de un casco urbano le otorga una condición particular.</w:t>
      </w:r>
    </w:p>
    <w:p w14:paraId="5A780743"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 xml:space="preserve"> </w:t>
      </w:r>
    </w:p>
    <w:p w14:paraId="49BB88E1"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r w:rsidRPr="00A7746E">
        <w:rPr>
          <w:rFonts w:ascii="Work Sans" w:hAnsi="Work Sans" w:cstheme="minorHAnsi"/>
          <w:i/>
          <w:iCs/>
          <w:snapToGrid w:val="0"/>
          <w:color w:val="000000" w:themeColor="text1"/>
          <w:sz w:val="24"/>
          <w:szCs w:val="24"/>
        </w:rPr>
        <w:t>El valor de patrimonio arqueológico fue determinado en el Art. 6° de la Ley General de Cultura 1185 de 2008, en la cual se definen como aquellos vestigios producto de la actividad humana y aquellos restos orgánicos e inorgánicos que, mediante los métodos y técnicas propios de la arqueología, la restauración de patrimonio mueble, y otras ciencias afines, permiten reconstruir y dar a conocer los orígenes y las trayectorias socioculturales pasadas y garantizan su conservación y restauración.</w:t>
      </w:r>
    </w:p>
    <w:p w14:paraId="3A7EFD06"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p>
    <w:p w14:paraId="34BDAE7D" w14:textId="77777777" w:rsidR="00455089" w:rsidRPr="00A7746E" w:rsidRDefault="00455089" w:rsidP="00455089">
      <w:pPr>
        <w:pStyle w:val="Normal-Prrafo"/>
        <w:ind w:left="454"/>
        <w:rPr>
          <w:rFonts w:ascii="Work Sans" w:hAnsi="Work Sans" w:cstheme="minorHAnsi"/>
          <w:b/>
          <w:bCs/>
          <w:i/>
          <w:iCs/>
          <w:snapToGrid w:val="0"/>
          <w:color w:val="000000" w:themeColor="text1"/>
          <w:sz w:val="24"/>
          <w:szCs w:val="24"/>
        </w:rPr>
      </w:pPr>
      <w:r w:rsidRPr="00A7746E">
        <w:rPr>
          <w:rFonts w:ascii="Work Sans" w:hAnsi="Work Sans" w:cstheme="minorHAnsi"/>
          <w:b/>
          <w:bCs/>
          <w:i/>
          <w:iCs/>
          <w:snapToGrid w:val="0"/>
          <w:color w:val="000000" w:themeColor="text1"/>
          <w:sz w:val="24"/>
          <w:szCs w:val="24"/>
        </w:rPr>
        <w:t>VALORES AMBIENTALES</w:t>
      </w:r>
    </w:p>
    <w:p w14:paraId="6BDBCD0C" w14:textId="77777777" w:rsidR="00455089" w:rsidRPr="00A7746E" w:rsidRDefault="00455089" w:rsidP="00455089">
      <w:pPr>
        <w:pStyle w:val="Normal-Prrafo"/>
        <w:ind w:left="454"/>
        <w:rPr>
          <w:rFonts w:ascii="Work Sans" w:hAnsi="Work Sans" w:cstheme="minorHAnsi"/>
          <w:i/>
          <w:iCs/>
          <w:snapToGrid w:val="0"/>
          <w:color w:val="000000" w:themeColor="text1"/>
          <w:sz w:val="24"/>
          <w:szCs w:val="24"/>
        </w:rPr>
      </w:pPr>
    </w:p>
    <w:p w14:paraId="6A5624D1"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El Parque Arqueológico de Facatativá como lugar geográfico y escenario natural, presenta diferentes cambios a lo largo del tiempo, los cuales en la actualidad determinan sus valores ambientales y la interacción con los aspectos culturales.</w:t>
      </w:r>
    </w:p>
    <w:p w14:paraId="05CF4FA7"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7D2F787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En materia ambiental en el parque se reconocen especies botánicas que se han ido adaptando a los cambios que ha tenido el territorio con el paso del tiempo. Especies como los laureles, el aliso y el roble han estado presentes en el territorio desde hace más de 300 mil años y su adaptación se evidencia en la presencia de relictos de vegetación correspondiente a la zona de vida del Bosque Seco Montano Bajo, existente en el PAF, vegetación nativa que también está presente en diferentes áreas del altiplano Cundiboyacense y en los valles de Ubaté y Chiquinquirá.</w:t>
      </w:r>
    </w:p>
    <w:p w14:paraId="212D029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56C9057D"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Así mismo, en la actualidad se reconocen una serie de coberturas vegetales que definen las condiciones ambientales del PAF y a su vez, la interacción de estas con los elementos arqueológicos. Las franjas de vegetación </w:t>
      </w:r>
      <w:proofErr w:type="spellStart"/>
      <w:r w:rsidRPr="000C1ECD">
        <w:rPr>
          <w:rFonts w:ascii="Work Sans" w:hAnsi="Work Sans" w:cstheme="minorHAnsi"/>
          <w:i/>
          <w:iCs/>
          <w:snapToGrid w:val="0"/>
          <w:color w:val="000000" w:themeColor="text1"/>
          <w:sz w:val="24"/>
          <w:szCs w:val="24"/>
        </w:rPr>
        <w:t>riparia</w:t>
      </w:r>
      <w:proofErr w:type="spellEnd"/>
      <w:r w:rsidRPr="000C1ECD">
        <w:rPr>
          <w:rFonts w:ascii="Work Sans" w:hAnsi="Work Sans" w:cstheme="minorHAnsi"/>
          <w:i/>
          <w:iCs/>
          <w:snapToGrid w:val="0"/>
          <w:color w:val="000000" w:themeColor="text1"/>
          <w:sz w:val="24"/>
          <w:szCs w:val="24"/>
        </w:rPr>
        <w:t xml:space="preserve"> y los cuerpos de agua (quebrada chapinero, humedales y lagos artificiales) son las unidades de paisaje que presentan mayor valor debido a la prestación de servicios ambientales para la comunidad como regulación del clima, oferta de agua, captura de CO2, hábitat para la flora y fauna y belleza paisajística entre muchos otros. Dichos valores ofertan una gran cantidad y heterogeneidad de recursos que pueden ser aprovechados para potencializar al PAF como un espacio natural para la región.</w:t>
      </w:r>
    </w:p>
    <w:p w14:paraId="78E473CF"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6F3BBF83"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En segundo </w:t>
      </w:r>
      <w:proofErr w:type="gramStart"/>
      <w:r w:rsidRPr="000C1ECD">
        <w:rPr>
          <w:rFonts w:ascii="Work Sans" w:hAnsi="Work Sans" w:cstheme="minorHAnsi"/>
          <w:i/>
          <w:iCs/>
          <w:snapToGrid w:val="0"/>
          <w:color w:val="000000" w:themeColor="text1"/>
          <w:sz w:val="24"/>
          <w:szCs w:val="24"/>
        </w:rPr>
        <w:t>lugar</w:t>
      </w:r>
      <w:proofErr w:type="gramEnd"/>
      <w:r w:rsidRPr="000C1ECD">
        <w:rPr>
          <w:rFonts w:ascii="Work Sans" w:hAnsi="Work Sans" w:cstheme="minorHAnsi"/>
          <w:i/>
          <w:iCs/>
          <w:snapToGrid w:val="0"/>
          <w:color w:val="000000" w:themeColor="text1"/>
          <w:sz w:val="24"/>
          <w:szCs w:val="24"/>
        </w:rPr>
        <w:t xml:space="preserve"> de importancia se encuentran los bosques fragmentados y la vegetación secundaria, consistentes en unidades en fase de regeneración natural que avanzan en el proceso de reemplazamiento de especies propias de la sucesión vegetal. Y en tercer lugar aparecen los herbazales abiertos que se caracterizan por una alta complejidad en su composición de especies herbáceas, se asocian en su mayoría a los abrigos rocosos y conforman áreas de regeneración con abundantes precursores leñosos.</w:t>
      </w:r>
    </w:p>
    <w:p w14:paraId="622EF368"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lastRenderedPageBreak/>
        <w:t xml:space="preserve"> </w:t>
      </w:r>
    </w:p>
    <w:p w14:paraId="3E3CCF7F"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De esta manera, los valores ambientales del PAF integran el vínculo entre el territorio y el hombre, ya que permiten comprender la relación entre las condiciones naturales de la Sabana de Bogotá, propicias para la primera ocupación humana del territorio y asentamientos posteriores y cómo estas condiciones continúan influyendo en la vocación arqueológica y cultural del Parque. </w:t>
      </w:r>
    </w:p>
    <w:p w14:paraId="3DF1187F"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6545A669" w14:textId="77777777" w:rsidR="00455089" w:rsidRPr="000C1ECD" w:rsidRDefault="00455089" w:rsidP="00455089">
      <w:pPr>
        <w:pStyle w:val="Normal-Prrafo"/>
        <w:ind w:left="454"/>
        <w:rPr>
          <w:rFonts w:ascii="Work Sans" w:hAnsi="Work Sans" w:cstheme="minorHAnsi"/>
          <w:b/>
          <w:bCs/>
          <w:i/>
          <w:iCs/>
          <w:snapToGrid w:val="0"/>
          <w:color w:val="000000" w:themeColor="text1"/>
          <w:sz w:val="24"/>
          <w:szCs w:val="24"/>
        </w:rPr>
      </w:pPr>
      <w:r w:rsidRPr="000C1ECD">
        <w:rPr>
          <w:rFonts w:ascii="Work Sans" w:hAnsi="Work Sans" w:cstheme="minorHAnsi"/>
          <w:b/>
          <w:bCs/>
          <w:i/>
          <w:iCs/>
          <w:snapToGrid w:val="0"/>
          <w:color w:val="000000" w:themeColor="text1"/>
          <w:sz w:val="24"/>
          <w:szCs w:val="24"/>
        </w:rPr>
        <w:t>VALORES CIENTÍFICOS</w:t>
      </w:r>
    </w:p>
    <w:p w14:paraId="3C0E080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0156AE0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Los valores científicos del PAF están dados por la presencia de vestigios arqueológicos y de elementos como fauna, flora y suelo que determinan que el lugar pueda ser estudiado por diferentes disciplinas. Se destacan los valores arqueológicos y geológicos.</w:t>
      </w:r>
    </w:p>
    <w:p w14:paraId="755E8F2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47A6410E"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De tipo arqueológico: Para los antropólogos y arqueólogos el PAF es un sitio representativo de las sociedades de cazadores y recolectores, pre muisca y muisca, objeto de estudio desde hace varias décadas </w:t>
      </w:r>
      <w:proofErr w:type="gramStart"/>
      <w:r w:rsidRPr="000C1ECD">
        <w:rPr>
          <w:rFonts w:ascii="Work Sans" w:hAnsi="Work Sans" w:cstheme="minorHAnsi"/>
          <w:i/>
          <w:iCs/>
          <w:snapToGrid w:val="0"/>
          <w:color w:val="000000" w:themeColor="text1"/>
          <w:sz w:val="24"/>
          <w:szCs w:val="24"/>
        </w:rPr>
        <w:t>y</w:t>
      </w:r>
      <w:proofErr w:type="gramEnd"/>
      <w:r w:rsidRPr="000C1ECD">
        <w:rPr>
          <w:rFonts w:ascii="Work Sans" w:hAnsi="Work Sans" w:cstheme="minorHAnsi"/>
          <w:i/>
          <w:iCs/>
          <w:snapToGrid w:val="0"/>
          <w:color w:val="000000" w:themeColor="text1"/>
          <w:sz w:val="24"/>
          <w:szCs w:val="24"/>
        </w:rPr>
        <w:t xml:space="preserve"> por tanto, plantea una serie de preguntas que aún no han sido resueltas. Para los restauradores de patrimonio mueble es un sitio representativo de técnicas pictóricas rupestres con pigmentos de diferentes tonalidades, técnicas de aplicaciones del color, problemas de conservación que suponen investigación y monitoreo constante.</w:t>
      </w:r>
    </w:p>
    <w:p w14:paraId="501A8788"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24CE5742"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De tipo geológico: El PAF es un lugar idóneo para entender y explicar la formación geológica de la Sabana de Bogotá gracias a la presencia de las formaciones montañosas que se observan al llegar al </w:t>
      </w:r>
      <w:proofErr w:type="gramStart"/>
      <w:r w:rsidRPr="000C1ECD">
        <w:rPr>
          <w:rFonts w:ascii="Work Sans" w:hAnsi="Work Sans" w:cstheme="minorHAnsi"/>
          <w:i/>
          <w:iCs/>
          <w:snapToGrid w:val="0"/>
          <w:color w:val="000000" w:themeColor="text1"/>
          <w:sz w:val="24"/>
          <w:szCs w:val="24"/>
        </w:rPr>
        <w:t>lugar</w:t>
      </w:r>
      <w:proofErr w:type="gramEnd"/>
      <w:r w:rsidRPr="000C1ECD">
        <w:rPr>
          <w:rFonts w:ascii="Work Sans" w:hAnsi="Work Sans" w:cstheme="minorHAnsi"/>
          <w:i/>
          <w:iCs/>
          <w:snapToGrid w:val="0"/>
          <w:color w:val="000000" w:themeColor="text1"/>
          <w:sz w:val="24"/>
          <w:szCs w:val="24"/>
        </w:rPr>
        <w:t xml:space="preserve"> así como por los abrigos rocosos que son elementos fundamentales dentro del parque y que se relacionan con el desarrollo y formación de la cordillera Andina:</w:t>
      </w:r>
    </w:p>
    <w:p w14:paraId="1AF6333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72171C8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“Para el caso específico de la geología del Parque Arqueológico de Facatativá el trabajo de José Royo y Gómez (1950) es la fuente más idónea. Así, el libro Las Piedras de Tunja de Facatativá y el Cuaternario de la Sabana de Bogotá, expone en detalle la historia geológica del sitio y en un esquema de corte geológico ejemplifica la situación de los abrigos rocosos y de las pinturas, como también de la base de suelo existente”. (Trujillo, 2015: 20).</w:t>
      </w:r>
    </w:p>
    <w:p w14:paraId="7BADF0DB"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5AFDF9F8"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Además de estos autores, Van </w:t>
      </w:r>
      <w:proofErr w:type="spellStart"/>
      <w:r w:rsidRPr="000C1ECD">
        <w:rPr>
          <w:rFonts w:ascii="Work Sans" w:hAnsi="Work Sans" w:cstheme="minorHAnsi"/>
          <w:i/>
          <w:iCs/>
          <w:snapToGrid w:val="0"/>
          <w:color w:val="000000" w:themeColor="text1"/>
          <w:sz w:val="24"/>
          <w:szCs w:val="24"/>
        </w:rPr>
        <w:t>der</w:t>
      </w:r>
      <w:proofErr w:type="spellEnd"/>
      <w:r w:rsidRPr="000C1ECD">
        <w:rPr>
          <w:rFonts w:ascii="Work Sans" w:hAnsi="Work Sans" w:cstheme="minorHAnsi"/>
          <w:i/>
          <w:iCs/>
          <w:snapToGrid w:val="0"/>
          <w:color w:val="000000" w:themeColor="text1"/>
          <w:sz w:val="24"/>
          <w:szCs w:val="24"/>
        </w:rPr>
        <w:t xml:space="preserve"> Hammen, 1995; </w:t>
      </w:r>
      <w:proofErr w:type="spellStart"/>
      <w:r w:rsidRPr="000C1ECD">
        <w:rPr>
          <w:rFonts w:ascii="Work Sans" w:hAnsi="Work Sans" w:cstheme="minorHAnsi"/>
          <w:i/>
          <w:iCs/>
          <w:snapToGrid w:val="0"/>
          <w:color w:val="000000" w:themeColor="text1"/>
          <w:sz w:val="24"/>
          <w:szCs w:val="24"/>
        </w:rPr>
        <w:t>Hooghiemstra</w:t>
      </w:r>
      <w:proofErr w:type="spellEnd"/>
      <w:r w:rsidRPr="000C1ECD">
        <w:rPr>
          <w:rFonts w:ascii="Work Sans" w:hAnsi="Work Sans" w:cstheme="minorHAnsi"/>
          <w:i/>
          <w:iCs/>
          <w:snapToGrid w:val="0"/>
          <w:color w:val="000000" w:themeColor="text1"/>
          <w:sz w:val="24"/>
          <w:szCs w:val="24"/>
        </w:rPr>
        <w:t xml:space="preserve">, 1995; </w:t>
      </w:r>
      <w:proofErr w:type="spellStart"/>
      <w:r w:rsidRPr="000C1ECD">
        <w:rPr>
          <w:rFonts w:ascii="Work Sans" w:hAnsi="Work Sans" w:cstheme="minorHAnsi"/>
          <w:i/>
          <w:iCs/>
          <w:snapToGrid w:val="0"/>
          <w:color w:val="000000" w:themeColor="text1"/>
          <w:sz w:val="24"/>
          <w:szCs w:val="24"/>
        </w:rPr>
        <w:t>Guhl</w:t>
      </w:r>
      <w:proofErr w:type="spellEnd"/>
      <w:r w:rsidRPr="000C1ECD">
        <w:rPr>
          <w:rFonts w:ascii="Work Sans" w:hAnsi="Work Sans" w:cstheme="minorHAnsi"/>
          <w:i/>
          <w:iCs/>
          <w:snapToGrid w:val="0"/>
          <w:color w:val="000000" w:themeColor="text1"/>
          <w:sz w:val="24"/>
          <w:szCs w:val="24"/>
        </w:rPr>
        <w:t>, 1975 y Trujillo, 2015 han estudiado la Sabana de Bogotá y específicamente el área del PAF lo que da cuenta de la importancia de este espacio como testigo de la formación geológica del lugar.</w:t>
      </w:r>
    </w:p>
    <w:p w14:paraId="5C6B7509"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2175C139" w14:textId="77777777" w:rsidR="00455089" w:rsidRPr="000C1ECD" w:rsidRDefault="00455089" w:rsidP="00455089">
      <w:pPr>
        <w:pStyle w:val="Normal-Prrafo"/>
        <w:ind w:left="454"/>
        <w:rPr>
          <w:rFonts w:ascii="Work Sans" w:hAnsi="Work Sans" w:cstheme="minorHAnsi"/>
          <w:b/>
          <w:bCs/>
          <w:i/>
          <w:iCs/>
          <w:snapToGrid w:val="0"/>
          <w:color w:val="000000" w:themeColor="text1"/>
          <w:sz w:val="24"/>
          <w:szCs w:val="24"/>
        </w:rPr>
      </w:pPr>
      <w:r w:rsidRPr="000C1ECD">
        <w:rPr>
          <w:rFonts w:ascii="Work Sans" w:hAnsi="Work Sans" w:cstheme="minorHAnsi"/>
          <w:b/>
          <w:bCs/>
          <w:i/>
          <w:iCs/>
          <w:snapToGrid w:val="0"/>
          <w:color w:val="000000" w:themeColor="text1"/>
          <w:sz w:val="24"/>
          <w:szCs w:val="24"/>
        </w:rPr>
        <w:t>VALORES ESTÉTICOS</w:t>
      </w:r>
    </w:p>
    <w:p w14:paraId="3D82713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503E05B9"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Los abrigos rocosos, su distribución natural y la selección de la localización que se realizó para elaborar las pinturas rupestres permiten experiencias estéticas. Las pictografías brindan un amplio repertorio de formas representadas susceptibles de análisis formales en cuanto a su composición, texturas, gama de colores y análisis pictórico. Presentan diversidad de motivos abstractos, antropomorfos, </w:t>
      </w:r>
      <w:proofErr w:type="spellStart"/>
      <w:r w:rsidRPr="000C1ECD">
        <w:rPr>
          <w:rFonts w:ascii="Work Sans" w:hAnsi="Work Sans" w:cstheme="minorHAnsi"/>
          <w:i/>
          <w:iCs/>
          <w:snapToGrid w:val="0"/>
          <w:color w:val="000000" w:themeColor="text1"/>
          <w:sz w:val="24"/>
          <w:szCs w:val="24"/>
        </w:rPr>
        <w:t>fitomorfos</w:t>
      </w:r>
      <w:proofErr w:type="spellEnd"/>
      <w:r w:rsidRPr="000C1ECD">
        <w:rPr>
          <w:rFonts w:ascii="Work Sans" w:hAnsi="Work Sans" w:cstheme="minorHAnsi"/>
          <w:i/>
          <w:iCs/>
          <w:snapToGrid w:val="0"/>
          <w:color w:val="000000" w:themeColor="text1"/>
          <w:sz w:val="24"/>
          <w:szCs w:val="24"/>
        </w:rPr>
        <w:t xml:space="preserve"> y zoomorfos complejos. En cuanto al aspecto estético </w:t>
      </w:r>
      <w:r w:rsidRPr="000C1ECD">
        <w:rPr>
          <w:rFonts w:ascii="Work Sans" w:hAnsi="Work Sans" w:cstheme="minorHAnsi"/>
          <w:i/>
          <w:iCs/>
          <w:snapToGrid w:val="0"/>
          <w:color w:val="000000" w:themeColor="text1"/>
          <w:sz w:val="24"/>
          <w:szCs w:val="24"/>
        </w:rPr>
        <w:lastRenderedPageBreak/>
        <w:t>físico se presentan particulares susceptibles de analizar como las técnicas de elaboración variadas, los materiales empleados, la preservación de los pigmentos y los fenómenos de conservación sobre el soporte pétreo durante siglos.</w:t>
      </w:r>
    </w:p>
    <w:p w14:paraId="766E73A1"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0656D723" w14:textId="77777777" w:rsidR="00455089" w:rsidRPr="000C1ECD" w:rsidRDefault="00455089" w:rsidP="00455089">
      <w:pPr>
        <w:pStyle w:val="Normal-Prrafo"/>
        <w:ind w:left="454"/>
        <w:rPr>
          <w:rFonts w:ascii="Work Sans" w:hAnsi="Work Sans" w:cstheme="minorHAnsi"/>
          <w:b/>
          <w:bCs/>
          <w:i/>
          <w:iCs/>
          <w:snapToGrid w:val="0"/>
          <w:color w:val="000000" w:themeColor="text1"/>
          <w:sz w:val="24"/>
          <w:szCs w:val="24"/>
        </w:rPr>
      </w:pPr>
      <w:r w:rsidRPr="000C1ECD">
        <w:rPr>
          <w:rFonts w:ascii="Work Sans" w:hAnsi="Work Sans" w:cstheme="minorHAnsi"/>
          <w:b/>
          <w:bCs/>
          <w:i/>
          <w:iCs/>
          <w:snapToGrid w:val="0"/>
          <w:color w:val="000000" w:themeColor="text1"/>
          <w:sz w:val="24"/>
          <w:szCs w:val="24"/>
        </w:rPr>
        <w:t>VALORES SOCIALES Y SIMBÓLICOS</w:t>
      </w:r>
    </w:p>
    <w:p w14:paraId="4C87FFB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186979C1"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Bajo esta noción, el Parque Arqueológico de Facatativá, por su condición particular de estar situado en la zona urbana del municipio, a pocas cuadras del centro tradicional, ha propiciado un espacio donde se ha desarrollado un rol urbano y cotidiano para la población de Facatativá y los municipios aledaños.</w:t>
      </w:r>
    </w:p>
    <w:p w14:paraId="2170A108"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78DE610E"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En este sentido, la valoración del Parque se determina a partir de la identificación de los elementos que lo hacen valioso, importante o fundamental para la población que permanece en estrecha relación con él. Si bien el parque por su condición de sitio arqueológico presenta valores por sí mismo, el estudio considera como eje estructural para la conservación y apropiación social del parque como patrimonio cultural, establecer el valor o si se quiere el “afecto” que la población, que ha crecido junto al lugar, en principio los facatativeños tienen hacia el parque.</w:t>
      </w:r>
    </w:p>
    <w:p w14:paraId="063E5C49"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21671C49"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u w:val="single"/>
        </w:rPr>
      </w:pPr>
      <w:r w:rsidRPr="000C1ECD">
        <w:rPr>
          <w:rFonts w:ascii="Work Sans" w:hAnsi="Work Sans" w:cstheme="minorHAnsi"/>
          <w:i/>
          <w:iCs/>
          <w:snapToGrid w:val="0"/>
          <w:color w:val="000000" w:themeColor="text1"/>
          <w:sz w:val="24"/>
          <w:szCs w:val="24"/>
          <w:u w:val="single"/>
        </w:rPr>
        <w:t>La identidad oficial de Facatativá</w:t>
      </w:r>
    </w:p>
    <w:p w14:paraId="0BB4E61A"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35EC3529"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La identidad oficial facatativeña está construida alrededor de símbolos que hacen referencia a la historia y características del PAF tales como los abrigos rocosos, las pictografías y la presencia de sociedades prehispánicas. Esto se manifiesta explícitamente en los símbolos del municipio como el himno y el escudo.  </w:t>
      </w:r>
    </w:p>
    <w:p w14:paraId="41C024D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0351EF67"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fldChar w:fldCharType="begin"/>
      </w:r>
      <w:r w:rsidRPr="000C1ECD">
        <w:rPr>
          <w:rFonts w:ascii="Work Sans" w:hAnsi="Work Sans" w:cstheme="minorHAnsi"/>
          <w:i/>
          <w:iCs/>
          <w:snapToGrid w:val="0"/>
          <w:color w:val="000000" w:themeColor="text1"/>
          <w:sz w:val="24"/>
          <w:szCs w:val="24"/>
        </w:rPr>
        <w:instrText xml:space="preserve"> HYPERLINK "http://www.facatativa-cundinamarca.gov.co/informacion_general.shtml" </w:instrText>
      </w:r>
      <w:r w:rsidRPr="000C1ECD">
        <w:rPr>
          <w:rFonts w:ascii="Work Sans" w:hAnsi="Work Sans" w:cstheme="minorHAnsi"/>
          <w:i/>
          <w:iCs/>
          <w:snapToGrid w:val="0"/>
          <w:color w:val="000000" w:themeColor="text1"/>
          <w:sz w:val="24"/>
          <w:szCs w:val="24"/>
        </w:rPr>
        <w:fldChar w:fldCharType="separate"/>
      </w:r>
    </w:p>
    <w:p w14:paraId="7959E4BB"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fldChar w:fldCharType="end"/>
      </w:r>
      <w:r w:rsidRPr="000C1ECD">
        <w:rPr>
          <w:rFonts w:ascii="Work Sans" w:hAnsi="Work Sans" w:cstheme="minorHAnsi"/>
          <w:i/>
          <w:iCs/>
          <w:snapToGrid w:val="0"/>
          <w:color w:val="000000" w:themeColor="text1"/>
          <w:sz w:val="24"/>
          <w:szCs w:val="24"/>
          <w:u w:val="single"/>
        </w:rPr>
        <w:t>La identidad del territorio de Facatativá: historia</w:t>
      </w:r>
      <w:r w:rsidRPr="000C1ECD">
        <w:rPr>
          <w:rFonts w:ascii="Work Sans" w:hAnsi="Work Sans" w:cstheme="minorHAnsi"/>
          <w:i/>
          <w:iCs/>
          <w:snapToGrid w:val="0"/>
          <w:color w:val="000000" w:themeColor="text1"/>
          <w:sz w:val="24"/>
          <w:szCs w:val="24"/>
        </w:rPr>
        <w:t xml:space="preserve"> del territorio y los antepasados</w:t>
      </w:r>
    </w:p>
    <w:p w14:paraId="08A8E17C"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51DF0CB7"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A finales del siglo XIX, el PAF despertó un interés en la comunidad de Facatativá que condujo a la acción del Gobierno Nacional para </w:t>
      </w:r>
      <w:proofErr w:type="gramStart"/>
      <w:r w:rsidRPr="000C1ECD">
        <w:rPr>
          <w:rFonts w:ascii="Work Sans" w:hAnsi="Work Sans" w:cstheme="minorHAnsi"/>
          <w:i/>
          <w:iCs/>
          <w:snapToGrid w:val="0"/>
          <w:color w:val="000000" w:themeColor="text1"/>
          <w:sz w:val="24"/>
          <w:szCs w:val="24"/>
        </w:rPr>
        <w:t>declararlo como</w:t>
      </w:r>
      <w:proofErr w:type="gramEnd"/>
      <w:r w:rsidRPr="000C1ECD">
        <w:rPr>
          <w:rFonts w:ascii="Work Sans" w:hAnsi="Work Sans" w:cstheme="minorHAnsi"/>
          <w:i/>
          <w:iCs/>
          <w:snapToGrid w:val="0"/>
          <w:color w:val="000000" w:themeColor="text1"/>
          <w:sz w:val="24"/>
          <w:szCs w:val="24"/>
        </w:rPr>
        <w:t xml:space="preserve"> patrimonio cultural a través de la promulgación de la Ley 142 de 1936.</w:t>
      </w:r>
    </w:p>
    <w:p w14:paraId="74F7AAEF"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5C65869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Lo anterior denota el interés en su momento por parte de la comunidad y a su vez el reconocimiento del lugar como sitio histórico.</w:t>
      </w:r>
    </w:p>
    <w:p w14:paraId="3DE91AC2"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32B45E64"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Si bien las investigaciones arqueológicas e históricas en el PAF y en Facatativá no han determinado de manera precisa la ocupación del lugar, para el imaginario de los facatativeños el parque constituye la evidencia del pasado indígena de su territorio.</w:t>
      </w:r>
    </w:p>
    <w:p w14:paraId="4C95FAF8"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30C9D15D"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De esta manera, sus características arqueológicas, especialmente sus abrigos rocosos y pinturas han propiciado que el lugar se asocie a la ocupación de grupos indígena (territorio muisca). Esto sumando a la tradición oral y a los significados que han transmitido los historiadores locales.</w:t>
      </w:r>
    </w:p>
    <w:p w14:paraId="4971AB62"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 xml:space="preserve"> </w:t>
      </w:r>
    </w:p>
    <w:p w14:paraId="28C8BD33"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u w:val="single"/>
        </w:rPr>
      </w:pPr>
      <w:r w:rsidRPr="000C1ECD">
        <w:rPr>
          <w:rFonts w:ascii="Work Sans" w:hAnsi="Work Sans" w:cstheme="minorHAnsi"/>
          <w:i/>
          <w:iCs/>
          <w:snapToGrid w:val="0"/>
          <w:color w:val="000000" w:themeColor="text1"/>
          <w:sz w:val="24"/>
          <w:szCs w:val="24"/>
          <w:u w:val="single"/>
        </w:rPr>
        <w:lastRenderedPageBreak/>
        <w:t>Identidad asociada a la historia política</w:t>
      </w:r>
    </w:p>
    <w:p w14:paraId="380F04E6"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u w:val="single"/>
        </w:rPr>
      </w:pPr>
    </w:p>
    <w:p w14:paraId="333BCE50"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r w:rsidRPr="000C1ECD">
        <w:rPr>
          <w:rFonts w:ascii="Work Sans" w:hAnsi="Work Sans" w:cstheme="minorHAnsi"/>
          <w:i/>
          <w:iCs/>
          <w:snapToGrid w:val="0"/>
          <w:color w:val="000000" w:themeColor="text1"/>
          <w:sz w:val="24"/>
          <w:szCs w:val="24"/>
        </w:rPr>
        <w:t>Para las generaciones de finales del siglo XIX y primera mitad del siglo XX el PAF fue el escenario para expresar su filiación política, lo cual se revela en los retratos de la galería liberal pintados en 1915. Esto denota que el PAF es un lugar importante para los facatativeños en la medida que lo eligieron para manifestar su identidad como territorio liberal en ese momento histórico de la política nacional.</w:t>
      </w:r>
    </w:p>
    <w:p w14:paraId="186695FA" w14:textId="77777777" w:rsidR="00455089" w:rsidRPr="000C1ECD" w:rsidRDefault="00455089" w:rsidP="00455089">
      <w:pPr>
        <w:pStyle w:val="Normal-Prrafo"/>
        <w:ind w:left="454"/>
        <w:rPr>
          <w:rFonts w:ascii="Work Sans" w:hAnsi="Work Sans" w:cstheme="minorHAnsi"/>
          <w:i/>
          <w:iCs/>
          <w:snapToGrid w:val="0"/>
          <w:color w:val="000000" w:themeColor="text1"/>
          <w:sz w:val="24"/>
          <w:szCs w:val="24"/>
        </w:rPr>
      </w:pPr>
    </w:p>
    <w:p w14:paraId="3294532A" w14:textId="77777777" w:rsidR="00455089" w:rsidRPr="009D7BA5" w:rsidRDefault="00455089" w:rsidP="00455089">
      <w:pPr>
        <w:pStyle w:val="Normal-Prrafo"/>
        <w:ind w:left="454"/>
        <w:rPr>
          <w:rFonts w:ascii="Work Sans" w:hAnsi="Work Sans" w:cstheme="minorHAnsi"/>
          <w:b/>
          <w:bCs/>
          <w:i/>
          <w:iCs/>
          <w:snapToGrid w:val="0"/>
          <w:color w:val="000000" w:themeColor="text1"/>
          <w:sz w:val="24"/>
          <w:szCs w:val="24"/>
        </w:rPr>
      </w:pPr>
      <w:r w:rsidRPr="009D7BA5">
        <w:rPr>
          <w:rFonts w:ascii="Work Sans" w:hAnsi="Work Sans" w:cstheme="minorHAnsi"/>
          <w:b/>
          <w:bCs/>
          <w:i/>
          <w:iCs/>
          <w:snapToGrid w:val="0"/>
          <w:color w:val="000000" w:themeColor="text1"/>
          <w:sz w:val="24"/>
          <w:szCs w:val="24"/>
        </w:rPr>
        <w:t>VALORES DE USO</w:t>
      </w:r>
    </w:p>
    <w:p w14:paraId="7F4746B3"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6C703610"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El parque históricamente se ha concebido como un lugar de encuentro entre las familias no solo de Facatativá, sino también de los municipios aledaños y de Bogotá. Las fotografías históricas dan cuenta que, desde las primeras décadas del siglo XX, “las piedras” eran un lugar para visitar y pasar el día; se reconoció como un lugar de relajación, contemplación, paseo y celebraciones familiares. Esta condición persiste, pues la mayoría de </w:t>
      </w:r>
      <w:proofErr w:type="gramStart"/>
      <w:r w:rsidRPr="009D7BA5">
        <w:rPr>
          <w:rFonts w:ascii="Work Sans" w:hAnsi="Work Sans" w:cstheme="minorHAnsi"/>
          <w:i/>
          <w:iCs/>
          <w:snapToGrid w:val="0"/>
          <w:color w:val="000000" w:themeColor="text1"/>
          <w:sz w:val="24"/>
          <w:szCs w:val="24"/>
        </w:rPr>
        <w:t>personas</w:t>
      </w:r>
      <w:proofErr w:type="gramEnd"/>
      <w:r w:rsidRPr="009D7BA5">
        <w:rPr>
          <w:rFonts w:ascii="Work Sans" w:hAnsi="Work Sans" w:cstheme="minorHAnsi"/>
          <w:i/>
          <w:iCs/>
          <w:snapToGrid w:val="0"/>
          <w:color w:val="000000" w:themeColor="text1"/>
          <w:sz w:val="24"/>
          <w:szCs w:val="24"/>
        </w:rPr>
        <w:t xml:space="preserve"> que actualmente visitan el parque lo asocian con cualidades y actividades como relajación y compartir en familia.</w:t>
      </w:r>
    </w:p>
    <w:p w14:paraId="27D6F987"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7D2F714D" w14:textId="77777777" w:rsidR="00455089" w:rsidRPr="00455089" w:rsidRDefault="00455089" w:rsidP="00455089">
      <w:pPr>
        <w:pStyle w:val="Normal-Prrafo"/>
        <w:ind w:left="454" w:right="-113" w:hanging="454"/>
        <w:rPr>
          <w:rFonts w:ascii="Work Sans" w:hAnsi="Work Sans" w:cstheme="minorHAnsi"/>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        De otro lado, en el parque arqueológico se ha consolidado un grupo de personas que diariamente realizan ejercicio, trote y caminatas, identificados en el diagnóstico social como los deportistas; estas personas se han apropiado del lugar valorando el entorno natural propicio para hacer</w:t>
      </w:r>
      <w:r w:rsidRPr="00455089">
        <w:rPr>
          <w:rFonts w:ascii="Work Sans" w:hAnsi="Work Sans" w:cstheme="minorHAnsi"/>
          <w:snapToGrid w:val="0"/>
          <w:color w:val="000000" w:themeColor="text1"/>
          <w:sz w:val="24"/>
          <w:szCs w:val="24"/>
        </w:rPr>
        <w:t xml:space="preserve"> sus actividades físicas.</w:t>
      </w:r>
    </w:p>
    <w:p w14:paraId="201A9F32" w14:textId="77777777" w:rsidR="00455089" w:rsidRPr="00455089" w:rsidRDefault="00455089" w:rsidP="00455089">
      <w:pPr>
        <w:ind w:right="-113"/>
        <w:jc w:val="both"/>
        <w:rPr>
          <w:rFonts w:ascii="Work Sans" w:hAnsi="Work Sans" w:cstheme="minorHAnsi"/>
          <w:snapToGrid w:val="0"/>
          <w:color w:val="000000" w:themeColor="text1"/>
          <w:lang w:val="es-ES" w:eastAsia="es-ES"/>
        </w:rPr>
      </w:pPr>
    </w:p>
    <w:p w14:paraId="3859FD55" w14:textId="77777777" w:rsidR="00455089" w:rsidRPr="00455089" w:rsidRDefault="00455089" w:rsidP="00455089">
      <w:pPr>
        <w:autoSpaceDE w:val="0"/>
        <w:autoSpaceDN w:val="0"/>
        <w:adjustRightInd w:val="0"/>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Que, al tenor de lo anterior, en sesión extraordinaria del Consejo Nacional de Patrimonio Cultural del 25 de julio de 2019 y como consta en el Acta </w:t>
      </w:r>
      <w:proofErr w:type="spellStart"/>
      <w:r w:rsidRPr="00455089">
        <w:rPr>
          <w:rFonts w:ascii="Work Sans" w:hAnsi="Work Sans" w:cstheme="minorHAnsi"/>
          <w:snapToGrid w:val="0"/>
          <w:color w:val="000000" w:themeColor="text1"/>
          <w:lang w:val="es-ES" w:eastAsia="es-ES"/>
        </w:rPr>
        <w:t>N°</w:t>
      </w:r>
      <w:proofErr w:type="spellEnd"/>
      <w:r w:rsidRPr="00455089">
        <w:rPr>
          <w:rFonts w:ascii="Work Sans" w:hAnsi="Work Sans" w:cstheme="minorHAnsi"/>
          <w:snapToGrid w:val="0"/>
          <w:color w:val="000000" w:themeColor="text1"/>
          <w:lang w:val="es-ES" w:eastAsia="es-ES"/>
        </w:rPr>
        <w:t xml:space="preserve"> 4 de 2019 así:</w:t>
      </w:r>
    </w:p>
    <w:p w14:paraId="6F587A3F" w14:textId="77777777" w:rsidR="00455089" w:rsidRPr="00455089" w:rsidRDefault="00455089" w:rsidP="00455089">
      <w:pPr>
        <w:autoSpaceDE w:val="0"/>
        <w:autoSpaceDN w:val="0"/>
        <w:adjustRightInd w:val="0"/>
        <w:rPr>
          <w:rFonts w:ascii="Work Sans" w:hAnsi="Work Sans" w:cstheme="minorHAnsi"/>
          <w:snapToGrid w:val="0"/>
          <w:color w:val="000000" w:themeColor="text1"/>
          <w:lang w:val="es-ES" w:eastAsia="es-ES"/>
        </w:rPr>
      </w:pPr>
    </w:p>
    <w:p w14:paraId="3056B0F5" w14:textId="77777777" w:rsidR="00455089" w:rsidRPr="009D7BA5" w:rsidRDefault="00455089" w:rsidP="00455089">
      <w:pPr>
        <w:jc w:val="both"/>
        <w:rPr>
          <w:rFonts w:ascii="Work Sans" w:hAnsi="Work Sans" w:cstheme="minorHAnsi"/>
          <w:i/>
          <w:iCs/>
          <w:snapToGrid w:val="0"/>
          <w:color w:val="000000" w:themeColor="text1"/>
          <w:lang w:val="es-ES" w:eastAsia="es-ES"/>
        </w:rPr>
      </w:pPr>
      <w:r w:rsidRPr="009D7BA5">
        <w:rPr>
          <w:rFonts w:ascii="Work Sans" w:hAnsi="Work Sans" w:cstheme="minorHAnsi"/>
          <w:i/>
          <w:iCs/>
          <w:snapToGrid w:val="0"/>
          <w:color w:val="000000" w:themeColor="text1"/>
          <w:lang w:val="es-ES" w:eastAsia="es-ES"/>
        </w:rPr>
        <w:t>“1(…) Sea expreso el carácter del Parque Arqueológico de Facatativá como BIC, para que pueda aplicar sobre este el Régimen Especial de Protección, y pueda finalizarse el proceso de publicación mediante Resolución del PEMP aprobado previamente por el CNPC (…) Por ende, el Consejo en pleno estuvo de acuerdo con la declaratoria y se emite concepto favorable.”</w:t>
      </w:r>
    </w:p>
    <w:p w14:paraId="08CF7A67" w14:textId="77777777" w:rsidR="00455089" w:rsidRPr="00455089" w:rsidRDefault="00455089" w:rsidP="00455089">
      <w:pPr>
        <w:jc w:val="both"/>
        <w:rPr>
          <w:rFonts w:ascii="Work Sans" w:hAnsi="Work Sans" w:cstheme="minorHAnsi"/>
          <w:snapToGrid w:val="0"/>
          <w:color w:val="000000" w:themeColor="text1"/>
          <w:lang w:val="es-ES" w:eastAsia="es-ES"/>
        </w:rPr>
      </w:pPr>
    </w:p>
    <w:p w14:paraId="1A977B44" w14:textId="77777777" w:rsidR="00455089" w:rsidRPr="00455089" w:rsidRDefault="00455089" w:rsidP="00455089">
      <w:pPr>
        <w:ind w:right="-113"/>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Que el artículo 2.4.1.9. del Decreto 1080 de 2015, precisa lo qué debe contener como mínimo el acto administrativo de declaratoria de un bien como BIC.</w:t>
      </w:r>
    </w:p>
    <w:p w14:paraId="40609BDF" w14:textId="77777777" w:rsidR="00455089" w:rsidRPr="00455089" w:rsidRDefault="00455089" w:rsidP="00455089">
      <w:pPr>
        <w:ind w:right="-113"/>
        <w:jc w:val="both"/>
        <w:rPr>
          <w:rFonts w:ascii="Work Sans" w:hAnsi="Work Sans" w:cstheme="minorHAnsi"/>
          <w:snapToGrid w:val="0"/>
          <w:color w:val="000000" w:themeColor="text1"/>
          <w:lang w:val="es-ES" w:eastAsia="es-ES"/>
        </w:rPr>
      </w:pPr>
    </w:p>
    <w:p w14:paraId="55488E61" w14:textId="77777777" w:rsidR="00455089" w:rsidRPr="00455089" w:rsidRDefault="00455089" w:rsidP="00455089">
      <w:pPr>
        <w:ind w:right="-113"/>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Que el numeral 1.2. del artículo 11 de la Ley 397 de I 997(modificado por el artículo 7° de la Ley 1185 de 2008), señala: </w:t>
      </w:r>
    </w:p>
    <w:p w14:paraId="5B8B0D4E" w14:textId="77777777" w:rsidR="00455089" w:rsidRPr="00455089" w:rsidRDefault="00455089" w:rsidP="00455089">
      <w:pPr>
        <w:ind w:right="-113"/>
        <w:jc w:val="both"/>
        <w:rPr>
          <w:rFonts w:ascii="Work Sans" w:hAnsi="Work Sans" w:cstheme="minorHAnsi"/>
          <w:snapToGrid w:val="0"/>
          <w:color w:val="000000" w:themeColor="text1"/>
          <w:lang w:val="es-ES" w:eastAsia="es-ES"/>
        </w:rPr>
      </w:pPr>
    </w:p>
    <w:p w14:paraId="008A6306" w14:textId="77777777" w:rsidR="00455089" w:rsidRPr="009D7BA5" w:rsidRDefault="00455089" w:rsidP="00455089">
      <w:pPr>
        <w:ind w:right="-113"/>
        <w:jc w:val="both"/>
        <w:rPr>
          <w:rFonts w:ascii="Work Sans" w:hAnsi="Work Sans" w:cstheme="minorHAnsi"/>
          <w:i/>
          <w:iCs/>
          <w:snapToGrid w:val="0"/>
          <w:color w:val="000000" w:themeColor="text1"/>
          <w:lang w:val="es-ES" w:eastAsia="es-ES"/>
        </w:rPr>
      </w:pPr>
      <w:r w:rsidRPr="009D7BA5">
        <w:rPr>
          <w:rFonts w:ascii="Work Sans" w:hAnsi="Work Sans" w:cstheme="minorHAnsi"/>
          <w:i/>
          <w:iCs/>
          <w:snapToGrid w:val="0"/>
          <w:color w:val="000000" w:themeColor="text1"/>
          <w:lang w:val="es-ES" w:eastAsia="es-ES"/>
        </w:rPr>
        <w:t>1.2. Incorporación al Registro de Instrumentos Públicos. La autoridad que efectúe la declaratoria de un bien inmueble de interés cultural informará a la correspondiente Oficina de Registro de Instrumentos Públicos a efectos de que esta incorpore la anotación en el folio de matrícula inmobiliaria correspondiente.</w:t>
      </w:r>
    </w:p>
    <w:p w14:paraId="5805900E" w14:textId="77777777" w:rsidR="00455089" w:rsidRPr="009D7BA5" w:rsidRDefault="00455089" w:rsidP="00455089">
      <w:pPr>
        <w:ind w:right="-113"/>
        <w:jc w:val="both"/>
        <w:rPr>
          <w:rFonts w:ascii="Work Sans" w:hAnsi="Work Sans" w:cstheme="minorHAnsi"/>
          <w:i/>
          <w:iCs/>
          <w:snapToGrid w:val="0"/>
          <w:color w:val="000000" w:themeColor="text1"/>
          <w:lang w:val="es-ES" w:eastAsia="es-ES"/>
        </w:rPr>
      </w:pPr>
    </w:p>
    <w:p w14:paraId="68744FBD" w14:textId="77777777" w:rsidR="00455089" w:rsidRPr="00455089" w:rsidRDefault="00455089" w:rsidP="00455089">
      <w:pPr>
        <w:ind w:right="-113"/>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Que dado lo anterior, y con base en las facultades otorgadas por el artículo 8° de la Ley 397 de 1997 (modificado por el artículo 5' de la Ley 1185 de 2008), reglamentado por el artículo 2.4.1.3. del Decreto 1080 de 2015, le corresponde al Ministerio de </w:t>
      </w:r>
      <w:r w:rsidRPr="00455089">
        <w:rPr>
          <w:rFonts w:ascii="Work Sans" w:hAnsi="Work Sans" w:cstheme="minorHAnsi"/>
          <w:snapToGrid w:val="0"/>
          <w:color w:val="000000" w:themeColor="text1"/>
          <w:lang w:val="es-ES" w:eastAsia="es-ES"/>
        </w:rPr>
        <w:lastRenderedPageBreak/>
        <w:t>Cultura expedir el acto administrativo que declare el Parque Arqueológico de Facatativá como Bien de Interés Cultural del ámbito Nacional (BICN).</w:t>
      </w:r>
    </w:p>
    <w:p w14:paraId="5123E51E" w14:textId="77777777" w:rsidR="00455089" w:rsidRPr="00455089" w:rsidRDefault="00455089" w:rsidP="00455089">
      <w:pPr>
        <w:ind w:right="-113"/>
        <w:jc w:val="both"/>
        <w:rPr>
          <w:rFonts w:ascii="Work Sans" w:hAnsi="Work Sans" w:cstheme="minorHAnsi"/>
          <w:snapToGrid w:val="0"/>
          <w:color w:val="000000" w:themeColor="text1"/>
          <w:lang w:val="es-ES" w:eastAsia="es-ES"/>
        </w:rPr>
      </w:pPr>
    </w:p>
    <w:p w14:paraId="69199978"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72 de la Constitución Política establece que: </w:t>
      </w:r>
    </w:p>
    <w:p w14:paraId="16218E2D"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2058184F"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6EA95EDF"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72A9787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numeral 1 del artículo 11 de la Ley 397 de 1997, modificado por el artículo 7 de la Ley 1185 de 2008, estipula:</w:t>
      </w:r>
    </w:p>
    <w:p w14:paraId="6A80276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1748C15"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 El PEMP es el instrumento de gestión del patrimonio cultural por medio del cual se establecen las acciones necesarias para garantizar su protección y sostenibilidad en el tiempo.</w:t>
      </w:r>
    </w:p>
    <w:p w14:paraId="7F2EF085"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Para bienes inmuebles se establecerá el área afectada, la zona de influencia, el nivel permitido de intervención, las condiciones de manejo y el plan de divulgación que asegurará el respaldo comunitario a la conservación de estos bienes.</w:t>
      </w:r>
    </w:p>
    <w:p w14:paraId="46CE17ED"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6B78B17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11 de la Ley 397 de 1997 (modificado por el artículo 7' de la Ley 1185 de 2008), prevé el Régimen Especial de Protección de los bienes de interés cultural y, entre otros, prevé que el PEMP indicará el área afectada, la zona de influencia, el nivel permitido de intervención, las condiciones de manejo y el Plan de Divulgación que asegurará el respaldo comunitario a la conservación de estos bienes; </w:t>
      </w:r>
    </w:p>
    <w:p w14:paraId="103C2DC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FB59464" w14:textId="77777777" w:rsidR="00455089" w:rsidRPr="009D7BA5" w:rsidRDefault="00455089" w:rsidP="00455089">
      <w:pPr>
        <w:pStyle w:val="Normal-Prrafo"/>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Que el Área Afectada es "la demarcación física del inmueble o conjunto inmuebles, compuesta por sus áreas construidas y libres, ……</w:t>
      </w:r>
    </w:p>
    <w:p w14:paraId="240AC3C1"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4C048DA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Que la Zona de Influencia está definida como la demarcación del contexto circundante o próximo del inmueble, necesario para que los valores </w:t>
      </w:r>
      <w:proofErr w:type="gramStart"/>
      <w:r w:rsidRPr="009D7BA5">
        <w:rPr>
          <w:rFonts w:ascii="Work Sans" w:hAnsi="Work Sans" w:cstheme="minorHAnsi"/>
          <w:i/>
          <w:iCs/>
          <w:snapToGrid w:val="0"/>
          <w:color w:val="000000" w:themeColor="text1"/>
          <w:sz w:val="24"/>
          <w:szCs w:val="24"/>
        </w:rPr>
        <w:t>del mismo</w:t>
      </w:r>
      <w:proofErr w:type="gramEnd"/>
      <w:r w:rsidRPr="009D7BA5">
        <w:rPr>
          <w:rFonts w:ascii="Work Sans" w:hAnsi="Work Sans" w:cstheme="minorHAnsi"/>
          <w:i/>
          <w:iCs/>
          <w:snapToGrid w:val="0"/>
          <w:color w:val="000000" w:themeColor="text1"/>
          <w:sz w:val="24"/>
          <w:szCs w:val="24"/>
        </w:rPr>
        <w:t xml:space="preserve"> se conserven. Para la delimitación de la zona de influencia, se debe realizar un análisis de las potencialidades y de las amenazas o riesgos que puedan afectar al bien, en términos de paisaje, ambiente, contexto urbano o rural</w:t>
      </w:r>
      <w:r w:rsidRPr="00455089">
        <w:rPr>
          <w:rFonts w:ascii="Work Sans" w:hAnsi="Work Sans" w:cstheme="minorHAnsi"/>
          <w:snapToGrid w:val="0"/>
          <w:color w:val="000000" w:themeColor="text1"/>
          <w:sz w:val="24"/>
          <w:szCs w:val="24"/>
        </w:rPr>
        <w:t xml:space="preserve"> e infraestructura.</w:t>
      </w:r>
    </w:p>
    <w:p w14:paraId="65BBA8B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B438AC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numeral 1.3 del artículo 11 de la Ley 397 de 1997 (modificado por el artículo 7° de la Ley 1185 de 2008), señala que: </w:t>
      </w:r>
    </w:p>
    <w:p w14:paraId="192F030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B92FEA0" w14:textId="77777777" w:rsidR="00455089" w:rsidRPr="009D7BA5" w:rsidRDefault="00455089" w:rsidP="00455089">
      <w:pPr>
        <w:pStyle w:val="Normal-Prrafo"/>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w:t>
      </w:r>
      <w:proofErr w:type="gramStart"/>
      <w:r w:rsidRPr="009D7BA5">
        <w:rPr>
          <w:rFonts w:ascii="Work Sans" w:hAnsi="Work Sans" w:cstheme="minorHAnsi"/>
          <w:i/>
          <w:iCs/>
          <w:snapToGrid w:val="0"/>
          <w:color w:val="000000" w:themeColor="text1"/>
          <w:sz w:val="24"/>
          <w:szCs w:val="24"/>
        </w:rPr>
        <w:t>influencia</w:t>
      </w:r>
      <w:proofErr w:type="gramEnd"/>
      <w:r w:rsidRPr="009D7BA5">
        <w:rPr>
          <w:rFonts w:ascii="Work Sans" w:hAnsi="Work Sans" w:cstheme="minorHAnsi"/>
          <w:i/>
          <w:iCs/>
          <w:snapToGrid w:val="0"/>
          <w:color w:val="000000" w:themeColor="text1"/>
          <w:sz w:val="24"/>
          <w:szCs w:val="24"/>
        </w:rPr>
        <w:t xml:space="preserve"> aunque el Plan; de Ordenamiento Territorial ya hubiera sido aprobado por la respectiva autoridad territorial. </w:t>
      </w:r>
    </w:p>
    <w:p w14:paraId="113F21F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E077C9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Que según el artículo 3 de la Ley 388 de 1998, el ordenamiento del territorio constituye en su conjunto una función pública que busca, entre otros: “propender por el mejoramiento de la calidad de vida de los habitantes, la distribución equitativa de las oportunidades y los beneficios del desarrollo y la preservación del patrimonio cultural y natural”.</w:t>
      </w:r>
    </w:p>
    <w:p w14:paraId="40428D1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42C3B1F"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artículo 10 de la Ley 388 de 1997 indica:</w:t>
      </w:r>
    </w:p>
    <w:p w14:paraId="3FE4E6D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B7859A9"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Determinantes de los Planes de Ordenamiento Territorial.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14:paraId="631491E4"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272DCE71"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Las relacionadas con la protección y conservación (…)</w:t>
      </w:r>
    </w:p>
    <w:p w14:paraId="23558D22"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24142127"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Las políticas, directrices y regulaciones sobre conservación, preservación y uso de las áreas e inmuebles considerados como patrimonio cultural de la Nación y de los departamentos incluyendo el histórico, artístico y arquitectónico, de conformidad con la legislación correspondiente.</w:t>
      </w:r>
    </w:p>
    <w:p w14:paraId="334899CE"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03413600"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la Ley 397 de 1997, modificada y adicionada por la Ley 1185 de 2008, determina como objetivos principales de la política estatal, en relación con el patrimonio cultural de la nación: “la protección, la conservación, la rehabilitación y la divulgación de dicho patrimonio, con el propósito de que éste sirva de testimonio de la identidad cultural nacional, tanto en el presente como en el futuro”.</w:t>
      </w:r>
    </w:p>
    <w:p w14:paraId="77C1606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09B8D4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artículo 4 de la Ley 397 de 1997, modificado por el artículo 1 de la Ley 1185 de 2008, define que:</w:t>
      </w:r>
    </w:p>
    <w:p w14:paraId="7A86FEE8"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27EDF3A2"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14:paraId="6EA8504F"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4A1DEB5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literal a) del artículo 8 de la Ley 397 de 1997, modificado por el artículo 5 de la Ley 1185 de 2008, determina que “Al Ministerio de Cultura, previo concepto favorable del Consejo Nacional de Patrimonio Cultural, le corresponde la declaratoria y el manejo de los bienes de interés cultural del ámbito nacional; </w:t>
      </w:r>
    </w:p>
    <w:p w14:paraId="78D9961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E608A8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11 de la Ley 397 de 1997, modificado por el artículo 7 de la Ley 1185 de 2008 señala que los bienes materiales de interés cultural están sometidos a un </w:t>
      </w:r>
      <w:r w:rsidRPr="00455089">
        <w:rPr>
          <w:rFonts w:ascii="Work Sans" w:hAnsi="Work Sans" w:cstheme="minorHAnsi"/>
          <w:snapToGrid w:val="0"/>
          <w:color w:val="000000" w:themeColor="text1"/>
          <w:sz w:val="24"/>
          <w:szCs w:val="24"/>
        </w:rPr>
        <w:lastRenderedPageBreak/>
        <w:t>Régimen Especial de Protección que incluye, entre otras acciones, la elaboración de planes especiales de manejo y protección, PEMP;</w:t>
      </w:r>
    </w:p>
    <w:p w14:paraId="68AF860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0B4C53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los numerales 1.3. y 1.5. del artículo 11 de la Ley 397 de 1997, modificado por el artículo 7 de la Ley 1185 de 2008, definen:</w:t>
      </w:r>
    </w:p>
    <w:p w14:paraId="21FE4AD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38AB423"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1.3. Incorporación de los Planes Especiales de Manejo y Protección a los planes de ordenamiento territorial. 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w:t>
      </w:r>
      <w:proofErr w:type="gramStart"/>
      <w:r w:rsidRPr="009D7BA5">
        <w:rPr>
          <w:rFonts w:ascii="Work Sans" w:hAnsi="Work Sans" w:cstheme="minorHAnsi"/>
          <w:i/>
          <w:iCs/>
          <w:snapToGrid w:val="0"/>
          <w:color w:val="000000" w:themeColor="text1"/>
          <w:sz w:val="24"/>
          <w:szCs w:val="24"/>
        </w:rPr>
        <w:t>influencia</w:t>
      </w:r>
      <w:proofErr w:type="gramEnd"/>
      <w:r w:rsidRPr="009D7BA5">
        <w:rPr>
          <w:rFonts w:ascii="Work Sans" w:hAnsi="Work Sans" w:cstheme="minorHAnsi"/>
          <w:i/>
          <w:iCs/>
          <w:snapToGrid w:val="0"/>
          <w:color w:val="000000" w:themeColor="text1"/>
          <w:sz w:val="24"/>
          <w:szCs w:val="24"/>
        </w:rPr>
        <w:t xml:space="preserve"> aunque el Plan de Ordenamiento Territorial ya hubiera sido aprobado por la respectiva autoridad territorial.</w:t>
      </w:r>
    </w:p>
    <w:p w14:paraId="6B2D70DD"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494FB96F"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w:t>
      </w:r>
    </w:p>
    <w:p w14:paraId="1289A793"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45EE7A7C"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1.5. Prevalencia de las normas sobre conservación, preservación y uso de las áreas e inmuebles consideradas patrimonio cultural de la Nación. De conformidad con lo preceptuado en los numerales 2 del artículo 10 y 4° del artículo 28 de la Ley 388 de 1997 o las normas que los sustituyan, las disposiciones sobre conservación, preservación y uso de las áreas e inmuebles de interés cultural constituyen normas de superior jerarquía al momento de elaborar, adoptar, modificar o ajustar los Planes de Ordenamiento Territorial de municipios y distritos.</w:t>
      </w:r>
    </w:p>
    <w:p w14:paraId="68DDB6D8" w14:textId="77777777" w:rsidR="00455089" w:rsidRPr="009D7BA5" w:rsidRDefault="00455089" w:rsidP="00455089">
      <w:pPr>
        <w:pStyle w:val="Normal-Prrafo"/>
        <w:ind w:left="454"/>
        <w:rPr>
          <w:rFonts w:ascii="Work Sans" w:hAnsi="Work Sans" w:cstheme="minorHAnsi"/>
          <w:i/>
          <w:iCs/>
          <w:snapToGrid w:val="0"/>
          <w:color w:val="000000" w:themeColor="text1"/>
          <w:sz w:val="24"/>
          <w:szCs w:val="24"/>
        </w:rPr>
      </w:pPr>
    </w:p>
    <w:p w14:paraId="1CBC677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2DA28C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de conformidad con lo anterior, el Decreto 1080 de 2015, en el capítulo I y III, del título I, de la parte IV, reglamenta lo relativo a los PEMP de bienes inmuebles;</w:t>
      </w:r>
    </w:p>
    <w:p w14:paraId="065A5CD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3A9619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consecuentemente, el numeral 1.2.-7. del artículo 2.3.1.3. del Decreto 1080 de 2015, establece como competencia del Ministerio de Cultura: “Aprobar los PEMP de bienes que declare como BIC del ámbito nacional o los declarados como tal antes de la expedición de la Ley </w:t>
      </w:r>
      <w:hyperlink r:id="rId8" w:history="1">
        <w:r w:rsidRPr="00455089">
          <w:rPr>
            <w:rFonts w:ascii="Work Sans" w:hAnsi="Work Sans" w:cstheme="minorHAnsi"/>
            <w:snapToGrid w:val="0"/>
            <w:color w:val="000000" w:themeColor="text1"/>
            <w:sz w:val="24"/>
            <w:szCs w:val="24"/>
          </w:rPr>
          <w:t>1185</w:t>
        </w:r>
      </w:hyperlink>
      <w:r w:rsidRPr="00455089">
        <w:rPr>
          <w:rFonts w:ascii="Work Sans" w:hAnsi="Work Sans" w:cstheme="minorHAnsi"/>
          <w:snapToGrid w:val="0"/>
          <w:color w:val="000000" w:themeColor="text1"/>
          <w:sz w:val="24"/>
          <w:szCs w:val="24"/>
        </w:rPr>
        <w:t> de 2008, si tales bienes requieren dicho plan, previo concepto del Consejo Nacional de Patrimonio Cultural”.</w:t>
      </w:r>
    </w:p>
    <w:p w14:paraId="24114CB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6B7D600"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adicionalmente, el artículo 2.4.1.1.1. del Decreto 1080 de 2015, determina que el PEMP como instrumento del Régimen Especial de Protección de los BIC, debe:</w:t>
      </w:r>
    </w:p>
    <w:p w14:paraId="1599A49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w:t>
      </w:r>
    </w:p>
    <w:p w14:paraId="424B8ECB" w14:textId="77777777" w:rsidR="00455089" w:rsidRPr="009D7BA5" w:rsidRDefault="00455089" w:rsidP="00C25D22">
      <w:pPr>
        <w:pStyle w:val="Normal-Prrafo"/>
        <w:numPr>
          <w:ilvl w:val="0"/>
          <w:numId w:val="9"/>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 xml:space="preserve">Definir las condiciones para la articulación de los bienes con su contexto físico, arquitectónico, urbano o rural, los planes preexistentes y su entorno </w:t>
      </w:r>
      <w:proofErr w:type="gramStart"/>
      <w:r w:rsidRPr="009D7BA5">
        <w:rPr>
          <w:rFonts w:ascii="Work Sans" w:hAnsi="Work Sans" w:cstheme="minorHAnsi"/>
          <w:i/>
          <w:iCs/>
          <w:snapToGrid w:val="0"/>
          <w:color w:val="000000" w:themeColor="text1"/>
          <w:sz w:val="24"/>
          <w:szCs w:val="24"/>
        </w:rPr>
        <w:t>socio-cultural</w:t>
      </w:r>
      <w:proofErr w:type="gramEnd"/>
      <w:r w:rsidRPr="009D7BA5">
        <w:rPr>
          <w:rFonts w:ascii="Work Sans" w:hAnsi="Work Sans" w:cstheme="minorHAnsi"/>
          <w:i/>
          <w:iCs/>
          <w:snapToGrid w:val="0"/>
          <w:color w:val="000000" w:themeColor="text1"/>
          <w:sz w:val="24"/>
          <w:szCs w:val="24"/>
        </w:rPr>
        <w:t>, partiendo de la conservación de sus valores, la mitigación de sus riesgos y el aprovechamiento de sus potencialidades.</w:t>
      </w:r>
    </w:p>
    <w:p w14:paraId="67B1D118" w14:textId="77777777" w:rsidR="00455089" w:rsidRPr="009D7BA5" w:rsidRDefault="00455089" w:rsidP="00455089">
      <w:pPr>
        <w:pStyle w:val="Normal-Prrafo"/>
        <w:ind w:firstLine="60"/>
        <w:rPr>
          <w:rFonts w:ascii="Work Sans" w:hAnsi="Work Sans" w:cstheme="minorHAnsi"/>
          <w:i/>
          <w:iCs/>
          <w:snapToGrid w:val="0"/>
          <w:color w:val="000000" w:themeColor="text1"/>
          <w:sz w:val="24"/>
          <w:szCs w:val="24"/>
        </w:rPr>
      </w:pPr>
    </w:p>
    <w:p w14:paraId="2BAF6D45" w14:textId="77777777" w:rsidR="00455089" w:rsidRPr="009D7BA5" w:rsidRDefault="00455089" w:rsidP="00C25D22">
      <w:pPr>
        <w:pStyle w:val="Normal-Prrafo"/>
        <w:numPr>
          <w:ilvl w:val="0"/>
          <w:numId w:val="9"/>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Precisar las acciones de protección de carácter preventivo y/o correctivo que sean necesarias para la conservación de los bienes.</w:t>
      </w:r>
    </w:p>
    <w:p w14:paraId="03FFCAF5" w14:textId="77777777" w:rsidR="00455089" w:rsidRPr="009D7BA5" w:rsidRDefault="00455089" w:rsidP="00455089">
      <w:pPr>
        <w:pStyle w:val="Normal-Prrafo"/>
        <w:ind w:firstLine="60"/>
        <w:rPr>
          <w:rFonts w:ascii="Work Sans" w:hAnsi="Work Sans" w:cstheme="minorHAnsi"/>
          <w:i/>
          <w:iCs/>
          <w:snapToGrid w:val="0"/>
          <w:color w:val="000000" w:themeColor="text1"/>
          <w:sz w:val="24"/>
          <w:szCs w:val="24"/>
        </w:rPr>
      </w:pPr>
    </w:p>
    <w:p w14:paraId="0719D925" w14:textId="77777777" w:rsidR="00455089" w:rsidRPr="009D7BA5" w:rsidRDefault="00455089" w:rsidP="00C25D22">
      <w:pPr>
        <w:pStyle w:val="Normal-Prrafo"/>
        <w:numPr>
          <w:ilvl w:val="0"/>
          <w:numId w:val="9"/>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Establecer las condiciones físicas, de mantenimiento y de conservación de los bienes.</w:t>
      </w:r>
    </w:p>
    <w:p w14:paraId="05AC2681" w14:textId="77777777" w:rsidR="00455089" w:rsidRPr="00455089" w:rsidRDefault="00455089" w:rsidP="00455089">
      <w:pPr>
        <w:pStyle w:val="Normal-Prrafo"/>
        <w:ind w:firstLine="60"/>
        <w:rPr>
          <w:rFonts w:ascii="Work Sans" w:hAnsi="Work Sans" w:cstheme="minorHAnsi"/>
          <w:snapToGrid w:val="0"/>
          <w:color w:val="000000" w:themeColor="text1"/>
          <w:sz w:val="24"/>
          <w:szCs w:val="24"/>
        </w:rPr>
      </w:pPr>
    </w:p>
    <w:p w14:paraId="384DCFF9" w14:textId="77777777" w:rsidR="00455089" w:rsidRPr="009D7BA5" w:rsidRDefault="00455089" w:rsidP="00C25D22">
      <w:pPr>
        <w:pStyle w:val="Normal-Prrafo"/>
        <w:numPr>
          <w:ilvl w:val="0"/>
          <w:numId w:val="9"/>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Establecer mecanismos o determinantes que permitan la recuperación y sostenibilidad de los bienes.</w:t>
      </w:r>
    </w:p>
    <w:p w14:paraId="1C304446" w14:textId="77777777" w:rsidR="00455089" w:rsidRPr="009D7BA5" w:rsidRDefault="00455089" w:rsidP="00455089">
      <w:pPr>
        <w:pStyle w:val="Normal-Prrafo"/>
        <w:ind w:firstLine="60"/>
        <w:rPr>
          <w:rFonts w:ascii="Work Sans" w:hAnsi="Work Sans" w:cstheme="minorHAnsi"/>
          <w:i/>
          <w:iCs/>
          <w:snapToGrid w:val="0"/>
          <w:color w:val="000000" w:themeColor="text1"/>
          <w:sz w:val="24"/>
          <w:szCs w:val="24"/>
        </w:rPr>
      </w:pPr>
    </w:p>
    <w:p w14:paraId="02B7E97B" w14:textId="77777777" w:rsidR="00455089" w:rsidRPr="009D7BA5" w:rsidRDefault="00455089" w:rsidP="00C25D22">
      <w:pPr>
        <w:pStyle w:val="Normal-Prrafo"/>
        <w:numPr>
          <w:ilvl w:val="0"/>
          <w:numId w:val="9"/>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Generar las condiciones y estrategias para el mejor conocimiento y la apropiación de los bienes por parte de la comunidad, con el fin de garantizar su conservación y su transmisión a las futuras generaciones.</w:t>
      </w:r>
    </w:p>
    <w:p w14:paraId="6484C210"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5415CA5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2.4.1.1.3 del Decreto 1080 de 2015 establece que cualquier bien inmueble del grupo arquitectónico que sea declarado bien de interés cultural requiere de un PEMP cuando se presente alguna de las siguientes condiciones: </w:t>
      </w:r>
    </w:p>
    <w:p w14:paraId="6301278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E5551E9" w14:textId="77777777" w:rsidR="00455089" w:rsidRPr="009D7BA5" w:rsidRDefault="00455089" w:rsidP="00470E7D">
      <w:pPr>
        <w:pStyle w:val="Normal-Prrafo"/>
        <w:numPr>
          <w:ilvl w:val="0"/>
          <w:numId w:val="7"/>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Riesgo de transformación o demolición parcial o total debido a desarrollos urbanos, rurales o infraestructura.</w:t>
      </w:r>
    </w:p>
    <w:p w14:paraId="6A342D83" w14:textId="77777777" w:rsidR="00455089" w:rsidRPr="009D7BA5" w:rsidRDefault="00455089" w:rsidP="00455089">
      <w:pPr>
        <w:pStyle w:val="Normal-Prrafo"/>
        <w:ind w:left="1174"/>
        <w:rPr>
          <w:rFonts w:ascii="Work Sans" w:hAnsi="Work Sans" w:cstheme="minorHAnsi"/>
          <w:i/>
          <w:iCs/>
          <w:snapToGrid w:val="0"/>
          <w:color w:val="000000" w:themeColor="text1"/>
          <w:sz w:val="24"/>
          <w:szCs w:val="24"/>
        </w:rPr>
      </w:pPr>
    </w:p>
    <w:p w14:paraId="6EC2DA92" w14:textId="77777777" w:rsidR="00455089" w:rsidRPr="009D7BA5" w:rsidRDefault="00455089" w:rsidP="00470E7D">
      <w:pPr>
        <w:pStyle w:val="Normal-Prrafo"/>
        <w:numPr>
          <w:ilvl w:val="0"/>
          <w:numId w:val="7"/>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Cuando el uso represente riesgo o limitación para su conservación.</w:t>
      </w:r>
    </w:p>
    <w:p w14:paraId="44480707" w14:textId="77777777" w:rsidR="00455089" w:rsidRPr="009D7BA5" w:rsidRDefault="00455089" w:rsidP="00455089">
      <w:pPr>
        <w:pStyle w:val="Normal-Prrafo"/>
        <w:ind w:left="1174"/>
        <w:rPr>
          <w:rFonts w:ascii="Work Sans" w:hAnsi="Work Sans" w:cstheme="minorHAnsi"/>
          <w:i/>
          <w:iCs/>
          <w:snapToGrid w:val="0"/>
          <w:color w:val="000000" w:themeColor="text1"/>
          <w:sz w:val="24"/>
          <w:szCs w:val="24"/>
        </w:rPr>
      </w:pPr>
    </w:p>
    <w:p w14:paraId="1A427847" w14:textId="77777777" w:rsidR="00455089" w:rsidRPr="009D7BA5" w:rsidRDefault="00455089" w:rsidP="00470E7D">
      <w:pPr>
        <w:pStyle w:val="Normal-Prrafo"/>
        <w:numPr>
          <w:ilvl w:val="0"/>
          <w:numId w:val="7"/>
        </w:numPr>
        <w:rPr>
          <w:rFonts w:ascii="Work Sans" w:hAnsi="Work Sans" w:cstheme="minorHAnsi"/>
          <w:i/>
          <w:iCs/>
          <w:snapToGrid w:val="0"/>
          <w:color w:val="000000" w:themeColor="text1"/>
          <w:sz w:val="24"/>
          <w:szCs w:val="24"/>
        </w:rPr>
      </w:pPr>
      <w:r w:rsidRPr="009D7BA5">
        <w:rPr>
          <w:rFonts w:ascii="Work Sans" w:hAnsi="Work Sans" w:cstheme="minorHAnsi"/>
          <w:i/>
          <w:iCs/>
          <w:snapToGrid w:val="0"/>
          <w:color w:val="000000" w:themeColor="text1"/>
          <w:sz w:val="24"/>
          <w:szCs w:val="24"/>
        </w:rPr>
        <w:t>Cuando el bien requiera definir o redefinir su normativa y/o la de su entorno para efectos de su conservación.</w:t>
      </w:r>
    </w:p>
    <w:p w14:paraId="030D0261" w14:textId="77777777" w:rsidR="00455089" w:rsidRPr="009D7BA5" w:rsidRDefault="00455089" w:rsidP="00455089">
      <w:pPr>
        <w:pStyle w:val="Normal-Prrafo"/>
        <w:rPr>
          <w:rFonts w:ascii="Work Sans" w:hAnsi="Work Sans" w:cstheme="minorHAnsi"/>
          <w:i/>
          <w:iCs/>
          <w:snapToGrid w:val="0"/>
          <w:color w:val="000000" w:themeColor="text1"/>
          <w:sz w:val="24"/>
          <w:szCs w:val="24"/>
        </w:rPr>
      </w:pPr>
    </w:p>
    <w:p w14:paraId="2520FAC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artículo 2.4.1.1.8. del Decreto 1080 de 2015, establece que las Condiciones de Manejo son: “(…) el conjunto de pautas y determinantes para el manejo del inmueble, en tres (3) aspectos: físico-técnicos, administrativos y financieros, los cuales deben propender por su preservación y sostenibilidad (…)”.</w:t>
      </w:r>
    </w:p>
    <w:p w14:paraId="7D40D52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B3ECAA8"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artículo 2.4.1.1.9. del Decreto 1080 de 2015, especifica que el plan de divulgación es: “(…) el conjunto de acciones para difundir las características y los valores del inmueble. El objetivo principal de este plan es asegurar el respaldo comunitario a la conservación del bien”.</w:t>
      </w:r>
    </w:p>
    <w:p w14:paraId="72F1689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2458534" w14:textId="77777777" w:rsidR="00455089" w:rsidRPr="00B75575" w:rsidRDefault="00455089" w:rsidP="00455089">
      <w:pPr>
        <w:pStyle w:val="Normal-Prrafo"/>
        <w:rPr>
          <w:rFonts w:ascii="Work Sans" w:hAnsi="Work Sans" w:cstheme="minorHAnsi"/>
          <w:i/>
          <w:iCs/>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2.4.1.3.1. del Decreto 1080 de 2015, indica con respecto a la competencia para la formulación de los PEMP que: </w:t>
      </w:r>
      <w:r w:rsidRPr="00B75575">
        <w:rPr>
          <w:rFonts w:ascii="Work Sans" w:hAnsi="Work Sans" w:cstheme="minorHAnsi"/>
          <w:i/>
          <w:iCs/>
          <w:snapToGrid w:val="0"/>
          <w:color w:val="000000" w:themeColor="text1"/>
          <w:sz w:val="24"/>
          <w:szCs w:val="24"/>
        </w:rPr>
        <w:t>“(…) la formulación del PEMP corresponde al propietario (…)”.</w:t>
      </w:r>
    </w:p>
    <w:p w14:paraId="3013DF8D" w14:textId="77777777" w:rsidR="00455089" w:rsidRPr="00B75575" w:rsidRDefault="00455089" w:rsidP="00455089">
      <w:pPr>
        <w:pStyle w:val="Normal-Prrafo"/>
        <w:rPr>
          <w:rFonts w:ascii="Work Sans" w:hAnsi="Work Sans" w:cstheme="minorHAnsi"/>
          <w:i/>
          <w:iCs/>
          <w:snapToGrid w:val="0"/>
          <w:color w:val="000000" w:themeColor="text1"/>
          <w:sz w:val="24"/>
          <w:szCs w:val="24"/>
        </w:rPr>
      </w:pPr>
    </w:p>
    <w:p w14:paraId="0573FEE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de acuerdo con el artículo 2.4.1.3.3. del Decreto 1080 de 2015, el Ministerio de Cultura tiene la facultad de definir aspectos técnicos y administrativos que desarrollen como mínimo dos fases del PEMP: Fase I, análisis y diagnóstico, y Fase II, propuesta integral.</w:t>
      </w:r>
    </w:p>
    <w:p w14:paraId="4E061C1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B6F643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artículo 2.4.1.3.7. del Decreto 1080 de 2015 establece que las autoridades competentes para declarar BIC, en este caso el Ministerio de Cultura, podrán formular directamente los PEMP que estimen necesarios.</w:t>
      </w:r>
    </w:p>
    <w:p w14:paraId="5B65242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2286AD2" w14:textId="77777777" w:rsidR="00455089" w:rsidRPr="00B75575" w:rsidRDefault="00455089" w:rsidP="00455089">
      <w:pPr>
        <w:pStyle w:val="Normal-Prrafo"/>
        <w:rPr>
          <w:rFonts w:ascii="Work Sans" w:hAnsi="Work Sans" w:cstheme="minorHAnsi"/>
          <w:i/>
          <w:iCs/>
          <w:snapToGrid w:val="0"/>
          <w:color w:val="000000" w:themeColor="text1"/>
          <w:sz w:val="24"/>
          <w:szCs w:val="24"/>
        </w:rPr>
      </w:pPr>
      <w:r w:rsidRPr="00455089">
        <w:rPr>
          <w:rFonts w:ascii="Work Sans" w:hAnsi="Work Sans" w:cstheme="minorHAnsi"/>
          <w:snapToGrid w:val="0"/>
          <w:color w:val="000000" w:themeColor="text1"/>
          <w:sz w:val="24"/>
          <w:szCs w:val="24"/>
        </w:rPr>
        <w:t xml:space="preserve">Que los antecedentes normativos del Parque Arqueológico de Facatativá se remontan a </w:t>
      </w:r>
      <w:proofErr w:type="gramStart"/>
      <w:r w:rsidRPr="00455089">
        <w:rPr>
          <w:rFonts w:ascii="Work Sans" w:hAnsi="Work Sans" w:cstheme="minorHAnsi"/>
          <w:snapToGrid w:val="0"/>
          <w:color w:val="000000" w:themeColor="text1"/>
          <w:sz w:val="24"/>
          <w:szCs w:val="24"/>
        </w:rPr>
        <w:t>la  Ley</w:t>
      </w:r>
      <w:proofErr w:type="gramEnd"/>
      <w:r w:rsidRPr="00455089">
        <w:rPr>
          <w:rFonts w:ascii="Work Sans" w:hAnsi="Work Sans" w:cstheme="minorHAnsi"/>
          <w:snapToGrid w:val="0"/>
          <w:color w:val="000000" w:themeColor="text1"/>
          <w:sz w:val="24"/>
          <w:szCs w:val="24"/>
        </w:rPr>
        <w:t xml:space="preserve"> 142 de 1936, la cual dispuso en su artículo 1: “</w:t>
      </w:r>
      <w:r w:rsidRPr="00B75575">
        <w:rPr>
          <w:rFonts w:ascii="Work Sans" w:hAnsi="Work Sans" w:cstheme="minorHAnsi"/>
          <w:i/>
          <w:iCs/>
          <w:snapToGrid w:val="0"/>
          <w:color w:val="000000" w:themeColor="text1"/>
          <w:sz w:val="24"/>
          <w:szCs w:val="24"/>
        </w:rPr>
        <w:t xml:space="preserve">El gobierno procederá a adquirir para la Nación el predio denominado Piedras de Tunja o Cercado de los </w:t>
      </w:r>
      <w:proofErr w:type="spellStart"/>
      <w:r w:rsidRPr="00B75575">
        <w:rPr>
          <w:rFonts w:ascii="Work Sans" w:hAnsi="Work Sans" w:cstheme="minorHAnsi"/>
          <w:i/>
          <w:iCs/>
          <w:snapToGrid w:val="0"/>
          <w:color w:val="000000" w:themeColor="text1"/>
          <w:sz w:val="24"/>
          <w:szCs w:val="24"/>
        </w:rPr>
        <w:t>Zipas</w:t>
      </w:r>
      <w:proofErr w:type="spellEnd"/>
      <w:r w:rsidRPr="00B75575">
        <w:rPr>
          <w:rFonts w:ascii="Work Sans" w:hAnsi="Work Sans" w:cstheme="minorHAnsi"/>
          <w:i/>
          <w:iCs/>
          <w:snapToGrid w:val="0"/>
          <w:color w:val="000000" w:themeColor="text1"/>
          <w:sz w:val="24"/>
          <w:szCs w:val="24"/>
        </w:rPr>
        <w:t xml:space="preserve">, situado en el Municipio de Facatativá; sitio de recreo de los soberanos chibchas y lugar donde fue sacrificado el penúltimo de ellos, </w:t>
      </w:r>
      <w:proofErr w:type="spellStart"/>
      <w:r w:rsidRPr="00B75575">
        <w:rPr>
          <w:rFonts w:ascii="Work Sans" w:hAnsi="Work Sans" w:cstheme="minorHAnsi"/>
          <w:i/>
          <w:iCs/>
          <w:snapToGrid w:val="0"/>
          <w:color w:val="000000" w:themeColor="text1"/>
          <w:sz w:val="24"/>
          <w:szCs w:val="24"/>
        </w:rPr>
        <w:t>Tisquesusa</w:t>
      </w:r>
      <w:proofErr w:type="spellEnd"/>
      <w:r w:rsidRPr="00B75575">
        <w:rPr>
          <w:rFonts w:ascii="Work Sans" w:hAnsi="Work Sans" w:cstheme="minorHAnsi"/>
          <w:i/>
          <w:iCs/>
          <w:snapToGrid w:val="0"/>
          <w:color w:val="000000" w:themeColor="text1"/>
          <w:sz w:val="24"/>
          <w:szCs w:val="24"/>
        </w:rPr>
        <w:t>”.</w:t>
      </w:r>
    </w:p>
    <w:p w14:paraId="7396C9C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AC8198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 xml:space="preserve">Que en cumplimiento de lo dispuesto por la citada Ley 142 de 1936, mediante el Decreto 684 de 1946 se ordena la inmediata expropiación de los terrenos componentes del </w:t>
      </w:r>
      <w:r w:rsidRPr="00B75575">
        <w:rPr>
          <w:rFonts w:ascii="Work Sans" w:hAnsi="Work Sans" w:cstheme="minorHAnsi"/>
          <w:i/>
          <w:iCs/>
          <w:snapToGrid w:val="0"/>
          <w:color w:val="000000" w:themeColor="text1"/>
          <w:sz w:val="24"/>
          <w:szCs w:val="24"/>
        </w:rPr>
        <w:t xml:space="preserve">“Cercado de los </w:t>
      </w:r>
      <w:proofErr w:type="spellStart"/>
      <w:r w:rsidRPr="00B75575">
        <w:rPr>
          <w:rFonts w:ascii="Work Sans" w:hAnsi="Work Sans" w:cstheme="minorHAnsi"/>
          <w:i/>
          <w:iCs/>
          <w:snapToGrid w:val="0"/>
          <w:color w:val="000000" w:themeColor="text1"/>
          <w:sz w:val="24"/>
          <w:szCs w:val="24"/>
        </w:rPr>
        <w:t>Zipas</w:t>
      </w:r>
      <w:proofErr w:type="spellEnd"/>
      <w:r w:rsidRPr="00B75575">
        <w:rPr>
          <w:rFonts w:ascii="Work Sans" w:hAnsi="Work Sans" w:cstheme="minorHAnsi"/>
          <w:i/>
          <w:iCs/>
          <w:snapToGrid w:val="0"/>
          <w:color w:val="000000" w:themeColor="text1"/>
          <w:sz w:val="24"/>
          <w:szCs w:val="24"/>
        </w:rPr>
        <w:t>”,</w:t>
      </w:r>
      <w:r w:rsidRPr="00455089">
        <w:rPr>
          <w:rFonts w:ascii="Work Sans" w:hAnsi="Work Sans" w:cstheme="minorHAnsi"/>
          <w:snapToGrid w:val="0"/>
          <w:color w:val="000000" w:themeColor="text1"/>
          <w:sz w:val="24"/>
          <w:szCs w:val="24"/>
        </w:rPr>
        <w:t xml:space="preserve"> que hoy corresponden al Parque Arqueológico de Facatativá.</w:t>
      </w:r>
    </w:p>
    <w:p w14:paraId="698762D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9E8EC5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Juzgado Primero Civil Municipal de Facatativá mediante auto del 21 de agosto de 1946 resolvió decretar a favor de la Nación la expropiación de los inmuebles objeto de la demanda de expropiación y dispuso que la parte demandante (la Nación) entrara en posesión inmediata de los inmuebles expropiados, señalando para la entrega de </w:t>
      </w:r>
      <w:proofErr w:type="gramStart"/>
      <w:r w:rsidRPr="00455089">
        <w:rPr>
          <w:rFonts w:ascii="Work Sans" w:hAnsi="Work Sans" w:cstheme="minorHAnsi"/>
          <w:snapToGrid w:val="0"/>
          <w:color w:val="000000" w:themeColor="text1"/>
          <w:sz w:val="24"/>
          <w:szCs w:val="24"/>
        </w:rPr>
        <w:t>los mismos</w:t>
      </w:r>
      <w:proofErr w:type="gramEnd"/>
      <w:r w:rsidRPr="00455089">
        <w:rPr>
          <w:rFonts w:ascii="Work Sans" w:hAnsi="Work Sans" w:cstheme="minorHAnsi"/>
          <w:snapToGrid w:val="0"/>
          <w:color w:val="000000" w:themeColor="text1"/>
          <w:sz w:val="24"/>
          <w:szCs w:val="24"/>
        </w:rPr>
        <w:t xml:space="preserve"> el día 28 de agosto a las 10 de la mañana.</w:t>
      </w:r>
    </w:p>
    <w:p w14:paraId="47BF8B9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A5AEC5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los terrenos que conforman el </w:t>
      </w:r>
      <w:r w:rsidRPr="00B75575">
        <w:rPr>
          <w:rFonts w:ascii="Work Sans" w:hAnsi="Work Sans" w:cstheme="minorHAnsi"/>
          <w:i/>
          <w:iCs/>
          <w:snapToGrid w:val="0"/>
          <w:color w:val="000000" w:themeColor="text1"/>
          <w:sz w:val="24"/>
          <w:szCs w:val="24"/>
        </w:rPr>
        <w:t xml:space="preserve">“Cercado de los </w:t>
      </w:r>
      <w:proofErr w:type="spellStart"/>
      <w:r w:rsidRPr="00B75575">
        <w:rPr>
          <w:rFonts w:ascii="Work Sans" w:hAnsi="Work Sans" w:cstheme="minorHAnsi"/>
          <w:i/>
          <w:iCs/>
          <w:snapToGrid w:val="0"/>
          <w:color w:val="000000" w:themeColor="text1"/>
          <w:sz w:val="24"/>
          <w:szCs w:val="24"/>
        </w:rPr>
        <w:t>Zipas</w:t>
      </w:r>
      <w:proofErr w:type="spellEnd"/>
      <w:r w:rsidRPr="00B75575">
        <w:rPr>
          <w:rFonts w:ascii="Work Sans" w:hAnsi="Work Sans" w:cstheme="minorHAnsi"/>
          <w:i/>
          <w:iCs/>
          <w:snapToGrid w:val="0"/>
          <w:color w:val="000000" w:themeColor="text1"/>
          <w:sz w:val="24"/>
          <w:szCs w:val="24"/>
        </w:rPr>
        <w:t>”,</w:t>
      </w:r>
      <w:r w:rsidRPr="00455089">
        <w:rPr>
          <w:rFonts w:ascii="Work Sans" w:hAnsi="Work Sans" w:cstheme="minorHAnsi"/>
          <w:snapToGrid w:val="0"/>
          <w:color w:val="000000" w:themeColor="text1"/>
          <w:sz w:val="24"/>
          <w:szCs w:val="24"/>
        </w:rPr>
        <w:t xml:space="preserve"> que hoy corresponden al Parque Arqueológico de Facatativá, fueron entregados en 1946, para su administración y cuidado al Instituto Etnológico Nacional, creado por el Decreto número 1126 de 1941. Y el cual conforme al Decreto 718 de 1945 pasó a funcionar bajo la inmediata dependencia del Ministerio de Educación Nacional y adscrito al Servicio de Arqueología del mismo Ministerio. </w:t>
      </w:r>
    </w:p>
    <w:p w14:paraId="2D2A4A5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A736318"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dicho Instituto Etnológico Nacional fue integrado al Instituto Colombiano de Antropología mediante el Decreto número 2190 de 1952, por el cual se crea el Instituto Colombiano de Antropología, y a partir de entonces el Parque Arqueológico de Facatativá fue administrado por dicha entidad.</w:t>
      </w:r>
    </w:p>
    <w:p w14:paraId="47AD67F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27B0756"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posteriormente y en virtud de la creación del Instituto Colombiano de Cultura, Colcultura, mediante el Decreto número 3154 de 1968, y dentro del cual se integra al Instituto Colombiano de Antropología, la administración del Parque Arqueológico de Facatativá pasa a cargo de Colcultura. </w:t>
      </w:r>
    </w:p>
    <w:p w14:paraId="24D5517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6A26F2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desde el año 1972 el Parque es entregado para su administración y cuidado por Colcultura a la entonces denominada Corporación Autónoma Regional de la Sabana de Bogotá y de los Valles de Ubaté y Chiquinquirá creada por la Ley 3 de 1961, hoy Corporación Autónoma Regional de Cundinamarca, CAR, por medio de contrato de comodato del 14 de junio de 1972, con una vigencia de 15 años y contrato de comodato 12 del 24 de marzo de 1988, con vigencia de 20 años que finalizaron en el 2009.</w:t>
      </w:r>
    </w:p>
    <w:p w14:paraId="408E5AB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03A355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en virtud de la Ley 397 de 1997, los bienes, derechos y obligaciones que pertenecían a Colcultura pasaron al recién conformado Ministerio de Cultura, con lo cual el Parque Arqueológico de Facatativá fue entregado mediante el acta de trasferencia suscrita el 15 de julio de 1998 entre estas dos entidades, quedando bajo el dominio del Ministerio de Cultura.   </w:t>
      </w:r>
    </w:p>
    <w:p w14:paraId="441DC3F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4F3C7C0" w14:textId="77777777" w:rsidR="00455089" w:rsidRPr="00455089" w:rsidRDefault="00455089" w:rsidP="00455089">
      <w:pPr>
        <w:pStyle w:val="Normal-Prrafo"/>
        <w:rPr>
          <w:rFonts w:ascii="Work Sans" w:hAnsi="Work Sans" w:cstheme="minorHAnsi"/>
          <w:snapToGrid w:val="0"/>
          <w:color w:val="000000" w:themeColor="text1"/>
          <w:sz w:val="24"/>
          <w:szCs w:val="24"/>
        </w:rPr>
      </w:pPr>
      <w:proofErr w:type="gramStart"/>
      <w:r w:rsidRPr="00455089">
        <w:rPr>
          <w:rFonts w:ascii="Work Sans" w:hAnsi="Work Sans" w:cstheme="minorHAnsi"/>
          <w:snapToGrid w:val="0"/>
          <w:color w:val="000000" w:themeColor="text1"/>
          <w:sz w:val="24"/>
          <w:szCs w:val="24"/>
        </w:rPr>
        <w:t>Que</w:t>
      </w:r>
      <w:proofErr w:type="gramEnd"/>
      <w:r w:rsidRPr="00455089">
        <w:rPr>
          <w:rFonts w:ascii="Work Sans" w:hAnsi="Work Sans" w:cstheme="minorHAnsi"/>
          <w:snapToGrid w:val="0"/>
          <w:color w:val="000000" w:themeColor="text1"/>
          <w:sz w:val="24"/>
          <w:szCs w:val="24"/>
        </w:rPr>
        <w:t xml:space="preserve"> en el año 2009, el Ministerio de Cultura entregó en comodato a la Alcaldía de Facatativá el Parque Arqueológico de Facatativá, Piedras del Tunja o Cercado de los </w:t>
      </w:r>
      <w:proofErr w:type="spellStart"/>
      <w:r w:rsidRPr="00455089">
        <w:rPr>
          <w:rFonts w:ascii="Work Sans" w:hAnsi="Work Sans" w:cstheme="minorHAnsi"/>
          <w:snapToGrid w:val="0"/>
          <w:color w:val="000000" w:themeColor="text1"/>
          <w:sz w:val="24"/>
          <w:szCs w:val="24"/>
        </w:rPr>
        <w:t>Zipas</w:t>
      </w:r>
      <w:proofErr w:type="spellEnd"/>
      <w:r w:rsidRPr="00455089">
        <w:rPr>
          <w:rFonts w:ascii="Work Sans" w:hAnsi="Work Sans" w:cstheme="minorHAnsi"/>
          <w:snapToGrid w:val="0"/>
          <w:color w:val="000000" w:themeColor="text1"/>
          <w:sz w:val="24"/>
          <w:szCs w:val="24"/>
        </w:rPr>
        <w:t>, mediante el contrato de comodato precario 0304 del 9 de marzo de 2009, con una vigencia de cuatro años el cual fue prorrogado mediante otrosí 1 del 19 Julio 2012 y otrosí 2 del 7 de marzo de 2018.</w:t>
      </w:r>
    </w:p>
    <w:p w14:paraId="5742F59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ED5018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 xml:space="preserve">Que la Ley 103 de 1931 que declaró de utilidad pública los monumentos y objetos arqueológicos de cualquier sitio de la Nación, al respecto dispuso en su artículo 1 lo siguiente: </w:t>
      </w:r>
    </w:p>
    <w:p w14:paraId="0CA8065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508D65C"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Artículo 1°. Declárense de utilidad pública los monumentos y objetos arqueológicos de las regiones de San Agustín, Pitalito, del Alto Magdalena y los de cualquier otro sitio de la Nación.</w:t>
      </w:r>
    </w:p>
    <w:p w14:paraId="5F144037" w14:textId="77777777" w:rsidR="00455089" w:rsidRPr="00B75575" w:rsidRDefault="00455089" w:rsidP="00455089">
      <w:pPr>
        <w:pStyle w:val="Normal-Prrafo"/>
        <w:rPr>
          <w:rFonts w:ascii="Work Sans" w:hAnsi="Work Sans" w:cstheme="minorHAnsi"/>
          <w:i/>
          <w:iCs/>
          <w:snapToGrid w:val="0"/>
          <w:color w:val="000000" w:themeColor="text1"/>
          <w:sz w:val="24"/>
          <w:szCs w:val="24"/>
        </w:rPr>
      </w:pPr>
    </w:p>
    <w:p w14:paraId="26F0720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mediante la Ley 163 de 1959, se declara patrimonio histórico y artístico nacional los monumentos, y demás objetos, ya sean obra de la actividad humana, que tengan interés especial para el estudio de las civilizaciones y culturas pasadas, al respecto disponía la norma:</w:t>
      </w:r>
    </w:p>
    <w:p w14:paraId="7153F7B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D52507D"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Artículo 1º. Declárense patrimonio histórico y artístico nacional los monumentos, tumbas prehispánicas y demás objetos, ya sean obra de la naturaleza o de la actividad humana, que tengan interés especial para el estudio de las civilizaciones y culturas pasadas, de la historia o del arte, o para las investigaciones paleontológicas, y que se hayan conservado sobre la superficie o en el subsuelo nacional (…).</w:t>
      </w:r>
    </w:p>
    <w:p w14:paraId="19E6A9B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10AD22A"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mediante el Decreto 264 de 1963, reglamentario de la Ley 163 de 1959, se determinó que conforman patrimonio histórico, artístico y científico de la Nación, los objetos arqueológicos, como piedras labradas o pintadas, al respecto dice su artículo 1 lo siguiente:</w:t>
      </w:r>
    </w:p>
    <w:p w14:paraId="572D5D9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26B4205"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Artículo 1º. En conformidad con lo dispuesto en la Ley 163 de 1959, declárase como patrimonio histórico, artístico y científico de la Nación, los monumentos y objetos arqueológicos, como templos, sepulcros y sus contenidos, estatuas, cerámicas, utensilios, joyas, piedras labradas o pintadas, ruinas, etc., lo mismo que todos aquellos que tengan interés especial para el estudio de las civilizaciones y culturas pasadas, para la historia del arte y para el estudio científico y la conservación de las bellezas naturales.</w:t>
      </w:r>
    </w:p>
    <w:p w14:paraId="67D0721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2B59FA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la Ley 397 de 1997 en su artículo 4, modificado por el artículo 1 de la Ley 1185 de 2008, define que el patrimonio cultural de la Nación está constituido por todos los bienes materiales, las manifestaciones inmateriales, los productos y las representaciones de la cultura que son expresión de la nacionalidad colombiana, tales como los bienes materiales de naturaleza mueble e inmueble a los que se les atribuye, entre otros, especial interés arqueológico y antropológico.</w:t>
      </w:r>
    </w:p>
    <w:p w14:paraId="4CBA4BC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F97B5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el literal b artículo 4 de la Ley 397 de 1997, modificado por el artículo 1 de la Ley 1185 de 2008 dispone expresamente que así mismo, se consideran como Patrimonio Cultural de la Nación los bienes del patrimonio arqueológico.</w:t>
      </w:r>
    </w:p>
    <w:p w14:paraId="7AFD89F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BA31FB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artículo 6 de la Ley 397 de 1997, modificado por el artículo 3 de la Ley 1185 de 2008, dispone que los bienes del patrimonio arqueológico pertenecen a la Nación y son inalienables, imprescriptibles e inembargables, estableciendo que el Instituto Colombiano de Antropología e Historia, ICANH, es la institución competente en el territorio nacional respecto del manejo del patrimonio arqueológico. </w:t>
      </w:r>
    </w:p>
    <w:p w14:paraId="6C03F4C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ED3A0D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Decreto 2667 de 1999, por el cual se modifica la estructura del Instituto Colombiano de Cultura Hispánica, dispone en el numeral 9 de su artículo 4, que es función del ICANH, entre otras, la siguiente: </w:t>
      </w:r>
    </w:p>
    <w:p w14:paraId="47CEF4E8"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
    <w:p w14:paraId="69965227"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 xml:space="preserve"> (…)</w:t>
      </w:r>
    </w:p>
    <w:p w14:paraId="46DA9542"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br/>
        <w:t>9. Velar por la conservación y el mantenimiento de los parques arqueológicos cuya custodia le sea encargada, como espacios depositarios de bienes de interés cultural.</w:t>
      </w:r>
    </w:p>
    <w:p w14:paraId="4A9CDED1"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p>
    <w:p w14:paraId="7F1CC998"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w:t>
      </w:r>
    </w:p>
    <w:p w14:paraId="0E6ECBFA" w14:textId="77777777" w:rsidR="00455089" w:rsidRPr="00B75575" w:rsidRDefault="00455089" w:rsidP="00455089">
      <w:pPr>
        <w:pStyle w:val="Normal-Prrafo"/>
        <w:rPr>
          <w:rFonts w:ascii="Work Sans" w:hAnsi="Work Sans" w:cstheme="minorHAnsi"/>
          <w:i/>
          <w:iCs/>
          <w:snapToGrid w:val="0"/>
          <w:color w:val="000000" w:themeColor="text1"/>
          <w:sz w:val="24"/>
          <w:szCs w:val="24"/>
        </w:rPr>
      </w:pPr>
    </w:p>
    <w:p w14:paraId="4B93DDC2" w14:textId="77777777" w:rsidR="00455089" w:rsidRPr="00B75575" w:rsidRDefault="00455089" w:rsidP="00455089">
      <w:pPr>
        <w:pStyle w:val="Normal-Prrafo"/>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Que el Decreto 833 de 2002, por el cual se reglamenta parcialmente la Ley 397 de 1997 en materia de patrimonio arqueológico, dispone en su artículo 2, lo siguiente:</w:t>
      </w:r>
    </w:p>
    <w:p w14:paraId="02AF2E34" w14:textId="77777777" w:rsidR="00455089" w:rsidRPr="00B75575" w:rsidRDefault="00455089" w:rsidP="00455089">
      <w:pPr>
        <w:pStyle w:val="Normal-Prrafo"/>
        <w:rPr>
          <w:rFonts w:ascii="Work Sans" w:hAnsi="Work Sans" w:cstheme="minorHAnsi"/>
          <w:i/>
          <w:iCs/>
          <w:snapToGrid w:val="0"/>
          <w:color w:val="000000" w:themeColor="text1"/>
          <w:sz w:val="24"/>
          <w:szCs w:val="24"/>
        </w:rPr>
      </w:pPr>
    </w:p>
    <w:p w14:paraId="158C2263"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w:t>
      </w:r>
    </w:p>
    <w:p w14:paraId="3C0FEADD"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p>
    <w:p w14:paraId="49B1E1EC" w14:textId="77777777" w:rsidR="00455089" w:rsidRPr="00B75575" w:rsidRDefault="00455089" w:rsidP="00455089">
      <w:pPr>
        <w:pStyle w:val="Normal-Prrafo"/>
        <w:ind w:left="454"/>
        <w:rPr>
          <w:rFonts w:ascii="Work Sans" w:hAnsi="Work Sans" w:cstheme="minorHAnsi"/>
          <w:i/>
          <w:iCs/>
          <w:snapToGrid w:val="0"/>
          <w:color w:val="000000" w:themeColor="text1"/>
          <w:sz w:val="24"/>
          <w:szCs w:val="24"/>
        </w:rPr>
      </w:pPr>
      <w:r w:rsidRPr="00B75575">
        <w:rPr>
          <w:rFonts w:ascii="Work Sans" w:hAnsi="Work Sans" w:cstheme="minorHAnsi"/>
          <w:i/>
          <w:iCs/>
          <w:snapToGrid w:val="0"/>
          <w:color w:val="000000" w:themeColor="text1"/>
          <w:sz w:val="24"/>
          <w:szCs w:val="24"/>
        </w:rPr>
        <w:t>2. El Instituto Colombiano de Antropología e Historia respecto de las funciones que directamente le atribuyen las Leyes 163 de 1959 y 397 de 1997, los Decretos 264 de 1994, 2667 de 1999, en particular las de autorizar exploraciones o excavaciones de carácter arqueológico, llevar el registro de los bienes integrantes del patrimonio arqueológico, declarar de carácter arqueológico bienes muebles e inmuebles representativos de la tradición e identidad culturales de las comunidades indígenas actualmente existentes y conceptuar sobre los bienes pertenecientes al patrimonio arqueológico, las que le atribuye este decreto y las que le sean delgadas por el Ministerio de Cultura de conformidad con lo previsto en la Ley 397 de 1997.</w:t>
      </w:r>
    </w:p>
    <w:p w14:paraId="4834F91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343F551" w14:textId="77777777" w:rsidR="00455089" w:rsidRPr="00455089" w:rsidRDefault="00455089" w:rsidP="00455089">
      <w:pPr>
        <w:pStyle w:val="Normal-Prrafo"/>
        <w:rPr>
          <w:rFonts w:ascii="Work Sans" w:hAnsi="Work Sans" w:cstheme="minorHAnsi"/>
          <w:snapToGrid w:val="0"/>
          <w:color w:val="000000" w:themeColor="text1"/>
          <w:sz w:val="24"/>
          <w:szCs w:val="24"/>
        </w:rPr>
      </w:pPr>
      <w:proofErr w:type="gramStart"/>
      <w:r w:rsidRPr="00455089">
        <w:rPr>
          <w:rFonts w:ascii="Work Sans" w:hAnsi="Work Sans" w:cstheme="minorHAnsi"/>
          <w:snapToGrid w:val="0"/>
          <w:color w:val="000000" w:themeColor="text1"/>
          <w:sz w:val="24"/>
          <w:szCs w:val="24"/>
        </w:rPr>
        <w:t>Que</w:t>
      </w:r>
      <w:proofErr w:type="gramEnd"/>
      <w:r w:rsidRPr="00455089">
        <w:rPr>
          <w:rFonts w:ascii="Work Sans" w:hAnsi="Work Sans" w:cstheme="minorHAnsi"/>
          <w:snapToGrid w:val="0"/>
          <w:color w:val="000000" w:themeColor="text1"/>
          <w:sz w:val="24"/>
          <w:szCs w:val="24"/>
        </w:rPr>
        <w:t xml:space="preserve"> en el año 2005, el ICANH, elabora el Plan de Manejo del Parque Arqueológico de Facatativá “Piedras de Tunja”.</w:t>
      </w:r>
    </w:p>
    <w:p w14:paraId="5126ECB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D54A6A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en cumplimiento de lo dispuesto en la Ley 397 de 1997, modificada por la Ley 1185 de 2008, y reglamentada por el Decreto 1080 de 2015, el Ministerio de Cultura contrató en la vigencia del año 2016 el personal técnico necesario para elaborar el PEMP del Parque Arqueológico de Facatativá, en adelante PAF, de conformidad con todo lo señalado anteriormente.</w:t>
      </w:r>
    </w:p>
    <w:p w14:paraId="138999D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0E0037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Que el documento técnico de soporte, DTS, del PEMP incluyó todos los estudios del diagnóstico, así como los documentos de las directrices para llevar a cabo el PEMP y la propuesta técnica del mismo. </w:t>
      </w:r>
    </w:p>
    <w:p w14:paraId="4CF263D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9EE21D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de acuerdo con el DTS elaborado para la formulación del PEMP del Parque Arqueológico de Facatativá, es necesario adoptar este instrumento en la medida en que se cumple con el numeral 3 del artículo 2.4.1.3.3 del Decreto 1080 de 2015, toda vez que es necesario redefinir la normativa del BICN y la de su entorno para efectos de su conservación.</w:t>
      </w:r>
    </w:p>
    <w:p w14:paraId="0F9578B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445F4FA" w14:textId="77777777" w:rsidR="00455089" w:rsidRPr="00455089" w:rsidRDefault="00455089" w:rsidP="00455089">
      <w:pPr>
        <w:pStyle w:val="Normal-Prrafo"/>
        <w:rPr>
          <w:rFonts w:ascii="Work Sans" w:hAnsi="Work Sans" w:cstheme="minorHAnsi"/>
          <w:snapToGrid w:val="0"/>
          <w:color w:val="000000" w:themeColor="text1"/>
          <w:sz w:val="24"/>
          <w:szCs w:val="24"/>
        </w:rPr>
      </w:pPr>
      <w:proofErr w:type="gramStart"/>
      <w:r w:rsidRPr="00455089">
        <w:rPr>
          <w:rFonts w:ascii="Work Sans" w:hAnsi="Work Sans" w:cstheme="minorHAnsi"/>
          <w:snapToGrid w:val="0"/>
          <w:color w:val="000000" w:themeColor="text1"/>
          <w:sz w:val="24"/>
          <w:szCs w:val="24"/>
        </w:rPr>
        <w:lastRenderedPageBreak/>
        <w:t>Que</w:t>
      </w:r>
      <w:proofErr w:type="gramEnd"/>
      <w:r w:rsidRPr="00455089">
        <w:rPr>
          <w:rFonts w:ascii="Work Sans" w:hAnsi="Work Sans" w:cstheme="minorHAnsi"/>
          <w:snapToGrid w:val="0"/>
          <w:color w:val="000000" w:themeColor="text1"/>
          <w:sz w:val="24"/>
          <w:szCs w:val="24"/>
        </w:rPr>
        <w:t xml:space="preserve"> de conformidad con el DTS, es necesario que este PEMP prevea soluciones a los problemas técnicos de conservación, urbanos, ambientales, físicos, administrativos y financieros que afectan el Parque Arqueológico de Facatativá, y que plantee acciones y alternativas que permitan la recuperación y conservación integral de su estructura física y su significado cultural.</w:t>
      </w:r>
    </w:p>
    <w:p w14:paraId="3AD4008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223F4B4" w14:textId="77777777" w:rsidR="00455089" w:rsidRPr="00455089" w:rsidRDefault="00455089" w:rsidP="00455089">
      <w:pPr>
        <w:pStyle w:val="Normal-Prrafo"/>
        <w:rPr>
          <w:rFonts w:ascii="Work Sans" w:hAnsi="Work Sans" w:cstheme="minorHAnsi"/>
          <w:snapToGrid w:val="0"/>
          <w:color w:val="000000" w:themeColor="text1"/>
          <w:sz w:val="24"/>
          <w:szCs w:val="24"/>
        </w:rPr>
      </w:pPr>
      <w:proofErr w:type="gramStart"/>
      <w:r w:rsidRPr="00455089">
        <w:rPr>
          <w:rFonts w:ascii="Work Sans" w:hAnsi="Work Sans" w:cstheme="minorHAnsi"/>
          <w:snapToGrid w:val="0"/>
          <w:color w:val="000000" w:themeColor="text1"/>
          <w:sz w:val="24"/>
          <w:szCs w:val="24"/>
        </w:rPr>
        <w:t>Que</w:t>
      </w:r>
      <w:proofErr w:type="gramEnd"/>
      <w:r w:rsidRPr="00455089">
        <w:rPr>
          <w:rFonts w:ascii="Work Sans" w:hAnsi="Work Sans" w:cstheme="minorHAnsi"/>
          <w:snapToGrid w:val="0"/>
          <w:color w:val="000000" w:themeColor="text1"/>
          <w:sz w:val="24"/>
          <w:szCs w:val="24"/>
        </w:rPr>
        <w:t xml:space="preserve"> en aplicación del principio de coordinación entre la Nación y el ente territorial, en el proceso de elaboración del diagnóstico y de la formulación del presente PEMP, se adelantaron los procesos de información pública y participación democrática, que permitieron a la autoridad del municipio de Facatativá, conocer y participar activamente en la elaboración del plan;</w:t>
      </w:r>
    </w:p>
    <w:p w14:paraId="686FA52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E1FF4D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para la elaboración del PEMP, el equipo técnico a cargo del estudio, contratado por el Ministerio de Cultura, realizó entre otras, las siguientes actividades, las cuales se encuentran documentadas a través de actas suscritas por quienes intervinieron en las mismas:</w:t>
      </w:r>
    </w:p>
    <w:p w14:paraId="4B00482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4DDB40C" w14:textId="77777777" w:rsidR="00455089" w:rsidRPr="00455089" w:rsidRDefault="00455089" w:rsidP="00C25D22">
      <w:pPr>
        <w:pStyle w:val="Normal-Prrafo"/>
        <w:numPr>
          <w:ilvl w:val="0"/>
          <w:numId w:val="1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Lanzamiento del PEMP: 18 de abril de 2016.</w:t>
      </w:r>
    </w:p>
    <w:p w14:paraId="2851181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A14E046" w14:textId="77777777" w:rsidR="00455089" w:rsidRPr="00455089" w:rsidRDefault="00455089" w:rsidP="00C25D22">
      <w:pPr>
        <w:pStyle w:val="Normal-Prrafo"/>
        <w:numPr>
          <w:ilvl w:val="0"/>
          <w:numId w:val="1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Presentación del análisis y diagnóstico del PEMP: 25 de Julio de 2016.</w:t>
      </w:r>
    </w:p>
    <w:p w14:paraId="1DECBBB1" w14:textId="77777777" w:rsidR="00455089" w:rsidRPr="00455089" w:rsidRDefault="00455089" w:rsidP="00455089">
      <w:pPr>
        <w:pStyle w:val="Prrafodelista"/>
        <w:rPr>
          <w:rFonts w:ascii="Work Sans" w:hAnsi="Work Sans" w:cstheme="minorHAnsi"/>
          <w:snapToGrid w:val="0"/>
          <w:color w:val="000000" w:themeColor="text1"/>
        </w:rPr>
      </w:pPr>
    </w:p>
    <w:p w14:paraId="1DE93C1C" w14:textId="77777777" w:rsidR="00455089" w:rsidRPr="00455089" w:rsidRDefault="00455089" w:rsidP="00C25D22">
      <w:pPr>
        <w:pStyle w:val="Normal-Prrafo"/>
        <w:numPr>
          <w:ilvl w:val="0"/>
          <w:numId w:val="1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Presentación de la propuesta integral del PEMP: 15 de diciembre de 2016.</w:t>
      </w:r>
    </w:p>
    <w:p w14:paraId="17B3CA9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77033E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en cumplimiento del numeral 5 del artículo 2.3.2.3. y del artículo 2.4.1.6. del Decreto 1080 de 2015, el PEMP del Parque Arqueológico de Facatativá fue puesto a consideración del Consejo Nacional de Patrimonio Cultural, CNPC, quien emitió concepto favorable y recomendó a la Señora Ministra de Cultura su aprobación, tal como consta en el Acta de la Sesión Ordinaria 4, que se llevó a cabo el día 21 de septiembre de 2017</w:t>
      </w:r>
    </w:p>
    <w:p w14:paraId="568453C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8FB75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Que, en mérito de lo expuesto;</w:t>
      </w:r>
    </w:p>
    <w:p w14:paraId="7D7A471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7065B8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BE6C949" w14:textId="77777777" w:rsidR="00455089" w:rsidRPr="00E73F97" w:rsidRDefault="00455089" w:rsidP="00455089">
      <w:pPr>
        <w:pStyle w:val="Normal-Prrafo"/>
        <w:jc w:val="center"/>
        <w:rPr>
          <w:rFonts w:ascii="Work Sans" w:hAnsi="Work Sans" w:cstheme="minorHAnsi"/>
          <w:b/>
          <w:bCs/>
          <w:snapToGrid w:val="0"/>
          <w:color w:val="000000" w:themeColor="text1"/>
          <w:sz w:val="24"/>
          <w:szCs w:val="24"/>
        </w:rPr>
      </w:pPr>
      <w:bookmarkStart w:id="0" w:name="_Toc514164526"/>
      <w:r w:rsidRPr="00E73F97">
        <w:rPr>
          <w:rFonts w:ascii="Work Sans" w:hAnsi="Work Sans" w:cstheme="minorHAnsi"/>
          <w:b/>
          <w:bCs/>
          <w:snapToGrid w:val="0"/>
          <w:color w:val="000000" w:themeColor="text1"/>
          <w:sz w:val="24"/>
          <w:szCs w:val="24"/>
        </w:rPr>
        <w:t>RESUELVE:</w:t>
      </w:r>
    </w:p>
    <w:p w14:paraId="6FC4E263" w14:textId="77777777" w:rsidR="00455089" w:rsidRPr="00E73F97" w:rsidRDefault="00455089" w:rsidP="00455089">
      <w:pPr>
        <w:pStyle w:val="Normal-Ttulo"/>
        <w:rPr>
          <w:rFonts w:ascii="Work Sans" w:eastAsia="Times New Roman" w:hAnsi="Work Sans" w:cstheme="minorHAnsi"/>
          <w:bCs/>
          <w:snapToGrid w:val="0"/>
          <w:color w:val="000000" w:themeColor="text1"/>
          <w:sz w:val="24"/>
          <w:szCs w:val="24"/>
        </w:rPr>
      </w:pPr>
    </w:p>
    <w:p w14:paraId="6F2DED3E" w14:textId="77777777" w:rsidR="00455089" w:rsidRPr="00E73F97" w:rsidRDefault="00455089" w:rsidP="00455089">
      <w:pPr>
        <w:pStyle w:val="1"/>
        <w:rPr>
          <w:rFonts w:ascii="Work Sans" w:hAnsi="Work Sans" w:cstheme="minorHAnsi"/>
          <w:bCs/>
          <w:iCs w:val="0"/>
          <w:snapToGrid w:val="0"/>
          <w:color w:val="000000" w:themeColor="text1"/>
          <w:sz w:val="24"/>
          <w:szCs w:val="24"/>
          <w:lang w:val="es-ES" w:eastAsia="es-ES"/>
        </w:rPr>
      </w:pPr>
      <w:bookmarkStart w:id="1" w:name="_Toc44413324"/>
      <w:bookmarkStart w:id="2" w:name="_Toc51762571"/>
      <w:r w:rsidRPr="00E73F97">
        <w:rPr>
          <w:rFonts w:ascii="Work Sans" w:hAnsi="Work Sans" w:cstheme="minorHAnsi"/>
          <w:bCs/>
          <w:iCs w:val="0"/>
          <w:snapToGrid w:val="0"/>
          <w:color w:val="000000" w:themeColor="text1"/>
          <w:sz w:val="24"/>
          <w:szCs w:val="24"/>
          <w:lang w:val="es-ES" w:eastAsia="es-ES"/>
        </w:rPr>
        <w:t>TÍTULO I</w:t>
      </w:r>
      <w:bookmarkStart w:id="3" w:name="_Toc514164527"/>
      <w:bookmarkStart w:id="4" w:name="_Toc44413325"/>
      <w:bookmarkEnd w:id="0"/>
      <w:bookmarkEnd w:id="1"/>
      <w:bookmarkEnd w:id="2"/>
      <w:r w:rsidRPr="00E73F97">
        <w:rPr>
          <w:rFonts w:ascii="Work Sans" w:hAnsi="Work Sans" w:cstheme="minorHAnsi"/>
          <w:bCs/>
          <w:iCs w:val="0"/>
          <w:snapToGrid w:val="0"/>
          <w:color w:val="000000" w:themeColor="text1"/>
          <w:sz w:val="24"/>
          <w:szCs w:val="24"/>
          <w:lang w:val="es-ES" w:eastAsia="es-ES"/>
        </w:rPr>
        <w:t xml:space="preserve"> </w:t>
      </w:r>
    </w:p>
    <w:p w14:paraId="4FF35856" w14:textId="75790A55" w:rsidR="00455089" w:rsidRPr="00E73F97" w:rsidRDefault="00455089" w:rsidP="00455089">
      <w:pPr>
        <w:pStyle w:val="1"/>
        <w:rPr>
          <w:rFonts w:ascii="Work Sans" w:hAnsi="Work Sans" w:cstheme="minorHAnsi"/>
          <w:bCs/>
          <w:iCs w:val="0"/>
          <w:snapToGrid w:val="0"/>
          <w:color w:val="000000" w:themeColor="text1"/>
          <w:sz w:val="24"/>
          <w:szCs w:val="24"/>
          <w:lang w:val="es-ES" w:eastAsia="es-ES"/>
        </w:rPr>
      </w:pPr>
      <w:bookmarkStart w:id="5" w:name="_Toc51762572"/>
      <w:r w:rsidRPr="00E73F97">
        <w:rPr>
          <w:rFonts w:ascii="Work Sans" w:hAnsi="Work Sans" w:cstheme="minorHAnsi"/>
          <w:bCs/>
          <w:iCs w:val="0"/>
          <w:snapToGrid w:val="0"/>
          <w:color w:val="000000" w:themeColor="text1"/>
          <w:sz w:val="24"/>
          <w:szCs w:val="24"/>
          <w:lang w:val="es-ES" w:eastAsia="es-ES"/>
        </w:rPr>
        <w:t>DISPOSICIONES GENERALES</w:t>
      </w:r>
      <w:bookmarkEnd w:id="3"/>
      <w:bookmarkEnd w:id="4"/>
      <w:bookmarkEnd w:id="5"/>
      <w:r w:rsidR="006773CC">
        <w:rPr>
          <w:rFonts w:ascii="Work Sans" w:hAnsi="Work Sans" w:cstheme="minorHAnsi"/>
          <w:bCs/>
          <w:iCs w:val="0"/>
          <w:snapToGrid w:val="0"/>
          <w:color w:val="000000" w:themeColor="text1"/>
          <w:sz w:val="24"/>
          <w:szCs w:val="24"/>
          <w:lang w:val="es-ES" w:eastAsia="es-ES"/>
        </w:rPr>
        <w:t xml:space="preserve">, AREA AFECTADA Y ZONA DE INFLUENCIA </w:t>
      </w:r>
    </w:p>
    <w:p w14:paraId="4590BBF9"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5C882C67" w14:textId="0384386C" w:rsidR="00455089" w:rsidRPr="00455089" w:rsidRDefault="00455089" w:rsidP="00455089">
      <w:pPr>
        <w:jc w:val="both"/>
        <w:rPr>
          <w:rFonts w:ascii="Work Sans" w:hAnsi="Work Sans" w:cstheme="minorHAnsi"/>
          <w:snapToGrid w:val="0"/>
          <w:color w:val="000000" w:themeColor="text1"/>
          <w:lang w:val="es-ES" w:eastAsia="es-ES"/>
        </w:rPr>
      </w:pPr>
      <w:bookmarkStart w:id="6" w:name="_Toc51762573"/>
      <w:bookmarkStart w:id="7" w:name="_Toc514749763"/>
      <w:bookmarkStart w:id="8" w:name="_Toc44413326"/>
      <w:r w:rsidRPr="00455089">
        <w:rPr>
          <w:rFonts w:ascii="Work Sans" w:hAnsi="Work Sans" w:cstheme="minorHAnsi"/>
          <w:b/>
          <w:snapToGrid w:val="0"/>
          <w:color w:val="000000" w:themeColor="text1"/>
          <w:lang w:val="es-ES" w:eastAsia="es-ES"/>
        </w:rPr>
        <w:t xml:space="preserve">Artículo 1. Declaratoria. </w:t>
      </w:r>
      <w:r w:rsidRPr="00455089">
        <w:rPr>
          <w:rFonts w:ascii="Work Sans" w:hAnsi="Work Sans" w:cstheme="minorHAnsi"/>
          <w:snapToGrid w:val="0"/>
          <w:color w:val="000000" w:themeColor="text1"/>
          <w:lang w:val="es-ES" w:eastAsia="es-ES"/>
        </w:rPr>
        <w:t>Declarar bien de Interés Cultural del Ámbito Nacional (BICN)</w:t>
      </w:r>
      <w:bookmarkEnd w:id="6"/>
      <w:r w:rsidR="00AC6084">
        <w:rPr>
          <w:rFonts w:ascii="Work Sans" w:hAnsi="Work Sans" w:cstheme="minorHAnsi"/>
          <w:snapToGrid w:val="0"/>
          <w:color w:val="000000" w:themeColor="text1"/>
          <w:lang w:val="es-ES" w:eastAsia="es-ES"/>
        </w:rPr>
        <w:t xml:space="preserve"> </w:t>
      </w:r>
      <w:r w:rsidRPr="00455089">
        <w:rPr>
          <w:rFonts w:ascii="Work Sans" w:hAnsi="Work Sans" w:cstheme="minorHAnsi"/>
          <w:snapToGrid w:val="0"/>
          <w:color w:val="000000" w:themeColor="text1"/>
          <w:lang w:val="es-ES" w:eastAsia="es-ES"/>
        </w:rPr>
        <w:t xml:space="preserve">el Parque Arqueológico de Facatativá -PAF-, localizado en el Municipio de Facatativá, Cundinamarca. </w:t>
      </w:r>
    </w:p>
    <w:p w14:paraId="6F1C494D" w14:textId="77777777" w:rsidR="00455089" w:rsidRPr="00455089" w:rsidRDefault="00455089" w:rsidP="00455089">
      <w:pPr>
        <w:jc w:val="both"/>
        <w:rPr>
          <w:rFonts w:ascii="Work Sans" w:hAnsi="Work Sans" w:cstheme="minorHAnsi"/>
          <w:snapToGrid w:val="0"/>
          <w:color w:val="000000" w:themeColor="text1"/>
          <w:lang w:val="es-ES" w:eastAsia="es-ES"/>
        </w:rPr>
      </w:pPr>
    </w:p>
    <w:p w14:paraId="2B34FFAB" w14:textId="77777777" w:rsidR="00455089" w:rsidRPr="00455089" w:rsidRDefault="00455089" w:rsidP="00455089">
      <w:pPr>
        <w:pStyle w:val="Normal-Prrafo"/>
        <w:rPr>
          <w:rFonts w:ascii="Work Sans" w:hAnsi="Work Sans" w:cstheme="minorHAnsi"/>
          <w:b/>
          <w:snapToGrid w:val="0"/>
          <w:color w:val="000000" w:themeColor="text1"/>
          <w:sz w:val="24"/>
          <w:szCs w:val="24"/>
        </w:rPr>
      </w:pPr>
      <w:bookmarkStart w:id="9" w:name="_Toc51762574"/>
      <w:r w:rsidRPr="00455089">
        <w:rPr>
          <w:rFonts w:ascii="Work Sans" w:hAnsi="Work Sans" w:cstheme="minorHAnsi"/>
          <w:b/>
          <w:snapToGrid w:val="0"/>
          <w:color w:val="000000" w:themeColor="text1"/>
          <w:sz w:val="24"/>
          <w:szCs w:val="24"/>
        </w:rPr>
        <w:t xml:space="preserve">Artículo 2. </w:t>
      </w:r>
      <w:r w:rsidRPr="00E305FB">
        <w:rPr>
          <w:rFonts w:ascii="Work Sans" w:hAnsi="Work Sans" w:cstheme="minorHAnsi"/>
          <w:b/>
          <w:snapToGrid w:val="0"/>
          <w:color w:val="000000" w:themeColor="text1"/>
          <w:sz w:val="24"/>
          <w:szCs w:val="24"/>
        </w:rPr>
        <w:t>Delimitación.</w:t>
      </w:r>
      <w:r w:rsidRPr="00455089">
        <w:rPr>
          <w:rFonts w:ascii="Work Sans" w:hAnsi="Work Sans" w:cstheme="minorHAnsi"/>
          <w:snapToGrid w:val="0"/>
          <w:color w:val="000000" w:themeColor="text1"/>
          <w:sz w:val="24"/>
          <w:szCs w:val="24"/>
        </w:rPr>
        <w:t xml:space="preserve"> En cumplimiento de lo dispuesto en el numeral 2 del artículo 2.4.1.9. del Decreto 1080 de 2015, la delimitación del Área Afectada (AA) y de la Zona de Influencia (ZI) del Parque arqueológico de Facatativá, es la siguiente:</w:t>
      </w:r>
    </w:p>
    <w:p w14:paraId="2B40FDCB"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775510D6" w14:textId="3B8AC3B6" w:rsidR="00455089" w:rsidRPr="009D6D7E" w:rsidRDefault="00455089" w:rsidP="00455089">
      <w:pPr>
        <w:pStyle w:val="Normal-Prrafo"/>
        <w:rPr>
          <w:rFonts w:ascii="Work Sans" w:hAnsi="Work Sans" w:cstheme="minorHAnsi"/>
          <w:b/>
          <w:snapToGrid w:val="0"/>
          <w:color w:val="000000" w:themeColor="text1"/>
          <w:sz w:val="24"/>
          <w:szCs w:val="24"/>
        </w:rPr>
      </w:pPr>
      <w:r w:rsidRPr="009D6D7E">
        <w:rPr>
          <w:rFonts w:ascii="Work Sans" w:hAnsi="Work Sans" w:cstheme="minorHAnsi"/>
          <w:b/>
          <w:snapToGrid w:val="0"/>
          <w:color w:val="000000" w:themeColor="text1"/>
          <w:sz w:val="24"/>
          <w:szCs w:val="24"/>
        </w:rPr>
        <w:t>1. Área Afectada (AA):</w:t>
      </w:r>
    </w:p>
    <w:p w14:paraId="1573D582"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17D2A82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La delimitación del área afectada se soporta en el reconocimiento de los bienes arqueológicos y los valores ambientales presentes en el PAF y su entorno; así como en la identificación de los linderos y límites prediales del mismo.</w:t>
      </w:r>
    </w:p>
    <w:p w14:paraId="0788D3E8" w14:textId="77777777" w:rsidR="00455089" w:rsidRPr="00455089" w:rsidRDefault="00455089" w:rsidP="00455089">
      <w:pPr>
        <w:rPr>
          <w:rFonts w:ascii="Work Sans" w:hAnsi="Work Sans" w:cstheme="minorHAnsi"/>
          <w:snapToGrid w:val="0"/>
          <w:color w:val="000000" w:themeColor="text1"/>
          <w:lang w:val="es-ES" w:eastAsia="es-ES"/>
        </w:rPr>
      </w:pPr>
    </w:p>
    <w:p w14:paraId="27361D8F" w14:textId="329313FE" w:rsidR="00455089" w:rsidRPr="00455089" w:rsidRDefault="00233B7E" w:rsidP="00455089">
      <w:pPr>
        <w:pStyle w:val="NormalWeb"/>
        <w:spacing w:before="0" w:beforeAutospacing="0" w:after="0" w:afterAutospacing="0"/>
        <w:rPr>
          <w:rFonts w:ascii="Work Sans" w:hAnsi="Work Sans" w:cstheme="minorHAnsi"/>
          <w:snapToGrid w:val="0"/>
          <w:color w:val="000000" w:themeColor="text1"/>
          <w:lang w:val="es-ES" w:eastAsia="es-ES"/>
        </w:rPr>
      </w:pPr>
      <w:r w:rsidRPr="00455089">
        <w:rPr>
          <w:rFonts w:ascii="Work Sans" w:hAnsi="Work Sans" w:cstheme="minorHAnsi"/>
          <w:noProof/>
          <w:snapToGrid w:val="0"/>
          <w:color w:val="000000" w:themeColor="text1"/>
          <w:lang w:val="es-MX" w:eastAsia="es-MX"/>
        </w:rPr>
        <w:drawing>
          <wp:anchor distT="0" distB="0" distL="114300" distR="114300" simplePos="0" relativeHeight="251658240" behindDoc="0" locked="0" layoutInCell="1" allowOverlap="1" wp14:anchorId="57315B52" wp14:editId="4180EED5">
            <wp:simplePos x="0" y="0"/>
            <wp:positionH relativeFrom="column">
              <wp:posOffset>-60469</wp:posOffset>
            </wp:positionH>
            <wp:positionV relativeFrom="paragraph">
              <wp:posOffset>1330421</wp:posOffset>
            </wp:positionV>
            <wp:extent cx="5278755" cy="3475990"/>
            <wp:effectExtent l="0" t="0" r="0" b="0"/>
            <wp:wrapSquare wrapText="bothSides"/>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78755" cy="3475990"/>
                    </a:xfrm>
                    <a:prstGeom prst="rect">
                      <a:avLst/>
                    </a:prstGeom>
                    <a:noFill/>
                  </pic:spPr>
                </pic:pic>
              </a:graphicData>
            </a:graphic>
            <wp14:sizeRelH relativeFrom="page">
              <wp14:pctWidth>0</wp14:pctWidth>
            </wp14:sizeRelH>
            <wp14:sizeRelV relativeFrom="page">
              <wp14:pctHeight>0</wp14:pctHeight>
            </wp14:sizeRelV>
          </wp:anchor>
        </w:drawing>
      </w:r>
      <w:r w:rsidR="00455089" w:rsidRPr="19339B7C">
        <w:rPr>
          <w:rFonts w:ascii="Work Sans" w:hAnsi="Work Sans" w:cstheme="minorBidi"/>
          <w:snapToGrid w:val="0"/>
          <w:color w:val="000000" w:themeColor="text1"/>
          <w:lang w:val="es-ES" w:eastAsia="es-ES"/>
        </w:rPr>
        <w:t xml:space="preserve">De conformidad con lo dispuesto en el Artículo 2.4.1.1.5 del Decreto 1080 de 2015, el área afectada corresponde al predios que conforma el Parque Arqueológico de Facatativá, “Piedras de Tunja” o “Cercado del </w:t>
      </w:r>
      <w:proofErr w:type="spellStart"/>
      <w:r w:rsidR="00455089" w:rsidRPr="19339B7C">
        <w:rPr>
          <w:rFonts w:ascii="Work Sans" w:hAnsi="Work Sans" w:cstheme="minorBidi"/>
          <w:snapToGrid w:val="0"/>
          <w:color w:val="000000" w:themeColor="text1"/>
          <w:lang w:val="es-ES" w:eastAsia="es-ES"/>
        </w:rPr>
        <w:t>Zipa</w:t>
      </w:r>
      <w:proofErr w:type="spellEnd"/>
      <w:r w:rsidR="00455089" w:rsidRPr="19339B7C">
        <w:rPr>
          <w:rFonts w:ascii="Work Sans" w:hAnsi="Work Sans" w:cstheme="minorBidi"/>
          <w:snapToGrid w:val="0"/>
          <w:color w:val="000000" w:themeColor="text1"/>
          <w:lang w:val="es-ES" w:eastAsia="es-ES"/>
        </w:rPr>
        <w:t xml:space="preserve">”; e incluye un polígono delimitado al interior del predio de la Escuela de Comunicaciones del Ejército Nacional, colindante al PAF, de acuerdo con la siguiente ilustración y según lo detallado en el plano PL 01: Delimitación del área afectada y zona de influencia, el cual hace parte integral de la presente resolución: </w:t>
      </w:r>
    </w:p>
    <w:p w14:paraId="6218CC37" w14:textId="566317C0" w:rsidR="00455089" w:rsidRPr="00455089" w:rsidRDefault="00455089" w:rsidP="00455089">
      <w:pPr>
        <w:pStyle w:val="NormalWeb"/>
        <w:spacing w:before="0" w:beforeAutospacing="0" w:after="0" w:afterAutospacing="0"/>
        <w:rPr>
          <w:rFonts w:ascii="Work Sans" w:hAnsi="Work Sans" w:cstheme="minorHAnsi"/>
          <w:snapToGrid w:val="0"/>
          <w:color w:val="000000" w:themeColor="text1"/>
          <w:lang w:val="es-ES" w:eastAsia="es-ES"/>
        </w:rPr>
      </w:pPr>
    </w:p>
    <w:p w14:paraId="6916032D"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r w:rsidRPr="00455089">
        <w:rPr>
          <w:rFonts w:ascii="Work Sans" w:eastAsia="Times New Roman" w:hAnsi="Work Sans" w:cstheme="minorHAnsi"/>
          <w:i w:val="0"/>
          <w:snapToGrid w:val="0"/>
          <w:color w:val="000000" w:themeColor="text1"/>
          <w:sz w:val="24"/>
          <w:szCs w:val="24"/>
        </w:rPr>
        <w:t xml:space="preserve">Ilustración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Ilustración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1</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Delimitación del área afectada del PAF</w:t>
      </w:r>
    </w:p>
    <w:p w14:paraId="5A97A6B8" w14:textId="77777777" w:rsidR="00AC6084" w:rsidRDefault="00AC6084" w:rsidP="00455089">
      <w:pPr>
        <w:pStyle w:val="Normal-Prrafo"/>
        <w:rPr>
          <w:rFonts w:ascii="Work Sans" w:hAnsi="Work Sans" w:cstheme="minorHAnsi"/>
          <w:snapToGrid w:val="0"/>
          <w:color w:val="000000" w:themeColor="text1"/>
          <w:sz w:val="24"/>
          <w:szCs w:val="24"/>
        </w:rPr>
      </w:pPr>
    </w:p>
    <w:p w14:paraId="4DE7C1C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 área afectada está conformada entonces por dos polígonos delimitados así:</w:t>
      </w:r>
    </w:p>
    <w:p w14:paraId="4F027E4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B4765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7737E0">
        <w:rPr>
          <w:rFonts w:ascii="Work Sans" w:hAnsi="Work Sans" w:cstheme="minorHAnsi"/>
          <w:b/>
          <w:bCs/>
          <w:snapToGrid w:val="0"/>
          <w:color w:val="000000" w:themeColor="text1"/>
          <w:sz w:val="24"/>
          <w:szCs w:val="24"/>
        </w:rPr>
        <w:t>Polígono 1. Área afectada - Predio del PAF:</w:t>
      </w:r>
      <w:r w:rsidRPr="00455089">
        <w:rPr>
          <w:rFonts w:ascii="Work Sans" w:hAnsi="Work Sans" w:cstheme="minorHAnsi"/>
          <w:snapToGrid w:val="0"/>
          <w:color w:val="000000" w:themeColor="text1"/>
          <w:sz w:val="24"/>
          <w:szCs w:val="24"/>
        </w:rPr>
        <w:t xml:space="preserve"> Correspondiente a la totalidad del predio identificado con los siguientes folios de matrícula inmobiliaria 156-79794 (Cercado de los </w:t>
      </w:r>
      <w:proofErr w:type="spellStart"/>
      <w:r w:rsidRPr="00455089">
        <w:rPr>
          <w:rFonts w:ascii="Work Sans" w:hAnsi="Work Sans" w:cstheme="minorHAnsi"/>
          <w:snapToGrid w:val="0"/>
          <w:color w:val="000000" w:themeColor="text1"/>
          <w:sz w:val="24"/>
          <w:szCs w:val="24"/>
        </w:rPr>
        <w:t>Zipas</w:t>
      </w:r>
      <w:proofErr w:type="spellEnd"/>
      <w:r w:rsidRPr="00455089">
        <w:rPr>
          <w:rFonts w:ascii="Work Sans" w:hAnsi="Work Sans" w:cstheme="minorHAnsi"/>
          <w:snapToGrid w:val="0"/>
          <w:color w:val="000000" w:themeColor="text1"/>
          <w:sz w:val="24"/>
          <w:szCs w:val="24"/>
        </w:rPr>
        <w:t xml:space="preserve"> o Piedras de Tunja) y 156-79795 (Lote El Chircal), y conformado por las siguientes coordenadas:</w:t>
      </w:r>
    </w:p>
    <w:p w14:paraId="7F2BBE30"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6657" w:type="dxa"/>
        <w:jc w:val="center"/>
        <w:tblCellMar>
          <w:left w:w="70" w:type="dxa"/>
          <w:right w:w="70" w:type="dxa"/>
        </w:tblCellMar>
        <w:tblLook w:val="04A0" w:firstRow="1" w:lastRow="0" w:firstColumn="1" w:lastColumn="0" w:noHBand="0" w:noVBand="1"/>
      </w:tblPr>
      <w:tblGrid>
        <w:gridCol w:w="1336"/>
        <w:gridCol w:w="329"/>
        <w:gridCol w:w="2489"/>
        <w:gridCol w:w="320"/>
        <w:gridCol w:w="2183"/>
      </w:tblGrid>
      <w:tr w:rsidR="00455089" w:rsidRPr="00455089" w14:paraId="7EBDD4FE" w14:textId="77777777" w:rsidTr="00E73F97">
        <w:trPr>
          <w:trHeight w:val="60"/>
          <w:jc w:val="center"/>
        </w:trPr>
        <w:tc>
          <w:tcPr>
            <w:tcW w:w="6657" w:type="dxa"/>
            <w:gridSpan w:val="5"/>
            <w:tcBorders>
              <w:top w:val="single" w:sz="8" w:space="0" w:color="auto"/>
              <w:left w:val="single" w:sz="8" w:space="0" w:color="auto"/>
              <w:bottom w:val="single" w:sz="8" w:space="0" w:color="auto"/>
              <w:right w:val="single" w:sz="8" w:space="0" w:color="000000"/>
            </w:tcBorders>
            <w:shd w:val="clear" w:color="000000" w:fill="D0CECE"/>
            <w:noWrap/>
            <w:vAlign w:val="center"/>
          </w:tcPr>
          <w:p w14:paraId="4C2C438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Delimitación del área afectada – Polígono 1. </w:t>
            </w:r>
          </w:p>
          <w:p w14:paraId="59286BD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Predio del PAF</w:t>
            </w:r>
          </w:p>
        </w:tc>
      </w:tr>
      <w:tr w:rsidR="00455089" w:rsidRPr="00455089" w14:paraId="55680491" w14:textId="77777777" w:rsidTr="00E73F97">
        <w:trPr>
          <w:trHeight w:val="60"/>
          <w:jc w:val="center"/>
        </w:trPr>
        <w:tc>
          <w:tcPr>
            <w:tcW w:w="1336" w:type="dxa"/>
            <w:tcBorders>
              <w:top w:val="nil"/>
              <w:left w:val="single" w:sz="8" w:space="0" w:color="auto"/>
              <w:bottom w:val="nil"/>
              <w:right w:val="nil"/>
            </w:tcBorders>
            <w:shd w:val="clear" w:color="000000" w:fill="D0CECE"/>
            <w:noWrap/>
            <w:vAlign w:val="center"/>
          </w:tcPr>
          <w:p w14:paraId="53A115D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Puntos</w:t>
            </w:r>
          </w:p>
        </w:tc>
        <w:tc>
          <w:tcPr>
            <w:tcW w:w="5321" w:type="dxa"/>
            <w:gridSpan w:val="4"/>
            <w:tcBorders>
              <w:top w:val="single" w:sz="8" w:space="0" w:color="auto"/>
              <w:left w:val="single" w:sz="8" w:space="0" w:color="auto"/>
              <w:bottom w:val="single" w:sz="8" w:space="0" w:color="auto"/>
              <w:right w:val="single" w:sz="8" w:space="0" w:color="000000"/>
            </w:tcBorders>
            <w:shd w:val="clear" w:color="000000" w:fill="D0CECE"/>
            <w:noWrap/>
            <w:vAlign w:val="center"/>
          </w:tcPr>
          <w:p w14:paraId="65CF1BB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Coordenadas </w:t>
            </w:r>
          </w:p>
        </w:tc>
      </w:tr>
      <w:tr w:rsidR="00455089" w:rsidRPr="00455089" w14:paraId="43E7D454" w14:textId="77777777" w:rsidTr="00E73F97">
        <w:trPr>
          <w:trHeight w:val="62"/>
          <w:jc w:val="center"/>
        </w:trPr>
        <w:tc>
          <w:tcPr>
            <w:tcW w:w="1336" w:type="dxa"/>
            <w:tcBorders>
              <w:top w:val="single" w:sz="8" w:space="0" w:color="auto"/>
              <w:left w:val="single" w:sz="8" w:space="0" w:color="auto"/>
              <w:bottom w:val="single" w:sz="8" w:space="0" w:color="auto"/>
              <w:right w:val="nil"/>
            </w:tcBorders>
            <w:shd w:val="clear" w:color="auto" w:fill="auto"/>
            <w:noWrap/>
            <w:vAlign w:val="center"/>
          </w:tcPr>
          <w:p w14:paraId="1283FF8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w:t>
            </w:r>
          </w:p>
        </w:tc>
        <w:tc>
          <w:tcPr>
            <w:tcW w:w="3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EE912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7430DA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970397,81</w:t>
            </w:r>
          </w:p>
        </w:tc>
        <w:tc>
          <w:tcPr>
            <w:tcW w:w="320" w:type="dxa"/>
            <w:tcBorders>
              <w:top w:val="nil"/>
              <w:left w:val="nil"/>
              <w:bottom w:val="single" w:sz="8" w:space="0" w:color="auto"/>
              <w:right w:val="single" w:sz="8" w:space="0" w:color="auto"/>
            </w:tcBorders>
            <w:shd w:val="clear" w:color="auto" w:fill="auto"/>
            <w:noWrap/>
            <w:vAlign w:val="center"/>
          </w:tcPr>
          <w:p w14:paraId="026EEDE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4AA4A0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1024164,16</w:t>
            </w:r>
          </w:p>
        </w:tc>
      </w:tr>
      <w:tr w:rsidR="00455089" w:rsidRPr="00455089" w14:paraId="1F949E6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FC971C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E1FDD2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773070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970400,22</w:t>
            </w:r>
          </w:p>
        </w:tc>
        <w:tc>
          <w:tcPr>
            <w:tcW w:w="320" w:type="dxa"/>
            <w:tcBorders>
              <w:top w:val="nil"/>
              <w:left w:val="nil"/>
              <w:bottom w:val="single" w:sz="8" w:space="0" w:color="auto"/>
              <w:right w:val="single" w:sz="8" w:space="0" w:color="auto"/>
            </w:tcBorders>
            <w:shd w:val="clear" w:color="auto" w:fill="auto"/>
            <w:noWrap/>
            <w:vAlign w:val="center"/>
          </w:tcPr>
          <w:p w14:paraId="62E1F27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1204F7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1024141,43</w:t>
            </w:r>
          </w:p>
        </w:tc>
      </w:tr>
      <w:tr w:rsidR="00455089" w:rsidRPr="00455089" w14:paraId="17CE68B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38ECFE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8C9D67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236348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970400,16</w:t>
            </w:r>
          </w:p>
        </w:tc>
        <w:tc>
          <w:tcPr>
            <w:tcW w:w="320" w:type="dxa"/>
            <w:tcBorders>
              <w:top w:val="nil"/>
              <w:left w:val="nil"/>
              <w:bottom w:val="single" w:sz="8" w:space="0" w:color="auto"/>
              <w:right w:val="single" w:sz="8" w:space="0" w:color="auto"/>
            </w:tcBorders>
            <w:shd w:val="clear" w:color="auto" w:fill="auto"/>
            <w:noWrap/>
            <w:vAlign w:val="center"/>
          </w:tcPr>
          <w:p w14:paraId="648A04F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DEC92F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1024123,57</w:t>
            </w:r>
          </w:p>
        </w:tc>
      </w:tr>
      <w:tr w:rsidR="00455089" w:rsidRPr="00455089" w14:paraId="49CD800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49418A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082DF9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7C96A2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970397,99</w:t>
            </w:r>
          </w:p>
        </w:tc>
        <w:tc>
          <w:tcPr>
            <w:tcW w:w="320" w:type="dxa"/>
            <w:tcBorders>
              <w:top w:val="nil"/>
              <w:left w:val="nil"/>
              <w:bottom w:val="single" w:sz="8" w:space="0" w:color="auto"/>
              <w:right w:val="single" w:sz="8" w:space="0" w:color="auto"/>
            </w:tcBorders>
            <w:shd w:val="clear" w:color="auto" w:fill="auto"/>
            <w:noWrap/>
            <w:vAlign w:val="center"/>
          </w:tcPr>
          <w:p w14:paraId="64FACF2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4EB169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1024092,13</w:t>
            </w:r>
          </w:p>
        </w:tc>
      </w:tr>
      <w:tr w:rsidR="00455089" w:rsidRPr="00455089" w14:paraId="7C18D16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BB4A39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BF3DF8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5D2D63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970397,77</w:t>
            </w:r>
          </w:p>
        </w:tc>
        <w:tc>
          <w:tcPr>
            <w:tcW w:w="320" w:type="dxa"/>
            <w:tcBorders>
              <w:top w:val="nil"/>
              <w:left w:val="nil"/>
              <w:bottom w:val="single" w:sz="8" w:space="0" w:color="auto"/>
              <w:right w:val="single" w:sz="8" w:space="0" w:color="auto"/>
            </w:tcBorders>
            <w:shd w:val="clear" w:color="auto" w:fill="auto"/>
            <w:noWrap/>
            <w:vAlign w:val="center"/>
          </w:tcPr>
          <w:p w14:paraId="2471FC1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3DFCF1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1024088,82</w:t>
            </w:r>
          </w:p>
        </w:tc>
      </w:tr>
      <w:tr w:rsidR="00455089" w:rsidRPr="00455089" w14:paraId="111654F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F25C4F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702174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64355E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970394,49</w:t>
            </w:r>
          </w:p>
        </w:tc>
        <w:tc>
          <w:tcPr>
            <w:tcW w:w="320" w:type="dxa"/>
            <w:tcBorders>
              <w:top w:val="nil"/>
              <w:left w:val="nil"/>
              <w:bottom w:val="single" w:sz="8" w:space="0" w:color="auto"/>
              <w:right w:val="single" w:sz="8" w:space="0" w:color="auto"/>
            </w:tcBorders>
            <w:shd w:val="clear" w:color="auto" w:fill="auto"/>
            <w:noWrap/>
            <w:vAlign w:val="center"/>
          </w:tcPr>
          <w:p w14:paraId="5042923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4EF72D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1024089,62</w:t>
            </w:r>
          </w:p>
        </w:tc>
      </w:tr>
      <w:tr w:rsidR="00455089" w:rsidRPr="00455089" w14:paraId="6318822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0C54E0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lastRenderedPageBreak/>
              <w:t>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C506B3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42F028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970386,11</w:t>
            </w:r>
          </w:p>
        </w:tc>
        <w:tc>
          <w:tcPr>
            <w:tcW w:w="320" w:type="dxa"/>
            <w:tcBorders>
              <w:top w:val="nil"/>
              <w:left w:val="nil"/>
              <w:bottom w:val="single" w:sz="8" w:space="0" w:color="auto"/>
              <w:right w:val="single" w:sz="8" w:space="0" w:color="auto"/>
            </w:tcBorders>
            <w:shd w:val="clear" w:color="auto" w:fill="auto"/>
            <w:noWrap/>
            <w:vAlign w:val="center"/>
          </w:tcPr>
          <w:p w14:paraId="5A8139E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A964D1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1024091,69</w:t>
            </w:r>
          </w:p>
        </w:tc>
      </w:tr>
      <w:tr w:rsidR="00455089" w:rsidRPr="00455089" w14:paraId="385F67D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E47379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D2B7E2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892AAA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970231,54</w:t>
            </w:r>
          </w:p>
        </w:tc>
        <w:tc>
          <w:tcPr>
            <w:tcW w:w="320" w:type="dxa"/>
            <w:tcBorders>
              <w:top w:val="nil"/>
              <w:left w:val="nil"/>
              <w:bottom w:val="single" w:sz="8" w:space="0" w:color="auto"/>
              <w:right w:val="single" w:sz="8" w:space="0" w:color="auto"/>
            </w:tcBorders>
            <w:shd w:val="clear" w:color="auto" w:fill="auto"/>
            <w:noWrap/>
            <w:vAlign w:val="center"/>
          </w:tcPr>
          <w:p w14:paraId="4DA8B8E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CC97A2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1024115,47</w:t>
            </w:r>
          </w:p>
        </w:tc>
      </w:tr>
      <w:tr w:rsidR="00455089" w:rsidRPr="00455089" w14:paraId="6895AA6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F201FE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E75284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F97F91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970169,91</w:t>
            </w:r>
          </w:p>
        </w:tc>
        <w:tc>
          <w:tcPr>
            <w:tcW w:w="320" w:type="dxa"/>
            <w:tcBorders>
              <w:top w:val="nil"/>
              <w:left w:val="nil"/>
              <w:bottom w:val="single" w:sz="8" w:space="0" w:color="auto"/>
              <w:right w:val="single" w:sz="8" w:space="0" w:color="auto"/>
            </w:tcBorders>
            <w:shd w:val="clear" w:color="auto" w:fill="auto"/>
            <w:noWrap/>
            <w:vAlign w:val="center"/>
          </w:tcPr>
          <w:p w14:paraId="043B255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C1479E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1024126,77</w:t>
            </w:r>
          </w:p>
        </w:tc>
      </w:tr>
      <w:tr w:rsidR="00455089" w:rsidRPr="00455089" w14:paraId="24148C2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0B7D5D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79456F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0D8960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970128,14</w:t>
            </w:r>
          </w:p>
        </w:tc>
        <w:tc>
          <w:tcPr>
            <w:tcW w:w="320" w:type="dxa"/>
            <w:tcBorders>
              <w:top w:val="nil"/>
              <w:left w:val="nil"/>
              <w:bottom w:val="single" w:sz="8" w:space="0" w:color="auto"/>
              <w:right w:val="single" w:sz="8" w:space="0" w:color="auto"/>
            </w:tcBorders>
            <w:shd w:val="clear" w:color="auto" w:fill="auto"/>
            <w:noWrap/>
            <w:vAlign w:val="center"/>
          </w:tcPr>
          <w:p w14:paraId="2001282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76EE35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1024139,29</w:t>
            </w:r>
          </w:p>
        </w:tc>
      </w:tr>
      <w:tr w:rsidR="00455089" w:rsidRPr="00455089" w14:paraId="418A8DA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350635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DFFF7E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FD5C64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970104,08</w:t>
            </w:r>
          </w:p>
        </w:tc>
        <w:tc>
          <w:tcPr>
            <w:tcW w:w="320" w:type="dxa"/>
            <w:tcBorders>
              <w:top w:val="nil"/>
              <w:left w:val="nil"/>
              <w:bottom w:val="single" w:sz="8" w:space="0" w:color="auto"/>
              <w:right w:val="single" w:sz="8" w:space="0" w:color="auto"/>
            </w:tcBorders>
            <w:shd w:val="clear" w:color="auto" w:fill="auto"/>
            <w:noWrap/>
            <w:vAlign w:val="center"/>
          </w:tcPr>
          <w:p w14:paraId="2723C97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2F58F6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1024148,41</w:t>
            </w:r>
          </w:p>
        </w:tc>
      </w:tr>
      <w:tr w:rsidR="00455089" w:rsidRPr="00455089" w14:paraId="621AF30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B69EEF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A01D17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2CD008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970085,09</w:t>
            </w:r>
          </w:p>
        </w:tc>
        <w:tc>
          <w:tcPr>
            <w:tcW w:w="320" w:type="dxa"/>
            <w:tcBorders>
              <w:top w:val="nil"/>
              <w:left w:val="nil"/>
              <w:bottom w:val="single" w:sz="8" w:space="0" w:color="auto"/>
              <w:right w:val="single" w:sz="8" w:space="0" w:color="auto"/>
            </w:tcBorders>
            <w:shd w:val="clear" w:color="auto" w:fill="auto"/>
            <w:noWrap/>
            <w:vAlign w:val="center"/>
          </w:tcPr>
          <w:p w14:paraId="2D99BCB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DE8ABF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1024157,39</w:t>
            </w:r>
          </w:p>
        </w:tc>
      </w:tr>
      <w:tr w:rsidR="00455089" w:rsidRPr="00455089" w14:paraId="3B060E8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EE9755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D4817E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1C9A55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970072,63</w:t>
            </w:r>
          </w:p>
        </w:tc>
        <w:tc>
          <w:tcPr>
            <w:tcW w:w="320" w:type="dxa"/>
            <w:tcBorders>
              <w:top w:val="nil"/>
              <w:left w:val="nil"/>
              <w:bottom w:val="single" w:sz="8" w:space="0" w:color="auto"/>
              <w:right w:val="single" w:sz="8" w:space="0" w:color="auto"/>
            </w:tcBorders>
            <w:shd w:val="clear" w:color="auto" w:fill="auto"/>
            <w:noWrap/>
            <w:vAlign w:val="center"/>
          </w:tcPr>
          <w:p w14:paraId="5FD93C8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BF3977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1024167,49</w:t>
            </w:r>
          </w:p>
        </w:tc>
      </w:tr>
      <w:tr w:rsidR="00455089" w:rsidRPr="00455089" w14:paraId="025B250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2679B7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BC4294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F715F9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970063,57</w:t>
            </w:r>
          </w:p>
        </w:tc>
        <w:tc>
          <w:tcPr>
            <w:tcW w:w="320" w:type="dxa"/>
            <w:tcBorders>
              <w:top w:val="nil"/>
              <w:left w:val="nil"/>
              <w:bottom w:val="single" w:sz="8" w:space="0" w:color="auto"/>
              <w:right w:val="single" w:sz="8" w:space="0" w:color="auto"/>
            </w:tcBorders>
            <w:shd w:val="clear" w:color="auto" w:fill="auto"/>
            <w:noWrap/>
            <w:vAlign w:val="center"/>
          </w:tcPr>
          <w:p w14:paraId="3B6CFDE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F56071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1024177,97</w:t>
            </w:r>
          </w:p>
        </w:tc>
      </w:tr>
      <w:tr w:rsidR="00455089" w:rsidRPr="00455089" w14:paraId="5B92CAC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DA9047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81D318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302195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970052,14</w:t>
            </w:r>
          </w:p>
        </w:tc>
        <w:tc>
          <w:tcPr>
            <w:tcW w:w="320" w:type="dxa"/>
            <w:tcBorders>
              <w:top w:val="nil"/>
              <w:left w:val="nil"/>
              <w:bottom w:val="single" w:sz="8" w:space="0" w:color="auto"/>
              <w:right w:val="single" w:sz="8" w:space="0" w:color="auto"/>
            </w:tcBorders>
            <w:shd w:val="clear" w:color="auto" w:fill="auto"/>
            <w:noWrap/>
            <w:vAlign w:val="center"/>
          </w:tcPr>
          <w:p w14:paraId="32928D1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B3AD88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1024189,10</w:t>
            </w:r>
          </w:p>
        </w:tc>
      </w:tr>
      <w:tr w:rsidR="00455089" w:rsidRPr="00455089" w14:paraId="101EA39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97B070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FCA126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630D85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969952,59</w:t>
            </w:r>
          </w:p>
        </w:tc>
        <w:tc>
          <w:tcPr>
            <w:tcW w:w="320" w:type="dxa"/>
            <w:tcBorders>
              <w:top w:val="nil"/>
              <w:left w:val="nil"/>
              <w:bottom w:val="single" w:sz="8" w:space="0" w:color="auto"/>
              <w:right w:val="single" w:sz="8" w:space="0" w:color="auto"/>
            </w:tcBorders>
            <w:shd w:val="clear" w:color="auto" w:fill="auto"/>
            <w:noWrap/>
            <w:vAlign w:val="center"/>
          </w:tcPr>
          <w:p w14:paraId="0AE8D3E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117262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1024135,26</w:t>
            </w:r>
          </w:p>
        </w:tc>
      </w:tr>
      <w:tr w:rsidR="00455089" w:rsidRPr="00455089" w14:paraId="2434284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275DAE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E5A9E1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570971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969946,55</w:t>
            </w:r>
          </w:p>
        </w:tc>
        <w:tc>
          <w:tcPr>
            <w:tcW w:w="320" w:type="dxa"/>
            <w:tcBorders>
              <w:top w:val="nil"/>
              <w:left w:val="nil"/>
              <w:bottom w:val="single" w:sz="8" w:space="0" w:color="auto"/>
              <w:right w:val="single" w:sz="8" w:space="0" w:color="auto"/>
            </w:tcBorders>
            <w:shd w:val="clear" w:color="auto" w:fill="auto"/>
            <w:noWrap/>
            <w:vAlign w:val="center"/>
          </w:tcPr>
          <w:p w14:paraId="7B61A5D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C23605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1024137,64</w:t>
            </w:r>
          </w:p>
        </w:tc>
      </w:tr>
      <w:tr w:rsidR="00455089" w:rsidRPr="00455089" w14:paraId="1168513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FFAD01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40DCC1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05B37A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969934,62</w:t>
            </w:r>
          </w:p>
        </w:tc>
        <w:tc>
          <w:tcPr>
            <w:tcW w:w="320" w:type="dxa"/>
            <w:tcBorders>
              <w:top w:val="nil"/>
              <w:left w:val="nil"/>
              <w:bottom w:val="single" w:sz="8" w:space="0" w:color="auto"/>
              <w:right w:val="single" w:sz="8" w:space="0" w:color="auto"/>
            </w:tcBorders>
            <w:shd w:val="clear" w:color="auto" w:fill="auto"/>
            <w:noWrap/>
            <w:vAlign w:val="center"/>
          </w:tcPr>
          <w:p w14:paraId="36726BA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E983CF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1024145,73</w:t>
            </w:r>
          </w:p>
        </w:tc>
      </w:tr>
      <w:tr w:rsidR="00455089" w:rsidRPr="00455089" w14:paraId="0DE6510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9FF566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3A2C7E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6DC710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969932,21</w:t>
            </w:r>
          </w:p>
        </w:tc>
        <w:tc>
          <w:tcPr>
            <w:tcW w:w="320" w:type="dxa"/>
            <w:tcBorders>
              <w:top w:val="nil"/>
              <w:left w:val="nil"/>
              <w:bottom w:val="single" w:sz="8" w:space="0" w:color="auto"/>
              <w:right w:val="single" w:sz="8" w:space="0" w:color="auto"/>
            </w:tcBorders>
            <w:shd w:val="clear" w:color="auto" w:fill="auto"/>
            <w:noWrap/>
            <w:vAlign w:val="center"/>
          </w:tcPr>
          <w:p w14:paraId="21E9715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3ADCEE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1024147,38</w:t>
            </w:r>
          </w:p>
        </w:tc>
      </w:tr>
      <w:tr w:rsidR="00455089" w:rsidRPr="00455089" w14:paraId="43F97748" w14:textId="77777777" w:rsidTr="00E73F97">
        <w:trPr>
          <w:trHeight w:val="62"/>
          <w:jc w:val="center"/>
        </w:trPr>
        <w:tc>
          <w:tcPr>
            <w:tcW w:w="1336" w:type="dxa"/>
            <w:tcBorders>
              <w:top w:val="single" w:sz="8" w:space="0" w:color="auto"/>
              <w:left w:val="single" w:sz="8" w:space="0" w:color="auto"/>
              <w:bottom w:val="single" w:sz="8" w:space="0" w:color="auto"/>
              <w:right w:val="nil"/>
            </w:tcBorders>
            <w:shd w:val="clear" w:color="auto" w:fill="auto"/>
            <w:noWrap/>
            <w:vAlign w:val="center"/>
          </w:tcPr>
          <w:p w14:paraId="57BF315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20</w:t>
            </w:r>
          </w:p>
        </w:tc>
        <w:tc>
          <w:tcPr>
            <w:tcW w:w="3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D5A2F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ADA947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969914,30</w:t>
            </w:r>
          </w:p>
        </w:tc>
        <w:tc>
          <w:tcPr>
            <w:tcW w:w="320" w:type="dxa"/>
            <w:tcBorders>
              <w:top w:val="nil"/>
              <w:left w:val="nil"/>
              <w:bottom w:val="single" w:sz="8" w:space="0" w:color="auto"/>
              <w:right w:val="single" w:sz="8" w:space="0" w:color="auto"/>
            </w:tcBorders>
            <w:shd w:val="clear" w:color="auto" w:fill="auto"/>
            <w:noWrap/>
            <w:vAlign w:val="center"/>
          </w:tcPr>
          <w:p w14:paraId="7E7E307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A15DE2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1024159,15</w:t>
            </w:r>
          </w:p>
        </w:tc>
      </w:tr>
      <w:tr w:rsidR="00455089" w:rsidRPr="00455089" w14:paraId="3C6510A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461E69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AD7013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557AD0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969898,71</w:t>
            </w:r>
          </w:p>
        </w:tc>
        <w:tc>
          <w:tcPr>
            <w:tcW w:w="320" w:type="dxa"/>
            <w:tcBorders>
              <w:top w:val="nil"/>
              <w:left w:val="nil"/>
              <w:bottom w:val="single" w:sz="8" w:space="0" w:color="auto"/>
              <w:right w:val="single" w:sz="8" w:space="0" w:color="auto"/>
            </w:tcBorders>
            <w:shd w:val="clear" w:color="auto" w:fill="auto"/>
            <w:noWrap/>
            <w:vAlign w:val="center"/>
          </w:tcPr>
          <w:p w14:paraId="7F96730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9C8EE2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1024174,39</w:t>
            </w:r>
          </w:p>
        </w:tc>
      </w:tr>
      <w:tr w:rsidR="00455089" w:rsidRPr="00455089" w14:paraId="21F5604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C3BCEC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D77628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80CD46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969885,19</w:t>
            </w:r>
          </w:p>
        </w:tc>
        <w:tc>
          <w:tcPr>
            <w:tcW w:w="320" w:type="dxa"/>
            <w:tcBorders>
              <w:top w:val="nil"/>
              <w:left w:val="nil"/>
              <w:bottom w:val="single" w:sz="8" w:space="0" w:color="auto"/>
              <w:right w:val="single" w:sz="8" w:space="0" w:color="auto"/>
            </w:tcBorders>
            <w:shd w:val="clear" w:color="auto" w:fill="auto"/>
            <w:noWrap/>
            <w:vAlign w:val="center"/>
          </w:tcPr>
          <w:p w14:paraId="3F3C4B3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71DEC0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1024185,81</w:t>
            </w:r>
          </w:p>
        </w:tc>
      </w:tr>
      <w:tr w:rsidR="00455089" w:rsidRPr="00455089" w14:paraId="04F68B3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D7A538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8E48CC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2F8D95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969890,95</w:t>
            </w:r>
          </w:p>
        </w:tc>
        <w:tc>
          <w:tcPr>
            <w:tcW w:w="320" w:type="dxa"/>
            <w:tcBorders>
              <w:top w:val="nil"/>
              <w:left w:val="nil"/>
              <w:bottom w:val="single" w:sz="8" w:space="0" w:color="auto"/>
              <w:right w:val="single" w:sz="8" w:space="0" w:color="auto"/>
            </w:tcBorders>
            <w:shd w:val="clear" w:color="auto" w:fill="auto"/>
            <w:noWrap/>
            <w:vAlign w:val="center"/>
          </w:tcPr>
          <w:p w14:paraId="0FB61FB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8EC86A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1024250,98</w:t>
            </w:r>
          </w:p>
        </w:tc>
      </w:tr>
      <w:tr w:rsidR="00455089" w:rsidRPr="00455089" w14:paraId="14E20A6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147689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B8437C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A5BCB3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969891,85</w:t>
            </w:r>
          </w:p>
        </w:tc>
        <w:tc>
          <w:tcPr>
            <w:tcW w:w="320" w:type="dxa"/>
            <w:tcBorders>
              <w:top w:val="nil"/>
              <w:left w:val="nil"/>
              <w:bottom w:val="single" w:sz="8" w:space="0" w:color="auto"/>
              <w:right w:val="single" w:sz="8" w:space="0" w:color="auto"/>
            </w:tcBorders>
            <w:shd w:val="clear" w:color="auto" w:fill="auto"/>
            <w:noWrap/>
            <w:vAlign w:val="center"/>
          </w:tcPr>
          <w:p w14:paraId="7E8FFC1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4C7179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1024261,22</w:t>
            </w:r>
          </w:p>
        </w:tc>
      </w:tr>
      <w:tr w:rsidR="00455089" w:rsidRPr="00455089" w14:paraId="5F3D45E5"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EB5CA9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F29CD0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1ABA55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969892,01</w:t>
            </w:r>
          </w:p>
        </w:tc>
        <w:tc>
          <w:tcPr>
            <w:tcW w:w="320" w:type="dxa"/>
            <w:tcBorders>
              <w:top w:val="nil"/>
              <w:left w:val="nil"/>
              <w:bottom w:val="single" w:sz="8" w:space="0" w:color="auto"/>
              <w:right w:val="single" w:sz="8" w:space="0" w:color="auto"/>
            </w:tcBorders>
            <w:shd w:val="clear" w:color="auto" w:fill="auto"/>
            <w:noWrap/>
            <w:vAlign w:val="center"/>
          </w:tcPr>
          <w:p w14:paraId="10F3CB7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3D220B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1024263,06</w:t>
            </w:r>
          </w:p>
        </w:tc>
      </w:tr>
      <w:tr w:rsidR="00455089" w:rsidRPr="00455089" w14:paraId="6723224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CAF5E7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EC9151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33ADCD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969892,70</w:t>
            </w:r>
          </w:p>
        </w:tc>
        <w:tc>
          <w:tcPr>
            <w:tcW w:w="320" w:type="dxa"/>
            <w:tcBorders>
              <w:top w:val="nil"/>
              <w:left w:val="nil"/>
              <w:bottom w:val="single" w:sz="8" w:space="0" w:color="auto"/>
              <w:right w:val="single" w:sz="8" w:space="0" w:color="auto"/>
            </w:tcBorders>
            <w:shd w:val="clear" w:color="auto" w:fill="auto"/>
            <w:noWrap/>
            <w:vAlign w:val="center"/>
          </w:tcPr>
          <w:p w14:paraId="0437C51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A9166D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1024270,86</w:t>
            </w:r>
          </w:p>
        </w:tc>
      </w:tr>
      <w:tr w:rsidR="00455089" w:rsidRPr="00455089" w14:paraId="55EA1A8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9E6189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B493D4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3C1AFE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969894,02</w:t>
            </w:r>
          </w:p>
        </w:tc>
        <w:tc>
          <w:tcPr>
            <w:tcW w:w="320" w:type="dxa"/>
            <w:tcBorders>
              <w:top w:val="nil"/>
              <w:left w:val="nil"/>
              <w:bottom w:val="single" w:sz="8" w:space="0" w:color="auto"/>
              <w:right w:val="single" w:sz="8" w:space="0" w:color="auto"/>
            </w:tcBorders>
            <w:shd w:val="clear" w:color="auto" w:fill="auto"/>
            <w:noWrap/>
            <w:vAlign w:val="center"/>
          </w:tcPr>
          <w:p w14:paraId="18851CB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5AB410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1024285,82</w:t>
            </w:r>
          </w:p>
        </w:tc>
      </w:tr>
      <w:tr w:rsidR="00455089" w:rsidRPr="00455089" w14:paraId="55FD64B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109AD3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B4661C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62210D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969883,42</w:t>
            </w:r>
          </w:p>
        </w:tc>
        <w:tc>
          <w:tcPr>
            <w:tcW w:w="320" w:type="dxa"/>
            <w:tcBorders>
              <w:top w:val="nil"/>
              <w:left w:val="nil"/>
              <w:bottom w:val="single" w:sz="8" w:space="0" w:color="auto"/>
              <w:right w:val="single" w:sz="8" w:space="0" w:color="auto"/>
            </w:tcBorders>
            <w:shd w:val="clear" w:color="auto" w:fill="auto"/>
            <w:noWrap/>
            <w:vAlign w:val="center"/>
          </w:tcPr>
          <w:p w14:paraId="33ED0A7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7B7EC9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1024294,82</w:t>
            </w:r>
          </w:p>
        </w:tc>
      </w:tr>
      <w:tr w:rsidR="00455089" w:rsidRPr="00455089" w14:paraId="4C1CAE3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50E330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CC845E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A2E3E6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969874,03</w:t>
            </w:r>
          </w:p>
        </w:tc>
        <w:tc>
          <w:tcPr>
            <w:tcW w:w="320" w:type="dxa"/>
            <w:tcBorders>
              <w:top w:val="nil"/>
              <w:left w:val="nil"/>
              <w:bottom w:val="single" w:sz="8" w:space="0" w:color="auto"/>
              <w:right w:val="single" w:sz="8" w:space="0" w:color="auto"/>
            </w:tcBorders>
            <w:shd w:val="clear" w:color="auto" w:fill="auto"/>
            <w:noWrap/>
            <w:vAlign w:val="center"/>
          </w:tcPr>
          <w:p w14:paraId="0B1DCC7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138D3A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1024301,30</w:t>
            </w:r>
          </w:p>
        </w:tc>
      </w:tr>
      <w:tr w:rsidR="00455089" w:rsidRPr="00455089" w14:paraId="59E12FF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355750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077C56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DDD69F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969847,27</w:t>
            </w:r>
          </w:p>
        </w:tc>
        <w:tc>
          <w:tcPr>
            <w:tcW w:w="320" w:type="dxa"/>
            <w:tcBorders>
              <w:top w:val="nil"/>
              <w:left w:val="nil"/>
              <w:bottom w:val="single" w:sz="8" w:space="0" w:color="auto"/>
              <w:right w:val="single" w:sz="8" w:space="0" w:color="auto"/>
            </w:tcBorders>
            <w:shd w:val="clear" w:color="auto" w:fill="auto"/>
            <w:noWrap/>
            <w:vAlign w:val="center"/>
          </w:tcPr>
          <w:p w14:paraId="02372F9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A2A0A7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1024316,60</w:t>
            </w:r>
          </w:p>
        </w:tc>
      </w:tr>
      <w:tr w:rsidR="00455089" w:rsidRPr="00455089" w14:paraId="12E00F0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EF9378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9D4520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15C509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969825,60</w:t>
            </w:r>
          </w:p>
        </w:tc>
        <w:tc>
          <w:tcPr>
            <w:tcW w:w="320" w:type="dxa"/>
            <w:tcBorders>
              <w:top w:val="nil"/>
              <w:left w:val="nil"/>
              <w:bottom w:val="single" w:sz="8" w:space="0" w:color="auto"/>
              <w:right w:val="single" w:sz="8" w:space="0" w:color="auto"/>
            </w:tcBorders>
            <w:shd w:val="clear" w:color="auto" w:fill="auto"/>
            <w:noWrap/>
            <w:vAlign w:val="center"/>
          </w:tcPr>
          <w:p w14:paraId="5D8C1CC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338BE0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1024321,61</w:t>
            </w:r>
          </w:p>
        </w:tc>
      </w:tr>
      <w:tr w:rsidR="00455089" w:rsidRPr="00455089" w14:paraId="7043BED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8AD679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F6CFDB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34DAC0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969814,24</w:t>
            </w:r>
          </w:p>
        </w:tc>
        <w:tc>
          <w:tcPr>
            <w:tcW w:w="320" w:type="dxa"/>
            <w:tcBorders>
              <w:top w:val="nil"/>
              <w:left w:val="nil"/>
              <w:bottom w:val="single" w:sz="8" w:space="0" w:color="auto"/>
              <w:right w:val="single" w:sz="8" w:space="0" w:color="auto"/>
            </w:tcBorders>
            <w:shd w:val="clear" w:color="auto" w:fill="auto"/>
            <w:noWrap/>
            <w:vAlign w:val="center"/>
          </w:tcPr>
          <w:p w14:paraId="15CE111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D736DB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1024324,23</w:t>
            </w:r>
          </w:p>
        </w:tc>
      </w:tr>
      <w:tr w:rsidR="00455089" w:rsidRPr="00455089" w14:paraId="72D3F4C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1FD505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E00EF3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4E57BA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969806,31</w:t>
            </w:r>
          </w:p>
        </w:tc>
        <w:tc>
          <w:tcPr>
            <w:tcW w:w="320" w:type="dxa"/>
            <w:tcBorders>
              <w:top w:val="nil"/>
              <w:left w:val="nil"/>
              <w:bottom w:val="single" w:sz="8" w:space="0" w:color="auto"/>
              <w:right w:val="single" w:sz="8" w:space="0" w:color="auto"/>
            </w:tcBorders>
            <w:shd w:val="clear" w:color="auto" w:fill="auto"/>
            <w:noWrap/>
            <w:vAlign w:val="center"/>
          </w:tcPr>
          <w:p w14:paraId="12C48BE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937200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1024324,98</w:t>
            </w:r>
          </w:p>
        </w:tc>
      </w:tr>
      <w:tr w:rsidR="00455089" w:rsidRPr="00455089" w14:paraId="54D312F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8630A8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A98B85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FE4916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969820,74</w:t>
            </w:r>
          </w:p>
        </w:tc>
        <w:tc>
          <w:tcPr>
            <w:tcW w:w="320" w:type="dxa"/>
            <w:tcBorders>
              <w:top w:val="nil"/>
              <w:left w:val="nil"/>
              <w:bottom w:val="single" w:sz="8" w:space="0" w:color="auto"/>
              <w:right w:val="single" w:sz="8" w:space="0" w:color="auto"/>
            </w:tcBorders>
            <w:shd w:val="clear" w:color="auto" w:fill="auto"/>
            <w:noWrap/>
            <w:vAlign w:val="center"/>
          </w:tcPr>
          <w:p w14:paraId="2EAB3EA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A8ED6C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1024357,18</w:t>
            </w:r>
          </w:p>
        </w:tc>
      </w:tr>
      <w:tr w:rsidR="00455089" w:rsidRPr="00455089" w14:paraId="5BE4218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08AA8A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274E73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9D7B71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969828,62</w:t>
            </w:r>
          </w:p>
        </w:tc>
        <w:tc>
          <w:tcPr>
            <w:tcW w:w="320" w:type="dxa"/>
            <w:tcBorders>
              <w:top w:val="nil"/>
              <w:left w:val="nil"/>
              <w:bottom w:val="single" w:sz="8" w:space="0" w:color="auto"/>
              <w:right w:val="single" w:sz="8" w:space="0" w:color="auto"/>
            </w:tcBorders>
            <w:shd w:val="clear" w:color="auto" w:fill="auto"/>
            <w:noWrap/>
            <w:vAlign w:val="center"/>
          </w:tcPr>
          <w:p w14:paraId="63980CC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B3002B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1024368,72</w:t>
            </w:r>
          </w:p>
        </w:tc>
      </w:tr>
      <w:tr w:rsidR="00455089" w:rsidRPr="00455089" w14:paraId="5811250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9E83BF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D509A5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83CE26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969833,79</w:t>
            </w:r>
          </w:p>
        </w:tc>
        <w:tc>
          <w:tcPr>
            <w:tcW w:w="320" w:type="dxa"/>
            <w:tcBorders>
              <w:top w:val="nil"/>
              <w:left w:val="nil"/>
              <w:bottom w:val="single" w:sz="8" w:space="0" w:color="auto"/>
              <w:right w:val="single" w:sz="8" w:space="0" w:color="auto"/>
            </w:tcBorders>
            <w:shd w:val="clear" w:color="auto" w:fill="auto"/>
            <w:noWrap/>
            <w:vAlign w:val="center"/>
          </w:tcPr>
          <w:p w14:paraId="32C56B9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ABE781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1024368,76</w:t>
            </w:r>
          </w:p>
        </w:tc>
      </w:tr>
      <w:tr w:rsidR="00455089" w:rsidRPr="00455089" w14:paraId="392E272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4C74DC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CFE730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8908B5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969838,80</w:t>
            </w:r>
          </w:p>
        </w:tc>
        <w:tc>
          <w:tcPr>
            <w:tcW w:w="320" w:type="dxa"/>
            <w:tcBorders>
              <w:top w:val="nil"/>
              <w:left w:val="nil"/>
              <w:bottom w:val="single" w:sz="8" w:space="0" w:color="auto"/>
              <w:right w:val="single" w:sz="8" w:space="0" w:color="auto"/>
            </w:tcBorders>
            <w:shd w:val="clear" w:color="auto" w:fill="auto"/>
            <w:noWrap/>
            <w:vAlign w:val="center"/>
          </w:tcPr>
          <w:p w14:paraId="7C3D9B3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27838F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1024367,99</w:t>
            </w:r>
          </w:p>
        </w:tc>
      </w:tr>
      <w:tr w:rsidR="00455089" w:rsidRPr="00455089" w14:paraId="2A26C5D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AA20C8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5C7FB7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408308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969839,26</w:t>
            </w:r>
          </w:p>
        </w:tc>
        <w:tc>
          <w:tcPr>
            <w:tcW w:w="320" w:type="dxa"/>
            <w:tcBorders>
              <w:top w:val="nil"/>
              <w:left w:val="nil"/>
              <w:bottom w:val="single" w:sz="8" w:space="0" w:color="auto"/>
              <w:right w:val="single" w:sz="8" w:space="0" w:color="auto"/>
            </w:tcBorders>
            <w:shd w:val="clear" w:color="auto" w:fill="auto"/>
            <w:noWrap/>
            <w:vAlign w:val="center"/>
          </w:tcPr>
          <w:p w14:paraId="193A420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B04972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1024369,44</w:t>
            </w:r>
          </w:p>
        </w:tc>
      </w:tr>
      <w:tr w:rsidR="00455089" w:rsidRPr="00455089" w14:paraId="213E95E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C80EF3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9662BE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FB03B9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969842,35</w:t>
            </w:r>
          </w:p>
        </w:tc>
        <w:tc>
          <w:tcPr>
            <w:tcW w:w="320" w:type="dxa"/>
            <w:tcBorders>
              <w:top w:val="nil"/>
              <w:left w:val="nil"/>
              <w:bottom w:val="single" w:sz="8" w:space="0" w:color="auto"/>
              <w:right w:val="single" w:sz="8" w:space="0" w:color="auto"/>
            </w:tcBorders>
            <w:shd w:val="clear" w:color="auto" w:fill="auto"/>
            <w:noWrap/>
            <w:vAlign w:val="center"/>
          </w:tcPr>
          <w:p w14:paraId="76EA68B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9C121E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1024375,34</w:t>
            </w:r>
          </w:p>
        </w:tc>
      </w:tr>
      <w:tr w:rsidR="00455089" w:rsidRPr="00455089" w14:paraId="6FB423AA" w14:textId="77777777" w:rsidTr="00E73F97">
        <w:trPr>
          <w:trHeight w:val="62"/>
          <w:jc w:val="center"/>
        </w:trPr>
        <w:tc>
          <w:tcPr>
            <w:tcW w:w="1336" w:type="dxa"/>
            <w:tcBorders>
              <w:top w:val="single" w:sz="8" w:space="0" w:color="auto"/>
              <w:left w:val="single" w:sz="8" w:space="0" w:color="auto"/>
              <w:bottom w:val="single" w:sz="8" w:space="0" w:color="auto"/>
              <w:right w:val="nil"/>
            </w:tcBorders>
            <w:shd w:val="clear" w:color="auto" w:fill="auto"/>
            <w:noWrap/>
            <w:vAlign w:val="center"/>
          </w:tcPr>
          <w:p w14:paraId="79088EF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40</w:t>
            </w:r>
          </w:p>
        </w:tc>
        <w:tc>
          <w:tcPr>
            <w:tcW w:w="3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6246D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D458D1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969851,42</w:t>
            </w:r>
          </w:p>
        </w:tc>
        <w:tc>
          <w:tcPr>
            <w:tcW w:w="320" w:type="dxa"/>
            <w:tcBorders>
              <w:top w:val="nil"/>
              <w:left w:val="nil"/>
              <w:bottom w:val="single" w:sz="8" w:space="0" w:color="auto"/>
              <w:right w:val="single" w:sz="8" w:space="0" w:color="auto"/>
            </w:tcBorders>
            <w:shd w:val="clear" w:color="auto" w:fill="auto"/>
            <w:noWrap/>
            <w:vAlign w:val="center"/>
          </w:tcPr>
          <w:p w14:paraId="0042680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E9E732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1024395,27</w:t>
            </w:r>
          </w:p>
        </w:tc>
      </w:tr>
      <w:tr w:rsidR="00455089" w:rsidRPr="00455089" w14:paraId="3D4F16C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CC9151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93A173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498DA4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969856,73</w:t>
            </w:r>
          </w:p>
        </w:tc>
        <w:tc>
          <w:tcPr>
            <w:tcW w:w="320" w:type="dxa"/>
            <w:tcBorders>
              <w:top w:val="nil"/>
              <w:left w:val="nil"/>
              <w:bottom w:val="single" w:sz="8" w:space="0" w:color="auto"/>
              <w:right w:val="single" w:sz="8" w:space="0" w:color="auto"/>
            </w:tcBorders>
            <w:shd w:val="clear" w:color="auto" w:fill="auto"/>
            <w:noWrap/>
            <w:vAlign w:val="center"/>
          </w:tcPr>
          <w:p w14:paraId="36FA3B5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8C3743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1024406,50</w:t>
            </w:r>
          </w:p>
        </w:tc>
      </w:tr>
      <w:tr w:rsidR="00455089" w:rsidRPr="00455089" w14:paraId="0007A2F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E28FF1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5CE334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291E72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969856,19</w:t>
            </w:r>
          </w:p>
        </w:tc>
        <w:tc>
          <w:tcPr>
            <w:tcW w:w="320" w:type="dxa"/>
            <w:tcBorders>
              <w:top w:val="nil"/>
              <w:left w:val="nil"/>
              <w:bottom w:val="single" w:sz="8" w:space="0" w:color="auto"/>
              <w:right w:val="single" w:sz="8" w:space="0" w:color="auto"/>
            </w:tcBorders>
            <w:shd w:val="clear" w:color="auto" w:fill="auto"/>
            <w:noWrap/>
            <w:vAlign w:val="center"/>
          </w:tcPr>
          <w:p w14:paraId="625EDF5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CAB3B1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1024408,95</w:t>
            </w:r>
          </w:p>
        </w:tc>
      </w:tr>
      <w:tr w:rsidR="00455089" w:rsidRPr="00455089" w14:paraId="278492C5"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0030ED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05CD0F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3C9046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969862,09</w:t>
            </w:r>
          </w:p>
        </w:tc>
        <w:tc>
          <w:tcPr>
            <w:tcW w:w="320" w:type="dxa"/>
            <w:tcBorders>
              <w:top w:val="nil"/>
              <w:left w:val="nil"/>
              <w:bottom w:val="single" w:sz="8" w:space="0" w:color="auto"/>
              <w:right w:val="single" w:sz="8" w:space="0" w:color="auto"/>
            </w:tcBorders>
            <w:shd w:val="clear" w:color="auto" w:fill="auto"/>
            <w:noWrap/>
            <w:vAlign w:val="center"/>
          </w:tcPr>
          <w:p w14:paraId="21B9814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4A1A00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1024425,54</w:t>
            </w:r>
          </w:p>
        </w:tc>
      </w:tr>
      <w:tr w:rsidR="00455089" w:rsidRPr="00455089" w14:paraId="2BD8307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3FF56D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5B2AC8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29182A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969871,99</w:t>
            </w:r>
          </w:p>
        </w:tc>
        <w:tc>
          <w:tcPr>
            <w:tcW w:w="320" w:type="dxa"/>
            <w:tcBorders>
              <w:top w:val="nil"/>
              <w:left w:val="nil"/>
              <w:bottom w:val="single" w:sz="8" w:space="0" w:color="auto"/>
              <w:right w:val="single" w:sz="8" w:space="0" w:color="auto"/>
            </w:tcBorders>
            <w:shd w:val="clear" w:color="auto" w:fill="auto"/>
            <w:noWrap/>
            <w:vAlign w:val="center"/>
          </w:tcPr>
          <w:p w14:paraId="234DD85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C71911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1024422,54</w:t>
            </w:r>
          </w:p>
        </w:tc>
      </w:tr>
      <w:tr w:rsidR="00455089" w:rsidRPr="00455089" w14:paraId="5B07AB5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FC9257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2AF425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88FC91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969886,13</w:t>
            </w:r>
          </w:p>
        </w:tc>
        <w:tc>
          <w:tcPr>
            <w:tcW w:w="320" w:type="dxa"/>
            <w:tcBorders>
              <w:top w:val="nil"/>
              <w:left w:val="nil"/>
              <w:bottom w:val="single" w:sz="8" w:space="0" w:color="auto"/>
              <w:right w:val="single" w:sz="8" w:space="0" w:color="auto"/>
            </w:tcBorders>
            <w:shd w:val="clear" w:color="auto" w:fill="auto"/>
            <w:noWrap/>
            <w:vAlign w:val="center"/>
          </w:tcPr>
          <w:p w14:paraId="5F230D0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EB82F9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1024414,41</w:t>
            </w:r>
          </w:p>
        </w:tc>
      </w:tr>
      <w:tr w:rsidR="00455089" w:rsidRPr="00455089" w14:paraId="1911AB4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0444A5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6E4FED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A11550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969897,74</w:t>
            </w:r>
          </w:p>
        </w:tc>
        <w:tc>
          <w:tcPr>
            <w:tcW w:w="320" w:type="dxa"/>
            <w:tcBorders>
              <w:top w:val="nil"/>
              <w:left w:val="nil"/>
              <w:bottom w:val="single" w:sz="8" w:space="0" w:color="auto"/>
              <w:right w:val="single" w:sz="8" w:space="0" w:color="auto"/>
            </w:tcBorders>
            <w:shd w:val="clear" w:color="auto" w:fill="auto"/>
            <w:noWrap/>
            <w:vAlign w:val="center"/>
          </w:tcPr>
          <w:p w14:paraId="05F795A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634223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1024411,20</w:t>
            </w:r>
          </w:p>
        </w:tc>
      </w:tr>
      <w:tr w:rsidR="00455089" w:rsidRPr="00455089" w14:paraId="084D3BF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5E513C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03436E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E2AD03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969907,20</w:t>
            </w:r>
          </w:p>
        </w:tc>
        <w:tc>
          <w:tcPr>
            <w:tcW w:w="320" w:type="dxa"/>
            <w:tcBorders>
              <w:top w:val="nil"/>
              <w:left w:val="nil"/>
              <w:bottom w:val="single" w:sz="8" w:space="0" w:color="auto"/>
              <w:right w:val="single" w:sz="8" w:space="0" w:color="auto"/>
            </w:tcBorders>
            <w:shd w:val="clear" w:color="auto" w:fill="auto"/>
            <w:noWrap/>
            <w:vAlign w:val="center"/>
          </w:tcPr>
          <w:p w14:paraId="4B82FD2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B3701C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1024410,43</w:t>
            </w:r>
          </w:p>
        </w:tc>
      </w:tr>
      <w:tr w:rsidR="00455089" w:rsidRPr="00455089" w14:paraId="695634C5" w14:textId="77777777" w:rsidTr="00E73F97">
        <w:trPr>
          <w:trHeight w:val="62"/>
          <w:jc w:val="center"/>
        </w:trPr>
        <w:tc>
          <w:tcPr>
            <w:tcW w:w="1336" w:type="dxa"/>
            <w:tcBorders>
              <w:top w:val="single" w:sz="4" w:space="0" w:color="auto"/>
              <w:left w:val="single" w:sz="8" w:space="0" w:color="auto"/>
              <w:bottom w:val="single" w:sz="8" w:space="0" w:color="auto"/>
              <w:right w:val="nil"/>
            </w:tcBorders>
            <w:shd w:val="clear" w:color="auto" w:fill="auto"/>
            <w:noWrap/>
            <w:vAlign w:val="center"/>
          </w:tcPr>
          <w:p w14:paraId="16023D9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48</w:t>
            </w:r>
          </w:p>
        </w:tc>
        <w:tc>
          <w:tcPr>
            <w:tcW w:w="32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F01689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single" w:sz="4" w:space="0" w:color="auto"/>
              <w:left w:val="nil"/>
              <w:bottom w:val="single" w:sz="8" w:space="0" w:color="auto"/>
              <w:right w:val="single" w:sz="8" w:space="0" w:color="auto"/>
            </w:tcBorders>
            <w:shd w:val="clear" w:color="auto" w:fill="auto"/>
            <w:noWrap/>
            <w:vAlign w:val="bottom"/>
          </w:tcPr>
          <w:p w14:paraId="2415BB6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969910,13</w:t>
            </w:r>
          </w:p>
        </w:tc>
        <w:tc>
          <w:tcPr>
            <w:tcW w:w="320" w:type="dxa"/>
            <w:tcBorders>
              <w:top w:val="single" w:sz="4" w:space="0" w:color="auto"/>
              <w:left w:val="nil"/>
              <w:bottom w:val="single" w:sz="8" w:space="0" w:color="auto"/>
              <w:right w:val="single" w:sz="8" w:space="0" w:color="auto"/>
            </w:tcBorders>
            <w:shd w:val="clear" w:color="auto" w:fill="auto"/>
            <w:noWrap/>
            <w:vAlign w:val="center"/>
          </w:tcPr>
          <w:p w14:paraId="70C221F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single" w:sz="4" w:space="0" w:color="auto"/>
              <w:left w:val="nil"/>
              <w:bottom w:val="single" w:sz="8" w:space="0" w:color="auto"/>
              <w:right w:val="single" w:sz="8" w:space="0" w:color="auto"/>
            </w:tcBorders>
            <w:shd w:val="clear" w:color="auto" w:fill="auto"/>
            <w:noWrap/>
            <w:vAlign w:val="bottom"/>
          </w:tcPr>
          <w:p w14:paraId="629E2DF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1024412,26</w:t>
            </w:r>
          </w:p>
        </w:tc>
      </w:tr>
      <w:tr w:rsidR="00455089" w:rsidRPr="00455089" w14:paraId="297CF8F3" w14:textId="77777777" w:rsidTr="00E73F97">
        <w:trPr>
          <w:trHeight w:val="62"/>
          <w:jc w:val="center"/>
        </w:trPr>
        <w:tc>
          <w:tcPr>
            <w:tcW w:w="1336" w:type="dxa"/>
            <w:tcBorders>
              <w:top w:val="single" w:sz="4" w:space="0" w:color="auto"/>
              <w:left w:val="single" w:sz="8" w:space="0" w:color="auto"/>
              <w:bottom w:val="single" w:sz="8" w:space="0" w:color="auto"/>
              <w:right w:val="nil"/>
            </w:tcBorders>
            <w:shd w:val="clear" w:color="auto" w:fill="auto"/>
            <w:noWrap/>
            <w:vAlign w:val="center"/>
          </w:tcPr>
          <w:p w14:paraId="2B3353D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49</w:t>
            </w:r>
          </w:p>
        </w:tc>
        <w:tc>
          <w:tcPr>
            <w:tcW w:w="32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B23422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single" w:sz="4" w:space="0" w:color="auto"/>
              <w:left w:val="nil"/>
              <w:bottom w:val="single" w:sz="8" w:space="0" w:color="auto"/>
              <w:right w:val="single" w:sz="8" w:space="0" w:color="auto"/>
            </w:tcBorders>
            <w:shd w:val="clear" w:color="auto" w:fill="auto"/>
            <w:noWrap/>
            <w:vAlign w:val="bottom"/>
          </w:tcPr>
          <w:p w14:paraId="42ACD79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969914,88</w:t>
            </w:r>
          </w:p>
        </w:tc>
        <w:tc>
          <w:tcPr>
            <w:tcW w:w="320" w:type="dxa"/>
            <w:tcBorders>
              <w:top w:val="single" w:sz="4" w:space="0" w:color="auto"/>
              <w:left w:val="nil"/>
              <w:bottom w:val="single" w:sz="8" w:space="0" w:color="auto"/>
              <w:right w:val="single" w:sz="8" w:space="0" w:color="auto"/>
            </w:tcBorders>
            <w:shd w:val="clear" w:color="auto" w:fill="auto"/>
            <w:noWrap/>
            <w:vAlign w:val="center"/>
          </w:tcPr>
          <w:p w14:paraId="7BD7690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single" w:sz="4" w:space="0" w:color="auto"/>
              <w:left w:val="nil"/>
              <w:bottom w:val="single" w:sz="8" w:space="0" w:color="auto"/>
              <w:right w:val="single" w:sz="8" w:space="0" w:color="auto"/>
            </w:tcBorders>
            <w:shd w:val="clear" w:color="auto" w:fill="auto"/>
            <w:noWrap/>
            <w:vAlign w:val="bottom"/>
          </w:tcPr>
          <w:p w14:paraId="11E56C6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1024415,62</w:t>
            </w:r>
          </w:p>
        </w:tc>
      </w:tr>
      <w:tr w:rsidR="00455089" w:rsidRPr="00455089" w14:paraId="0DB29A2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A673EF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5E78EE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F611EF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969923,10</w:t>
            </w:r>
          </w:p>
        </w:tc>
        <w:tc>
          <w:tcPr>
            <w:tcW w:w="320" w:type="dxa"/>
            <w:tcBorders>
              <w:top w:val="nil"/>
              <w:left w:val="nil"/>
              <w:bottom w:val="single" w:sz="8" w:space="0" w:color="auto"/>
              <w:right w:val="single" w:sz="8" w:space="0" w:color="auto"/>
            </w:tcBorders>
            <w:shd w:val="clear" w:color="auto" w:fill="auto"/>
            <w:noWrap/>
            <w:vAlign w:val="center"/>
          </w:tcPr>
          <w:p w14:paraId="0BED995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51F52A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1024420,96</w:t>
            </w:r>
          </w:p>
        </w:tc>
      </w:tr>
      <w:tr w:rsidR="00455089" w:rsidRPr="00455089" w14:paraId="0AADC44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7D16B1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8063AC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209D3F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969924,38</w:t>
            </w:r>
          </w:p>
        </w:tc>
        <w:tc>
          <w:tcPr>
            <w:tcW w:w="320" w:type="dxa"/>
            <w:tcBorders>
              <w:top w:val="nil"/>
              <w:left w:val="nil"/>
              <w:bottom w:val="single" w:sz="8" w:space="0" w:color="auto"/>
              <w:right w:val="single" w:sz="8" w:space="0" w:color="auto"/>
            </w:tcBorders>
            <w:shd w:val="clear" w:color="auto" w:fill="auto"/>
            <w:noWrap/>
            <w:vAlign w:val="center"/>
          </w:tcPr>
          <w:p w14:paraId="4E146A6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0424DC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1024420,79</w:t>
            </w:r>
          </w:p>
        </w:tc>
      </w:tr>
      <w:tr w:rsidR="00455089" w:rsidRPr="00455089" w14:paraId="500706F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74F7F2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FCD0B1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82E5FE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969927,38</w:t>
            </w:r>
          </w:p>
        </w:tc>
        <w:tc>
          <w:tcPr>
            <w:tcW w:w="320" w:type="dxa"/>
            <w:tcBorders>
              <w:top w:val="nil"/>
              <w:left w:val="nil"/>
              <w:bottom w:val="single" w:sz="8" w:space="0" w:color="auto"/>
              <w:right w:val="single" w:sz="8" w:space="0" w:color="auto"/>
            </w:tcBorders>
            <w:shd w:val="clear" w:color="auto" w:fill="auto"/>
            <w:noWrap/>
            <w:vAlign w:val="center"/>
          </w:tcPr>
          <w:p w14:paraId="7622A4E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A1DB07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1024425,32</w:t>
            </w:r>
          </w:p>
        </w:tc>
      </w:tr>
      <w:tr w:rsidR="00455089" w:rsidRPr="00455089" w14:paraId="2B9E7775"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8A30DB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lastRenderedPageBreak/>
              <w:t>53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2530DF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74B6B5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969928,99</w:t>
            </w:r>
          </w:p>
        </w:tc>
        <w:tc>
          <w:tcPr>
            <w:tcW w:w="320" w:type="dxa"/>
            <w:tcBorders>
              <w:top w:val="nil"/>
              <w:left w:val="nil"/>
              <w:bottom w:val="single" w:sz="8" w:space="0" w:color="auto"/>
              <w:right w:val="single" w:sz="8" w:space="0" w:color="auto"/>
            </w:tcBorders>
            <w:shd w:val="clear" w:color="auto" w:fill="auto"/>
            <w:noWrap/>
            <w:vAlign w:val="center"/>
          </w:tcPr>
          <w:p w14:paraId="13619B5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290E49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1024427,55</w:t>
            </w:r>
          </w:p>
        </w:tc>
      </w:tr>
      <w:tr w:rsidR="00455089" w:rsidRPr="00455089" w14:paraId="465E65B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9598DF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BA8C52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4A0437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969935,63</w:t>
            </w:r>
          </w:p>
        </w:tc>
        <w:tc>
          <w:tcPr>
            <w:tcW w:w="320" w:type="dxa"/>
            <w:tcBorders>
              <w:top w:val="nil"/>
              <w:left w:val="nil"/>
              <w:bottom w:val="single" w:sz="8" w:space="0" w:color="auto"/>
              <w:right w:val="single" w:sz="8" w:space="0" w:color="auto"/>
            </w:tcBorders>
            <w:shd w:val="clear" w:color="auto" w:fill="auto"/>
            <w:noWrap/>
            <w:vAlign w:val="center"/>
          </w:tcPr>
          <w:p w14:paraId="6348B4B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748FEA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1024447,00</w:t>
            </w:r>
          </w:p>
        </w:tc>
      </w:tr>
      <w:tr w:rsidR="00455089" w:rsidRPr="00455089" w14:paraId="22EE9A1A"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E722DD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D54BE8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71E612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969946,10</w:t>
            </w:r>
          </w:p>
        </w:tc>
        <w:tc>
          <w:tcPr>
            <w:tcW w:w="320" w:type="dxa"/>
            <w:tcBorders>
              <w:top w:val="nil"/>
              <w:left w:val="nil"/>
              <w:bottom w:val="single" w:sz="8" w:space="0" w:color="auto"/>
              <w:right w:val="single" w:sz="8" w:space="0" w:color="auto"/>
            </w:tcBorders>
            <w:shd w:val="clear" w:color="auto" w:fill="auto"/>
            <w:noWrap/>
            <w:vAlign w:val="center"/>
          </w:tcPr>
          <w:p w14:paraId="1382688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CF15FA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1024461,24</w:t>
            </w:r>
          </w:p>
        </w:tc>
      </w:tr>
      <w:tr w:rsidR="00455089" w:rsidRPr="00455089" w14:paraId="06B5C0C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69A9F8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4E6CDD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5739C1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969951,06</w:t>
            </w:r>
          </w:p>
        </w:tc>
        <w:tc>
          <w:tcPr>
            <w:tcW w:w="320" w:type="dxa"/>
            <w:tcBorders>
              <w:top w:val="nil"/>
              <w:left w:val="nil"/>
              <w:bottom w:val="single" w:sz="8" w:space="0" w:color="auto"/>
              <w:right w:val="single" w:sz="8" w:space="0" w:color="auto"/>
            </w:tcBorders>
            <w:shd w:val="clear" w:color="auto" w:fill="auto"/>
            <w:noWrap/>
            <w:vAlign w:val="center"/>
          </w:tcPr>
          <w:p w14:paraId="3F3879F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4AC07D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1024464,73</w:t>
            </w:r>
          </w:p>
        </w:tc>
      </w:tr>
      <w:tr w:rsidR="00455089" w:rsidRPr="00455089" w14:paraId="5DF3089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5B0C3D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956087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490872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969964,52</w:t>
            </w:r>
          </w:p>
        </w:tc>
        <w:tc>
          <w:tcPr>
            <w:tcW w:w="320" w:type="dxa"/>
            <w:tcBorders>
              <w:top w:val="nil"/>
              <w:left w:val="nil"/>
              <w:bottom w:val="single" w:sz="8" w:space="0" w:color="auto"/>
              <w:right w:val="single" w:sz="8" w:space="0" w:color="auto"/>
            </w:tcBorders>
            <w:shd w:val="clear" w:color="auto" w:fill="auto"/>
            <w:noWrap/>
            <w:vAlign w:val="center"/>
          </w:tcPr>
          <w:p w14:paraId="579D40D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6CDBDB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1024470,02</w:t>
            </w:r>
          </w:p>
        </w:tc>
      </w:tr>
      <w:tr w:rsidR="00455089" w:rsidRPr="00455089" w14:paraId="621EEBA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F9E5CA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95568E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CA657E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969980,16</w:t>
            </w:r>
          </w:p>
        </w:tc>
        <w:tc>
          <w:tcPr>
            <w:tcW w:w="320" w:type="dxa"/>
            <w:tcBorders>
              <w:top w:val="nil"/>
              <w:left w:val="nil"/>
              <w:bottom w:val="single" w:sz="8" w:space="0" w:color="auto"/>
              <w:right w:val="single" w:sz="8" w:space="0" w:color="auto"/>
            </w:tcBorders>
            <w:shd w:val="clear" w:color="auto" w:fill="auto"/>
            <w:noWrap/>
            <w:vAlign w:val="center"/>
          </w:tcPr>
          <w:p w14:paraId="04865D8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1BE06F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1024472,80</w:t>
            </w:r>
          </w:p>
        </w:tc>
      </w:tr>
      <w:tr w:rsidR="00455089" w:rsidRPr="00455089" w14:paraId="7ABA415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7444EE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2939B7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3C093E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969990,27</w:t>
            </w:r>
          </w:p>
        </w:tc>
        <w:tc>
          <w:tcPr>
            <w:tcW w:w="320" w:type="dxa"/>
            <w:tcBorders>
              <w:top w:val="nil"/>
              <w:left w:val="nil"/>
              <w:bottom w:val="single" w:sz="8" w:space="0" w:color="auto"/>
              <w:right w:val="single" w:sz="8" w:space="0" w:color="auto"/>
            </w:tcBorders>
            <w:shd w:val="clear" w:color="auto" w:fill="auto"/>
            <w:noWrap/>
            <w:vAlign w:val="center"/>
          </w:tcPr>
          <w:p w14:paraId="2DF7C7A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5B2783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1024479,47</w:t>
            </w:r>
          </w:p>
        </w:tc>
      </w:tr>
      <w:tr w:rsidR="00455089" w:rsidRPr="00455089" w14:paraId="59887015" w14:textId="77777777" w:rsidTr="00E73F97">
        <w:trPr>
          <w:trHeight w:val="62"/>
          <w:jc w:val="center"/>
        </w:trPr>
        <w:tc>
          <w:tcPr>
            <w:tcW w:w="1336" w:type="dxa"/>
            <w:tcBorders>
              <w:top w:val="single" w:sz="8" w:space="0" w:color="auto"/>
              <w:left w:val="single" w:sz="8" w:space="0" w:color="auto"/>
              <w:bottom w:val="single" w:sz="8" w:space="0" w:color="auto"/>
              <w:right w:val="nil"/>
            </w:tcBorders>
            <w:shd w:val="clear" w:color="auto" w:fill="auto"/>
            <w:noWrap/>
            <w:vAlign w:val="center"/>
          </w:tcPr>
          <w:p w14:paraId="566ADB9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60</w:t>
            </w:r>
          </w:p>
        </w:tc>
        <w:tc>
          <w:tcPr>
            <w:tcW w:w="3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76EFE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9DEEFD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970016,79</w:t>
            </w:r>
          </w:p>
        </w:tc>
        <w:tc>
          <w:tcPr>
            <w:tcW w:w="320" w:type="dxa"/>
            <w:tcBorders>
              <w:top w:val="nil"/>
              <w:left w:val="nil"/>
              <w:bottom w:val="single" w:sz="8" w:space="0" w:color="auto"/>
              <w:right w:val="single" w:sz="8" w:space="0" w:color="auto"/>
            </w:tcBorders>
            <w:shd w:val="clear" w:color="auto" w:fill="auto"/>
            <w:noWrap/>
            <w:vAlign w:val="center"/>
          </w:tcPr>
          <w:p w14:paraId="58A3493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B3DB65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1024492,44</w:t>
            </w:r>
          </w:p>
        </w:tc>
      </w:tr>
      <w:tr w:rsidR="00455089" w:rsidRPr="00455089" w14:paraId="1A5AA0B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240BEF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8EB657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9A1897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970031,56</w:t>
            </w:r>
          </w:p>
        </w:tc>
        <w:tc>
          <w:tcPr>
            <w:tcW w:w="320" w:type="dxa"/>
            <w:tcBorders>
              <w:top w:val="nil"/>
              <w:left w:val="nil"/>
              <w:bottom w:val="single" w:sz="8" w:space="0" w:color="auto"/>
              <w:right w:val="single" w:sz="8" w:space="0" w:color="auto"/>
            </w:tcBorders>
            <w:shd w:val="clear" w:color="auto" w:fill="auto"/>
            <w:noWrap/>
            <w:vAlign w:val="center"/>
          </w:tcPr>
          <w:p w14:paraId="352342E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4CAFD0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1024499,28</w:t>
            </w:r>
          </w:p>
        </w:tc>
      </w:tr>
      <w:tr w:rsidR="00455089" w:rsidRPr="00455089" w14:paraId="5D7B185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1D50AF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5116D5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89C2F0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970072,36</w:t>
            </w:r>
          </w:p>
        </w:tc>
        <w:tc>
          <w:tcPr>
            <w:tcW w:w="320" w:type="dxa"/>
            <w:tcBorders>
              <w:top w:val="nil"/>
              <w:left w:val="nil"/>
              <w:bottom w:val="single" w:sz="8" w:space="0" w:color="auto"/>
              <w:right w:val="single" w:sz="8" w:space="0" w:color="auto"/>
            </w:tcBorders>
            <w:shd w:val="clear" w:color="auto" w:fill="auto"/>
            <w:noWrap/>
            <w:vAlign w:val="center"/>
          </w:tcPr>
          <w:p w14:paraId="6AC598A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97F235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1024516,04</w:t>
            </w:r>
          </w:p>
        </w:tc>
      </w:tr>
      <w:tr w:rsidR="00455089" w:rsidRPr="00455089" w14:paraId="2AE4BCC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662B99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476E83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0B66FD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970081,57</w:t>
            </w:r>
          </w:p>
        </w:tc>
        <w:tc>
          <w:tcPr>
            <w:tcW w:w="320" w:type="dxa"/>
            <w:tcBorders>
              <w:top w:val="nil"/>
              <w:left w:val="nil"/>
              <w:bottom w:val="single" w:sz="8" w:space="0" w:color="auto"/>
              <w:right w:val="single" w:sz="8" w:space="0" w:color="auto"/>
            </w:tcBorders>
            <w:shd w:val="clear" w:color="auto" w:fill="auto"/>
            <w:noWrap/>
            <w:vAlign w:val="center"/>
          </w:tcPr>
          <w:p w14:paraId="71ECCB3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43BF2F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1024519,75</w:t>
            </w:r>
          </w:p>
        </w:tc>
      </w:tr>
      <w:tr w:rsidR="00455089" w:rsidRPr="00455089" w14:paraId="097F0F4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42B105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31E784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2F8144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970115,47</w:t>
            </w:r>
          </w:p>
        </w:tc>
        <w:tc>
          <w:tcPr>
            <w:tcW w:w="320" w:type="dxa"/>
            <w:tcBorders>
              <w:top w:val="nil"/>
              <w:left w:val="nil"/>
              <w:bottom w:val="single" w:sz="8" w:space="0" w:color="auto"/>
              <w:right w:val="single" w:sz="8" w:space="0" w:color="auto"/>
            </w:tcBorders>
            <w:shd w:val="clear" w:color="auto" w:fill="auto"/>
            <w:noWrap/>
            <w:vAlign w:val="center"/>
          </w:tcPr>
          <w:p w14:paraId="622DD5C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36E4CA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1024549,41</w:t>
            </w:r>
          </w:p>
        </w:tc>
      </w:tr>
      <w:tr w:rsidR="00455089" w:rsidRPr="00455089" w14:paraId="79CB6FB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A79557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BD0345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D75728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970116,71</w:t>
            </w:r>
          </w:p>
        </w:tc>
        <w:tc>
          <w:tcPr>
            <w:tcW w:w="320" w:type="dxa"/>
            <w:tcBorders>
              <w:top w:val="nil"/>
              <w:left w:val="nil"/>
              <w:bottom w:val="single" w:sz="8" w:space="0" w:color="auto"/>
              <w:right w:val="single" w:sz="8" w:space="0" w:color="auto"/>
            </w:tcBorders>
            <w:shd w:val="clear" w:color="auto" w:fill="auto"/>
            <w:noWrap/>
            <w:vAlign w:val="center"/>
          </w:tcPr>
          <w:p w14:paraId="6DB6AAD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3C4A3C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1024555,28</w:t>
            </w:r>
          </w:p>
        </w:tc>
      </w:tr>
      <w:tr w:rsidR="00455089" w:rsidRPr="00455089" w14:paraId="7662774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C8AA83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E62FD1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69482B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970124,40</w:t>
            </w:r>
          </w:p>
        </w:tc>
        <w:tc>
          <w:tcPr>
            <w:tcW w:w="320" w:type="dxa"/>
            <w:tcBorders>
              <w:top w:val="nil"/>
              <w:left w:val="nil"/>
              <w:bottom w:val="single" w:sz="8" w:space="0" w:color="auto"/>
              <w:right w:val="single" w:sz="8" w:space="0" w:color="auto"/>
            </w:tcBorders>
            <w:shd w:val="clear" w:color="auto" w:fill="auto"/>
            <w:noWrap/>
            <w:vAlign w:val="center"/>
          </w:tcPr>
          <w:p w14:paraId="3A68AAF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C74580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1024569,15</w:t>
            </w:r>
          </w:p>
        </w:tc>
      </w:tr>
      <w:tr w:rsidR="00455089" w:rsidRPr="00455089" w14:paraId="300C326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A87FF5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E5ABCB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A07713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970160,05</w:t>
            </w:r>
          </w:p>
        </w:tc>
        <w:tc>
          <w:tcPr>
            <w:tcW w:w="320" w:type="dxa"/>
            <w:tcBorders>
              <w:top w:val="nil"/>
              <w:left w:val="nil"/>
              <w:bottom w:val="single" w:sz="8" w:space="0" w:color="auto"/>
              <w:right w:val="single" w:sz="8" w:space="0" w:color="auto"/>
            </w:tcBorders>
            <w:shd w:val="clear" w:color="auto" w:fill="auto"/>
            <w:noWrap/>
            <w:vAlign w:val="center"/>
          </w:tcPr>
          <w:p w14:paraId="1A8FC4B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87A89F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1024597,49</w:t>
            </w:r>
          </w:p>
        </w:tc>
      </w:tr>
      <w:tr w:rsidR="00455089" w:rsidRPr="00455089" w14:paraId="3A8A90E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EF7946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B05299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018FDC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970178,12</w:t>
            </w:r>
          </w:p>
        </w:tc>
        <w:tc>
          <w:tcPr>
            <w:tcW w:w="320" w:type="dxa"/>
            <w:tcBorders>
              <w:top w:val="nil"/>
              <w:left w:val="nil"/>
              <w:bottom w:val="single" w:sz="8" w:space="0" w:color="auto"/>
              <w:right w:val="single" w:sz="8" w:space="0" w:color="auto"/>
            </w:tcBorders>
            <w:shd w:val="clear" w:color="auto" w:fill="auto"/>
            <w:noWrap/>
            <w:vAlign w:val="center"/>
          </w:tcPr>
          <w:p w14:paraId="09CC0A5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3B67A9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1024619,14</w:t>
            </w:r>
          </w:p>
        </w:tc>
      </w:tr>
      <w:tr w:rsidR="00455089" w:rsidRPr="00455089" w14:paraId="4EC1A05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0E6E7C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556BE0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BC4A20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970192,68</w:t>
            </w:r>
          </w:p>
        </w:tc>
        <w:tc>
          <w:tcPr>
            <w:tcW w:w="320" w:type="dxa"/>
            <w:tcBorders>
              <w:top w:val="nil"/>
              <w:left w:val="nil"/>
              <w:bottom w:val="single" w:sz="8" w:space="0" w:color="auto"/>
              <w:right w:val="single" w:sz="8" w:space="0" w:color="auto"/>
            </w:tcBorders>
            <w:shd w:val="clear" w:color="auto" w:fill="auto"/>
            <w:noWrap/>
            <w:vAlign w:val="center"/>
          </w:tcPr>
          <w:p w14:paraId="5189BD9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C3A2C4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1024606,91</w:t>
            </w:r>
          </w:p>
        </w:tc>
      </w:tr>
      <w:tr w:rsidR="00455089" w:rsidRPr="00455089" w14:paraId="7036395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5322AA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09B808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89F24B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970230,49</w:t>
            </w:r>
          </w:p>
        </w:tc>
        <w:tc>
          <w:tcPr>
            <w:tcW w:w="320" w:type="dxa"/>
            <w:tcBorders>
              <w:top w:val="nil"/>
              <w:left w:val="nil"/>
              <w:bottom w:val="single" w:sz="8" w:space="0" w:color="auto"/>
              <w:right w:val="single" w:sz="8" w:space="0" w:color="auto"/>
            </w:tcBorders>
            <w:shd w:val="clear" w:color="auto" w:fill="auto"/>
            <w:noWrap/>
            <w:vAlign w:val="center"/>
          </w:tcPr>
          <w:p w14:paraId="5C517B7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CFA7A6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1024602,13</w:t>
            </w:r>
          </w:p>
        </w:tc>
      </w:tr>
      <w:tr w:rsidR="00455089" w:rsidRPr="00455089" w14:paraId="6793EF6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B420DA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0138EA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9553AD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970252,37</w:t>
            </w:r>
          </w:p>
        </w:tc>
        <w:tc>
          <w:tcPr>
            <w:tcW w:w="320" w:type="dxa"/>
            <w:tcBorders>
              <w:top w:val="nil"/>
              <w:left w:val="nil"/>
              <w:bottom w:val="single" w:sz="8" w:space="0" w:color="auto"/>
              <w:right w:val="single" w:sz="8" w:space="0" w:color="auto"/>
            </w:tcBorders>
            <w:shd w:val="clear" w:color="auto" w:fill="auto"/>
            <w:noWrap/>
            <w:vAlign w:val="center"/>
          </w:tcPr>
          <w:p w14:paraId="05BE581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2454C7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1024604,07</w:t>
            </w:r>
          </w:p>
        </w:tc>
      </w:tr>
      <w:tr w:rsidR="00455089" w:rsidRPr="00455089" w14:paraId="1996799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153879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C85E23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744CF9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970254,29</w:t>
            </w:r>
          </w:p>
        </w:tc>
        <w:tc>
          <w:tcPr>
            <w:tcW w:w="320" w:type="dxa"/>
            <w:tcBorders>
              <w:top w:val="nil"/>
              <w:left w:val="nil"/>
              <w:bottom w:val="single" w:sz="8" w:space="0" w:color="auto"/>
              <w:right w:val="single" w:sz="8" w:space="0" w:color="auto"/>
            </w:tcBorders>
            <w:shd w:val="clear" w:color="auto" w:fill="auto"/>
            <w:noWrap/>
            <w:vAlign w:val="center"/>
          </w:tcPr>
          <w:p w14:paraId="55DDC6A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81BB25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1024604,29</w:t>
            </w:r>
          </w:p>
        </w:tc>
      </w:tr>
      <w:tr w:rsidR="00455089" w:rsidRPr="00455089" w14:paraId="72125F3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CC4887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AB38CC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52B8DF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970390,48</w:t>
            </w:r>
          </w:p>
        </w:tc>
        <w:tc>
          <w:tcPr>
            <w:tcW w:w="320" w:type="dxa"/>
            <w:tcBorders>
              <w:top w:val="nil"/>
              <w:left w:val="nil"/>
              <w:bottom w:val="single" w:sz="8" w:space="0" w:color="auto"/>
              <w:right w:val="single" w:sz="8" w:space="0" w:color="auto"/>
            </w:tcBorders>
            <w:shd w:val="clear" w:color="auto" w:fill="auto"/>
            <w:noWrap/>
            <w:vAlign w:val="center"/>
          </w:tcPr>
          <w:p w14:paraId="62F161D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14368A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1024619,71</w:t>
            </w:r>
          </w:p>
        </w:tc>
      </w:tr>
      <w:tr w:rsidR="00455089" w:rsidRPr="00455089" w14:paraId="66D305E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5DC136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6E04BE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5CBAFD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970405,03</w:t>
            </w:r>
          </w:p>
        </w:tc>
        <w:tc>
          <w:tcPr>
            <w:tcW w:w="320" w:type="dxa"/>
            <w:tcBorders>
              <w:top w:val="nil"/>
              <w:left w:val="nil"/>
              <w:bottom w:val="single" w:sz="8" w:space="0" w:color="auto"/>
              <w:right w:val="single" w:sz="8" w:space="0" w:color="auto"/>
            </w:tcBorders>
            <w:shd w:val="clear" w:color="auto" w:fill="auto"/>
            <w:noWrap/>
            <w:vAlign w:val="center"/>
          </w:tcPr>
          <w:p w14:paraId="722567F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011D2D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1024615,59</w:t>
            </w:r>
          </w:p>
        </w:tc>
      </w:tr>
      <w:tr w:rsidR="00455089" w:rsidRPr="00455089" w14:paraId="29A3013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8957F4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A4087E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8AAA33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970407,25</w:t>
            </w:r>
          </w:p>
        </w:tc>
        <w:tc>
          <w:tcPr>
            <w:tcW w:w="320" w:type="dxa"/>
            <w:tcBorders>
              <w:top w:val="nil"/>
              <w:left w:val="nil"/>
              <w:bottom w:val="single" w:sz="8" w:space="0" w:color="auto"/>
              <w:right w:val="single" w:sz="8" w:space="0" w:color="auto"/>
            </w:tcBorders>
            <w:shd w:val="clear" w:color="auto" w:fill="auto"/>
            <w:noWrap/>
            <w:vAlign w:val="center"/>
          </w:tcPr>
          <w:p w14:paraId="1543C62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4158BD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1024619,54</w:t>
            </w:r>
          </w:p>
        </w:tc>
      </w:tr>
      <w:tr w:rsidR="00455089" w:rsidRPr="00455089" w14:paraId="32EA8776"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D7163D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210A51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39A702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970421,08</w:t>
            </w:r>
          </w:p>
        </w:tc>
        <w:tc>
          <w:tcPr>
            <w:tcW w:w="320" w:type="dxa"/>
            <w:tcBorders>
              <w:top w:val="nil"/>
              <w:left w:val="nil"/>
              <w:bottom w:val="single" w:sz="8" w:space="0" w:color="auto"/>
              <w:right w:val="single" w:sz="8" w:space="0" w:color="auto"/>
            </w:tcBorders>
            <w:shd w:val="clear" w:color="auto" w:fill="auto"/>
            <w:noWrap/>
            <w:vAlign w:val="center"/>
          </w:tcPr>
          <w:p w14:paraId="16CD20E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673C8C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1024612,69</w:t>
            </w:r>
          </w:p>
        </w:tc>
      </w:tr>
      <w:tr w:rsidR="00455089" w:rsidRPr="00455089" w14:paraId="2D41097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A5B756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1B50CA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29B40B2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970525,28</w:t>
            </w:r>
          </w:p>
        </w:tc>
        <w:tc>
          <w:tcPr>
            <w:tcW w:w="320" w:type="dxa"/>
            <w:tcBorders>
              <w:top w:val="nil"/>
              <w:left w:val="nil"/>
              <w:bottom w:val="single" w:sz="8" w:space="0" w:color="auto"/>
              <w:right w:val="single" w:sz="8" w:space="0" w:color="auto"/>
            </w:tcBorders>
            <w:shd w:val="clear" w:color="auto" w:fill="auto"/>
            <w:noWrap/>
            <w:vAlign w:val="center"/>
          </w:tcPr>
          <w:p w14:paraId="7B1CF43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0D1D76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1024588,30</w:t>
            </w:r>
          </w:p>
        </w:tc>
      </w:tr>
      <w:tr w:rsidR="00455089" w:rsidRPr="00455089" w14:paraId="30BA975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314266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711AB3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BE20B2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970542,95</w:t>
            </w:r>
          </w:p>
        </w:tc>
        <w:tc>
          <w:tcPr>
            <w:tcW w:w="320" w:type="dxa"/>
            <w:tcBorders>
              <w:top w:val="nil"/>
              <w:left w:val="nil"/>
              <w:bottom w:val="single" w:sz="8" w:space="0" w:color="auto"/>
              <w:right w:val="single" w:sz="8" w:space="0" w:color="auto"/>
            </w:tcBorders>
            <w:shd w:val="clear" w:color="auto" w:fill="auto"/>
            <w:noWrap/>
            <w:vAlign w:val="center"/>
          </w:tcPr>
          <w:p w14:paraId="59D2135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B3D7B9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1024587,68</w:t>
            </w:r>
          </w:p>
        </w:tc>
      </w:tr>
      <w:tr w:rsidR="00455089" w:rsidRPr="00455089" w14:paraId="382D410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14D801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5369EE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B7B13D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970549,35</w:t>
            </w:r>
          </w:p>
        </w:tc>
        <w:tc>
          <w:tcPr>
            <w:tcW w:w="320" w:type="dxa"/>
            <w:tcBorders>
              <w:top w:val="nil"/>
              <w:left w:val="nil"/>
              <w:bottom w:val="single" w:sz="8" w:space="0" w:color="auto"/>
              <w:right w:val="single" w:sz="8" w:space="0" w:color="auto"/>
            </w:tcBorders>
            <w:shd w:val="clear" w:color="auto" w:fill="auto"/>
            <w:noWrap/>
            <w:vAlign w:val="center"/>
          </w:tcPr>
          <w:p w14:paraId="6BB59B4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112C57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1024589,18</w:t>
            </w:r>
          </w:p>
        </w:tc>
      </w:tr>
      <w:tr w:rsidR="00455089" w:rsidRPr="00455089" w14:paraId="45D4DC3B" w14:textId="77777777" w:rsidTr="00E73F97">
        <w:trPr>
          <w:trHeight w:val="62"/>
          <w:jc w:val="center"/>
        </w:trPr>
        <w:tc>
          <w:tcPr>
            <w:tcW w:w="1336" w:type="dxa"/>
            <w:tcBorders>
              <w:top w:val="single" w:sz="8" w:space="0" w:color="auto"/>
              <w:left w:val="single" w:sz="8" w:space="0" w:color="auto"/>
              <w:bottom w:val="single" w:sz="8" w:space="0" w:color="auto"/>
              <w:right w:val="nil"/>
            </w:tcBorders>
            <w:shd w:val="clear" w:color="auto" w:fill="auto"/>
            <w:noWrap/>
            <w:vAlign w:val="center"/>
          </w:tcPr>
          <w:p w14:paraId="3B23FC7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80</w:t>
            </w:r>
          </w:p>
        </w:tc>
        <w:tc>
          <w:tcPr>
            <w:tcW w:w="3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98213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D3E19B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970580,22</w:t>
            </w:r>
          </w:p>
        </w:tc>
        <w:tc>
          <w:tcPr>
            <w:tcW w:w="320" w:type="dxa"/>
            <w:tcBorders>
              <w:top w:val="nil"/>
              <w:left w:val="nil"/>
              <w:bottom w:val="single" w:sz="8" w:space="0" w:color="auto"/>
              <w:right w:val="single" w:sz="8" w:space="0" w:color="auto"/>
            </w:tcBorders>
            <w:shd w:val="clear" w:color="auto" w:fill="auto"/>
            <w:noWrap/>
            <w:vAlign w:val="center"/>
          </w:tcPr>
          <w:p w14:paraId="326E1F5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5B4D82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1024597,60</w:t>
            </w:r>
          </w:p>
        </w:tc>
      </w:tr>
      <w:tr w:rsidR="00455089" w:rsidRPr="00455089" w14:paraId="0CACA21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211A6A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A32A7E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4616B2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970596,56</w:t>
            </w:r>
          </w:p>
        </w:tc>
        <w:tc>
          <w:tcPr>
            <w:tcW w:w="320" w:type="dxa"/>
            <w:tcBorders>
              <w:top w:val="nil"/>
              <w:left w:val="nil"/>
              <w:bottom w:val="single" w:sz="8" w:space="0" w:color="auto"/>
              <w:right w:val="single" w:sz="8" w:space="0" w:color="auto"/>
            </w:tcBorders>
            <w:shd w:val="clear" w:color="auto" w:fill="auto"/>
            <w:noWrap/>
            <w:vAlign w:val="center"/>
          </w:tcPr>
          <w:p w14:paraId="7859274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F4607F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1024597,57</w:t>
            </w:r>
          </w:p>
        </w:tc>
      </w:tr>
      <w:tr w:rsidR="00455089" w:rsidRPr="00455089" w14:paraId="67BA552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5D4176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4921D8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483F22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970674,66</w:t>
            </w:r>
          </w:p>
        </w:tc>
        <w:tc>
          <w:tcPr>
            <w:tcW w:w="320" w:type="dxa"/>
            <w:tcBorders>
              <w:top w:val="nil"/>
              <w:left w:val="nil"/>
              <w:bottom w:val="single" w:sz="8" w:space="0" w:color="auto"/>
              <w:right w:val="single" w:sz="8" w:space="0" w:color="auto"/>
            </w:tcBorders>
            <w:shd w:val="clear" w:color="auto" w:fill="auto"/>
            <w:noWrap/>
            <w:vAlign w:val="center"/>
          </w:tcPr>
          <w:p w14:paraId="44EE874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DC8B45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1024530,23</w:t>
            </w:r>
          </w:p>
        </w:tc>
      </w:tr>
      <w:tr w:rsidR="00455089" w:rsidRPr="00455089" w14:paraId="02D2E8F6"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260945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E271CF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3D8F812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970645,75</w:t>
            </w:r>
          </w:p>
        </w:tc>
        <w:tc>
          <w:tcPr>
            <w:tcW w:w="320" w:type="dxa"/>
            <w:tcBorders>
              <w:top w:val="nil"/>
              <w:left w:val="nil"/>
              <w:bottom w:val="single" w:sz="8" w:space="0" w:color="auto"/>
              <w:right w:val="single" w:sz="8" w:space="0" w:color="auto"/>
            </w:tcBorders>
            <w:shd w:val="clear" w:color="auto" w:fill="auto"/>
            <w:noWrap/>
            <w:vAlign w:val="center"/>
          </w:tcPr>
          <w:p w14:paraId="455AA96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220E3E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1024496,52</w:t>
            </w:r>
          </w:p>
        </w:tc>
      </w:tr>
      <w:tr w:rsidR="00455089" w:rsidRPr="00455089" w14:paraId="5E9A8BC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03FDE0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D34FF3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552FE7E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970644,28</w:t>
            </w:r>
          </w:p>
        </w:tc>
        <w:tc>
          <w:tcPr>
            <w:tcW w:w="320" w:type="dxa"/>
            <w:tcBorders>
              <w:top w:val="nil"/>
              <w:left w:val="nil"/>
              <w:bottom w:val="single" w:sz="8" w:space="0" w:color="auto"/>
              <w:right w:val="single" w:sz="8" w:space="0" w:color="auto"/>
            </w:tcBorders>
            <w:shd w:val="clear" w:color="auto" w:fill="auto"/>
            <w:noWrap/>
            <w:vAlign w:val="center"/>
          </w:tcPr>
          <w:p w14:paraId="29E14E1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37E47F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1024497,52</w:t>
            </w:r>
          </w:p>
        </w:tc>
      </w:tr>
      <w:tr w:rsidR="00455089" w:rsidRPr="00455089" w14:paraId="56BE136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9F0C64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4F3771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1B2CC3B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970599,68</w:t>
            </w:r>
          </w:p>
        </w:tc>
        <w:tc>
          <w:tcPr>
            <w:tcW w:w="320" w:type="dxa"/>
            <w:tcBorders>
              <w:top w:val="nil"/>
              <w:left w:val="nil"/>
              <w:bottom w:val="single" w:sz="8" w:space="0" w:color="auto"/>
              <w:right w:val="single" w:sz="8" w:space="0" w:color="auto"/>
            </w:tcBorders>
            <w:shd w:val="clear" w:color="auto" w:fill="auto"/>
            <w:noWrap/>
            <w:vAlign w:val="center"/>
          </w:tcPr>
          <w:p w14:paraId="1F5DF25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226D4C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1024435,54</w:t>
            </w:r>
          </w:p>
        </w:tc>
      </w:tr>
      <w:tr w:rsidR="00455089" w:rsidRPr="00455089" w14:paraId="6785683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4FB8EA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19D02B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F7D58E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970571,12</w:t>
            </w:r>
          </w:p>
        </w:tc>
        <w:tc>
          <w:tcPr>
            <w:tcW w:w="320" w:type="dxa"/>
            <w:tcBorders>
              <w:top w:val="nil"/>
              <w:left w:val="nil"/>
              <w:bottom w:val="single" w:sz="8" w:space="0" w:color="auto"/>
              <w:right w:val="single" w:sz="8" w:space="0" w:color="auto"/>
            </w:tcBorders>
            <w:shd w:val="clear" w:color="auto" w:fill="auto"/>
            <w:noWrap/>
            <w:vAlign w:val="center"/>
          </w:tcPr>
          <w:p w14:paraId="56C97C6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AB5478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1024401,95</w:t>
            </w:r>
          </w:p>
        </w:tc>
      </w:tr>
      <w:tr w:rsidR="00455089" w:rsidRPr="00455089" w14:paraId="140E186A"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3FC215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A969BE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EE8D73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970558,61</w:t>
            </w:r>
          </w:p>
        </w:tc>
        <w:tc>
          <w:tcPr>
            <w:tcW w:w="320" w:type="dxa"/>
            <w:tcBorders>
              <w:top w:val="nil"/>
              <w:left w:val="nil"/>
              <w:bottom w:val="single" w:sz="8" w:space="0" w:color="auto"/>
              <w:right w:val="single" w:sz="8" w:space="0" w:color="auto"/>
            </w:tcBorders>
            <w:shd w:val="clear" w:color="auto" w:fill="auto"/>
            <w:noWrap/>
            <w:vAlign w:val="center"/>
          </w:tcPr>
          <w:p w14:paraId="45947BF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C65AF9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1024377,55</w:t>
            </w:r>
          </w:p>
        </w:tc>
      </w:tr>
      <w:tr w:rsidR="00455089" w:rsidRPr="00455089" w14:paraId="59C97AEF"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BCB44F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0229DB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0B0A310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970546,03</w:t>
            </w:r>
          </w:p>
        </w:tc>
        <w:tc>
          <w:tcPr>
            <w:tcW w:w="320" w:type="dxa"/>
            <w:tcBorders>
              <w:top w:val="nil"/>
              <w:left w:val="nil"/>
              <w:bottom w:val="single" w:sz="8" w:space="0" w:color="auto"/>
              <w:right w:val="single" w:sz="8" w:space="0" w:color="auto"/>
            </w:tcBorders>
            <w:shd w:val="clear" w:color="auto" w:fill="auto"/>
            <w:noWrap/>
            <w:vAlign w:val="center"/>
          </w:tcPr>
          <w:p w14:paraId="2106C8E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C573CF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1024348,36</w:t>
            </w:r>
          </w:p>
        </w:tc>
      </w:tr>
      <w:tr w:rsidR="00455089" w:rsidRPr="00455089" w14:paraId="1523D16A"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17E020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A21CE1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7DED387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970536,06</w:t>
            </w:r>
          </w:p>
        </w:tc>
        <w:tc>
          <w:tcPr>
            <w:tcW w:w="320" w:type="dxa"/>
            <w:tcBorders>
              <w:top w:val="nil"/>
              <w:left w:val="nil"/>
              <w:bottom w:val="single" w:sz="8" w:space="0" w:color="auto"/>
              <w:right w:val="single" w:sz="8" w:space="0" w:color="auto"/>
            </w:tcBorders>
            <w:shd w:val="clear" w:color="auto" w:fill="auto"/>
            <w:noWrap/>
            <w:vAlign w:val="center"/>
          </w:tcPr>
          <w:p w14:paraId="109C899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0576E0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1024337,79</w:t>
            </w:r>
          </w:p>
        </w:tc>
      </w:tr>
      <w:tr w:rsidR="00455089" w:rsidRPr="00455089" w14:paraId="3C97C77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A259A1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F94276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1B7D70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970448,58</w:t>
            </w:r>
          </w:p>
        </w:tc>
        <w:tc>
          <w:tcPr>
            <w:tcW w:w="320" w:type="dxa"/>
            <w:tcBorders>
              <w:top w:val="nil"/>
              <w:left w:val="nil"/>
              <w:bottom w:val="single" w:sz="8" w:space="0" w:color="auto"/>
              <w:right w:val="single" w:sz="8" w:space="0" w:color="auto"/>
            </w:tcBorders>
            <w:shd w:val="clear" w:color="auto" w:fill="auto"/>
            <w:noWrap/>
            <w:vAlign w:val="center"/>
          </w:tcPr>
          <w:p w14:paraId="64C228F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7AAC01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1024238,21</w:t>
            </w:r>
          </w:p>
        </w:tc>
      </w:tr>
      <w:tr w:rsidR="00455089" w:rsidRPr="00455089" w14:paraId="6D3A8B7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5CCC26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B4BBC6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3873EA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970418,16</w:t>
            </w:r>
          </w:p>
        </w:tc>
        <w:tc>
          <w:tcPr>
            <w:tcW w:w="320" w:type="dxa"/>
            <w:tcBorders>
              <w:top w:val="nil"/>
              <w:left w:val="nil"/>
              <w:bottom w:val="single" w:sz="8" w:space="0" w:color="auto"/>
              <w:right w:val="single" w:sz="8" w:space="0" w:color="auto"/>
            </w:tcBorders>
            <w:shd w:val="clear" w:color="auto" w:fill="auto"/>
            <w:noWrap/>
            <w:vAlign w:val="center"/>
          </w:tcPr>
          <w:p w14:paraId="567AEC2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44C24E1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1024196,45</w:t>
            </w:r>
          </w:p>
        </w:tc>
      </w:tr>
      <w:tr w:rsidR="00455089" w:rsidRPr="00455089" w14:paraId="72AD37E6"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A06310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A937B5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6EF691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970408,39</w:t>
            </w:r>
          </w:p>
        </w:tc>
        <w:tc>
          <w:tcPr>
            <w:tcW w:w="320" w:type="dxa"/>
            <w:tcBorders>
              <w:top w:val="nil"/>
              <w:left w:val="nil"/>
              <w:bottom w:val="single" w:sz="8" w:space="0" w:color="auto"/>
              <w:right w:val="single" w:sz="8" w:space="0" w:color="auto"/>
            </w:tcBorders>
            <w:shd w:val="clear" w:color="auto" w:fill="auto"/>
            <w:noWrap/>
            <w:vAlign w:val="center"/>
          </w:tcPr>
          <w:p w14:paraId="099F387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C465EB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1024174,77</w:t>
            </w:r>
          </w:p>
        </w:tc>
      </w:tr>
      <w:tr w:rsidR="00455089" w:rsidRPr="00455089" w14:paraId="58B5316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A46581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7ADFC4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68B3801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970406,56</w:t>
            </w:r>
          </w:p>
        </w:tc>
        <w:tc>
          <w:tcPr>
            <w:tcW w:w="320" w:type="dxa"/>
            <w:tcBorders>
              <w:top w:val="nil"/>
              <w:left w:val="nil"/>
              <w:bottom w:val="single" w:sz="8" w:space="0" w:color="auto"/>
              <w:right w:val="single" w:sz="8" w:space="0" w:color="auto"/>
            </w:tcBorders>
            <w:shd w:val="clear" w:color="auto" w:fill="auto"/>
            <w:noWrap/>
            <w:vAlign w:val="center"/>
          </w:tcPr>
          <w:p w14:paraId="4944CB0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F2E27A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1024172,87</w:t>
            </w:r>
          </w:p>
        </w:tc>
      </w:tr>
      <w:tr w:rsidR="00455089" w:rsidRPr="00455089" w14:paraId="0BE052A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A3410C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A73B6F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489" w:type="dxa"/>
            <w:tcBorders>
              <w:top w:val="nil"/>
              <w:left w:val="nil"/>
              <w:bottom w:val="single" w:sz="8" w:space="0" w:color="auto"/>
              <w:right w:val="single" w:sz="8" w:space="0" w:color="auto"/>
            </w:tcBorders>
            <w:shd w:val="clear" w:color="auto" w:fill="auto"/>
            <w:noWrap/>
            <w:vAlign w:val="bottom"/>
          </w:tcPr>
          <w:p w14:paraId="44402A4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970397,81</w:t>
            </w:r>
          </w:p>
        </w:tc>
        <w:tc>
          <w:tcPr>
            <w:tcW w:w="320" w:type="dxa"/>
            <w:tcBorders>
              <w:top w:val="nil"/>
              <w:left w:val="nil"/>
              <w:bottom w:val="single" w:sz="8" w:space="0" w:color="auto"/>
              <w:right w:val="single" w:sz="8" w:space="0" w:color="auto"/>
            </w:tcBorders>
            <w:shd w:val="clear" w:color="auto" w:fill="auto"/>
            <w:noWrap/>
            <w:vAlign w:val="center"/>
          </w:tcPr>
          <w:p w14:paraId="6CA2D74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E2AD2A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1024164,16</w:t>
            </w:r>
          </w:p>
        </w:tc>
      </w:tr>
    </w:tbl>
    <w:p w14:paraId="37D04995"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4CA39C57"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bookmarkStart w:id="10" w:name="_Toc516238437"/>
      <w:r w:rsidRPr="00455089">
        <w:rPr>
          <w:rFonts w:ascii="Work Sans" w:eastAsia="Times New Roman" w:hAnsi="Work Sans" w:cstheme="minorHAnsi"/>
          <w:i w:val="0"/>
          <w:snapToGrid w:val="0"/>
          <w:color w:val="000000" w:themeColor="text1"/>
          <w:sz w:val="24"/>
          <w:szCs w:val="24"/>
        </w:rPr>
        <w:t xml:space="preserve">Tabla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Tabla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1</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Coordenadas de delimitación del polígono 1 del área afectada, predio del PAF</w:t>
      </w:r>
      <w:bookmarkEnd w:id="10"/>
    </w:p>
    <w:p w14:paraId="3BB18CD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5743E9D" w14:textId="77777777" w:rsidR="00455089" w:rsidRPr="00455089" w:rsidRDefault="00455089" w:rsidP="0074338C">
      <w:pPr>
        <w:pStyle w:val="Normal-Prrafo"/>
        <w:ind w:left="454"/>
        <w:jc w:val="left"/>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Sistema de coordenadas:</w:t>
      </w:r>
      <w:r w:rsidRPr="00455089">
        <w:rPr>
          <w:rFonts w:ascii="Work Sans" w:hAnsi="Work Sans" w:cstheme="minorHAnsi"/>
          <w:snapToGrid w:val="0"/>
          <w:color w:val="000000" w:themeColor="text1"/>
          <w:sz w:val="24"/>
          <w:szCs w:val="24"/>
        </w:rPr>
        <w:tab/>
      </w:r>
      <w:proofErr w:type="spellStart"/>
      <w:r w:rsidRPr="00455089">
        <w:rPr>
          <w:rFonts w:ascii="Work Sans" w:hAnsi="Work Sans" w:cstheme="minorHAnsi"/>
          <w:snapToGrid w:val="0"/>
          <w:color w:val="000000" w:themeColor="text1"/>
          <w:sz w:val="24"/>
          <w:szCs w:val="24"/>
        </w:rPr>
        <w:t>MAGNA_Colombia_Bogota</w:t>
      </w:r>
      <w:proofErr w:type="spellEnd"/>
    </w:p>
    <w:p w14:paraId="7792DD35" w14:textId="77777777" w:rsidR="00455089" w:rsidRPr="00455089" w:rsidRDefault="00455089" w:rsidP="0074338C">
      <w:pPr>
        <w:pStyle w:val="Normal-Prrafo"/>
        <w:ind w:left="454"/>
        <w:jc w:val="left"/>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Proyección:</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proofErr w:type="spellStart"/>
      <w:r w:rsidRPr="00455089">
        <w:rPr>
          <w:rFonts w:ascii="Work Sans" w:hAnsi="Work Sans" w:cstheme="minorHAnsi"/>
          <w:snapToGrid w:val="0"/>
          <w:color w:val="000000" w:themeColor="text1"/>
          <w:sz w:val="24"/>
          <w:szCs w:val="24"/>
        </w:rPr>
        <w:t>Transverse_Mercator</w:t>
      </w:r>
      <w:proofErr w:type="spellEnd"/>
    </w:p>
    <w:p w14:paraId="583D21BB" w14:textId="77777777" w:rsidR="00455089" w:rsidRPr="00455089" w:rsidRDefault="00455089" w:rsidP="0074338C">
      <w:pPr>
        <w:pStyle w:val="Normal-Prrafo"/>
        <w:ind w:left="454"/>
        <w:jc w:val="left"/>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Datum:</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MAGNA</w:t>
      </w:r>
    </w:p>
    <w:p w14:paraId="3C43D6EE" w14:textId="77777777" w:rsidR="00455089" w:rsidRPr="00455089" w:rsidRDefault="00455089" w:rsidP="0074338C">
      <w:pPr>
        <w:pStyle w:val="Normal-Prrafo"/>
        <w:ind w:left="454"/>
        <w:jc w:val="left"/>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False </w:t>
      </w:r>
      <w:proofErr w:type="spellStart"/>
      <w:r w:rsidRPr="00455089">
        <w:rPr>
          <w:rFonts w:ascii="Work Sans" w:hAnsi="Work Sans" w:cstheme="minorHAnsi"/>
          <w:snapToGrid w:val="0"/>
          <w:color w:val="000000" w:themeColor="text1"/>
          <w:sz w:val="24"/>
          <w:szCs w:val="24"/>
        </w:rPr>
        <w:t>easting</w:t>
      </w:r>
      <w:proofErr w:type="spellEnd"/>
      <w:r w:rsidRPr="00455089">
        <w:rPr>
          <w:rFonts w:ascii="Work Sans" w:hAnsi="Work Sans" w:cstheme="minorHAnsi"/>
          <w:snapToGrid w:val="0"/>
          <w:color w:val="000000" w:themeColor="text1"/>
          <w:sz w:val="24"/>
          <w:szCs w:val="24"/>
        </w:rPr>
        <w:t>:</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1000000,00000000</w:t>
      </w:r>
    </w:p>
    <w:p w14:paraId="119933B1" w14:textId="77777777" w:rsidR="00455089" w:rsidRPr="002A0480" w:rsidRDefault="00455089" w:rsidP="0074338C">
      <w:pPr>
        <w:pStyle w:val="Normal-Prrafo"/>
        <w:ind w:left="454"/>
        <w:jc w:val="left"/>
        <w:rPr>
          <w:rFonts w:ascii="Work Sans" w:hAnsi="Work Sans" w:cstheme="minorHAnsi"/>
          <w:snapToGrid w:val="0"/>
          <w:color w:val="000000" w:themeColor="text1"/>
          <w:sz w:val="24"/>
          <w:szCs w:val="24"/>
          <w:lang w:val="en-US"/>
        </w:rPr>
      </w:pPr>
      <w:r w:rsidRPr="002A0480">
        <w:rPr>
          <w:rFonts w:ascii="Work Sans" w:hAnsi="Work Sans" w:cstheme="minorHAnsi"/>
          <w:snapToGrid w:val="0"/>
          <w:color w:val="000000" w:themeColor="text1"/>
          <w:sz w:val="24"/>
          <w:szCs w:val="24"/>
          <w:lang w:val="en-US"/>
        </w:rPr>
        <w:t>False northing:</w:t>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t>1000000,00000000</w:t>
      </w:r>
    </w:p>
    <w:p w14:paraId="3D60CEDD" w14:textId="77777777" w:rsidR="00455089" w:rsidRPr="002A0480" w:rsidRDefault="00455089" w:rsidP="0074338C">
      <w:pPr>
        <w:pStyle w:val="Normal-Prrafo"/>
        <w:ind w:left="454"/>
        <w:jc w:val="left"/>
        <w:rPr>
          <w:rFonts w:ascii="Work Sans" w:hAnsi="Work Sans" w:cstheme="minorHAnsi"/>
          <w:snapToGrid w:val="0"/>
          <w:color w:val="000000" w:themeColor="text1"/>
          <w:sz w:val="24"/>
          <w:szCs w:val="24"/>
          <w:lang w:val="en-US"/>
        </w:rPr>
      </w:pPr>
      <w:r w:rsidRPr="002A0480">
        <w:rPr>
          <w:rFonts w:ascii="Work Sans" w:hAnsi="Work Sans" w:cstheme="minorHAnsi"/>
          <w:snapToGrid w:val="0"/>
          <w:color w:val="000000" w:themeColor="text1"/>
          <w:sz w:val="24"/>
          <w:szCs w:val="24"/>
          <w:lang w:val="en-US"/>
        </w:rPr>
        <w:t>Longitude of center:</w:t>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t>-74,07750792</w:t>
      </w:r>
    </w:p>
    <w:p w14:paraId="45ECCBA7" w14:textId="77777777" w:rsidR="00455089" w:rsidRPr="00455089" w:rsidRDefault="00455089" w:rsidP="0074338C">
      <w:pPr>
        <w:pStyle w:val="Normal-Prrafo"/>
        <w:ind w:left="454"/>
        <w:jc w:val="left"/>
        <w:rPr>
          <w:rFonts w:ascii="Work Sans" w:hAnsi="Work Sans" w:cstheme="minorHAnsi"/>
          <w:snapToGrid w:val="0"/>
          <w:color w:val="000000" w:themeColor="text1"/>
          <w:sz w:val="24"/>
          <w:szCs w:val="24"/>
        </w:rPr>
      </w:pPr>
      <w:proofErr w:type="spellStart"/>
      <w:r w:rsidRPr="00455089">
        <w:rPr>
          <w:rFonts w:ascii="Work Sans" w:hAnsi="Work Sans" w:cstheme="minorHAnsi"/>
          <w:snapToGrid w:val="0"/>
          <w:color w:val="000000" w:themeColor="text1"/>
          <w:sz w:val="24"/>
          <w:szCs w:val="24"/>
        </w:rPr>
        <w:t>Latitude</w:t>
      </w:r>
      <w:proofErr w:type="spellEnd"/>
      <w:r w:rsidRPr="00455089">
        <w:rPr>
          <w:rFonts w:ascii="Work Sans" w:hAnsi="Work Sans" w:cstheme="minorHAnsi"/>
          <w:snapToGrid w:val="0"/>
          <w:color w:val="000000" w:themeColor="text1"/>
          <w:sz w:val="24"/>
          <w:szCs w:val="24"/>
        </w:rPr>
        <w:t xml:space="preserve"> </w:t>
      </w:r>
      <w:proofErr w:type="spellStart"/>
      <w:r w:rsidRPr="00455089">
        <w:rPr>
          <w:rFonts w:ascii="Work Sans" w:hAnsi="Work Sans" w:cstheme="minorHAnsi"/>
          <w:snapToGrid w:val="0"/>
          <w:color w:val="000000" w:themeColor="text1"/>
          <w:sz w:val="24"/>
          <w:szCs w:val="24"/>
        </w:rPr>
        <w:t>of</w:t>
      </w:r>
      <w:proofErr w:type="spellEnd"/>
      <w:r w:rsidRPr="00455089">
        <w:rPr>
          <w:rFonts w:ascii="Work Sans" w:hAnsi="Work Sans" w:cstheme="minorHAnsi"/>
          <w:snapToGrid w:val="0"/>
          <w:color w:val="000000" w:themeColor="text1"/>
          <w:sz w:val="24"/>
          <w:szCs w:val="24"/>
        </w:rPr>
        <w:t xml:space="preserve"> center:</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4,59620042</w:t>
      </w:r>
    </w:p>
    <w:p w14:paraId="284D9791" w14:textId="77777777" w:rsidR="00455089" w:rsidRPr="00455089" w:rsidRDefault="00455089" w:rsidP="0074338C">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Factor de escala: </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1,00000000</w:t>
      </w:r>
    </w:p>
    <w:p w14:paraId="43BC5D9B" w14:textId="77777777" w:rsidR="00455089" w:rsidRPr="00455089" w:rsidRDefault="00455089" w:rsidP="0074338C">
      <w:pPr>
        <w:pStyle w:val="Normal-Prrafo"/>
        <w:ind w:left="454"/>
        <w:rPr>
          <w:rFonts w:ascii="Work Sans" w:hAnsi="Work Sans" w:cstheme="minorHAnsi"/>
          <w:snapToGrid w:val="0"/>
          <w:color w:val="000000" w:themeColor="text1"/>
          <w:sz w:val="24"/>
          <w:szCs w:val="24"/>
        </w:rPr>
      </w:pPr>
      <w:proofErr w:type="spellStart"/>
      <w:r w:rsidRPr="00455089">
        <w:rPr>
          <w:rFonts w:ascii="Work Sans" w:hAnsi="Work Sans" w:cstheme="minorHAnsi"/>
          <w:snapToGrid w:val="0"/>
          <w:color w:val="000000" w:themeColor="text1"/>
          <w:sz w:val="24"/>
          <w:szCs w:val="24"/>
        </w:rPr>
        <w:t>Height</w:t>
      </w:r>
      <w:proofErr w:type="spellEnd"/>
      <w:r w:rsidRPr="00455089">
        <w:rPr>
          <w:rFonts w:ascii="Work Sans" w:hAnsi="Work Sans" w:cstheme="minorHAnsi"/>
          <w:snapToGrid w:val="0"/>
          <w:color w:val="000000" w:themeColor="text1"/>
          <w:sz w:val="24"/>
          <w:szCs w:val="24"/>
        </w:rPr>
        <w:t>:</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0.0000</w:t>
      </w:r>
    </w:p>
    <w:p w14:paraId="2C5FEB89" w14:textId="77777777" w:rsidR="00455089" w:rsidRPr="00455089" w:rsidRDefault="00455089" w:rsidP="0074338C">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Unidades: </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Metro</w:t>
      </w:r>
    </w:p>
    <w:p w14:paraId="76DBB3A5"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6587A8B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7737E0">
        <w:rPr>
          <w:rFonts w:ascii="Work Sans" w:hAnsi="Work Sans" w:cstheme="minorHAnsi"/>
          <w:b/>
          <w:bCs/>
          <w:snapToGrid w:val="0"/>
          <w:color w:val="000000" w:themeColor="text1"/>
          <w:sz w:val="24"/>
          <w:szCs w:val="24"/>
        </w:rPr>
        <w:t>Polígono 2. Área afectada – Predio Escuela de Comunicaciones del Ejército Nacional:</w:t>
      </w:r>
      <w:r w:rsidRPr="00455089">
        <w:rPr>
          <w:rFonts w:ascii="Work Sans" w:hAnsi="Work Sans" w:cstheme="minorHAnsi"/>
          <w:snapToGrid w:val="0"/>
          <w:color w:val="000000" w:themeColor="text1"/>
          <w:sz w:val="24"/>
          <w:szCs w:val="24"/>
        </w:rPr>
        <w:t xml:space="preserve"> Correspondiente a una fracción o polígono localizado al interior del predio correspondiente al Batallón de Comunicaciones del Ejército Nacional, colindante al PAF, identificado con el folio de matrícula inmobiliaria 156-56450 y conformado por las siguientes coordenadas:</w:t>
      </w:r>
    </w:p>
    <w:p w14:paraId="2060645A"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6657" w:type="dxa"/>
        <w:jc w:val="center"/>
        <w:tblCellMar>
          <w:left w:w="70" w:type="dxa"/>
          <w:right w:w="70" w:type="dxa"/>
        </w:tblCellMar>
        <w:tblLook w:val="04A0" w:firstRow="1" w:lastRow="0" w:firstColumn="1" w:lastColumn="0" w:noHBand="0" w:noVBand="1"/>
      </w:tblPr>
      <w:tblGrid>
        <w:gridCol w:w="1336"/>
        <w:gridCol w:w="329"/>
        <w:gridCol w:w="2501"/>
        <w:gridCol w:w="308"/>
        <w:gridCol w:w="2183"/>
      </w:tblGrid>
      <w:tr w:rsidR="00455089" w:rsidRPr="00455089" w14:paraId="6478EED0" w14:textId="77777777" w:rsidTr="00E73F97">
        <w:trPr>
          <w:trHeight w:val="60"/>
          <w:jc w:val="center"/>
        </w:trPr>
        <w:tc>
          <w:tcPr>
            <w:tcW w:w="6657" w:type="dxa"/>
            <w:gridSpan w:val="5"/>
            <w:tcBorders>
              <w:top w:val="single" w:sz="8" w:space="0" w:color="auto"/>
              <w:left w:val="single" w:sz="8" w:space="0" w:color="auto"/>
              <w:bottom w:val="single" w:sz="8" w:space="0" w:color="auto"/>
              <w:right w:val="single" w:sz="8" w:space="0" w:color="000000"/>
            </w:tcBorders>
            <w:shd w:val="clear" w:color="000000" w:fill="D0CECE"/>
            <w:noWrap/>
            <w:vAlign w:val="center"/>
          </w:tcPr>
          <w:p w14:paraId="2CF68B7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Delimitación del área afectada – Polígono 2. </w:t>
            </w:r>
          </w:p>
          <w:p w14:paraId="0950311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Predio Escuela de Comunicaciones – Ejército Nacional</w:t>
            </w:r>
          </w:p>
        </w:tc>
      </w:tr>
      <w:tr w:rsidR="00455089" w:rsidRPr="00455089" w14:paraId="774BFBA9" w14:textId="77777777" w:rsidTr="00E73F97">
        <w:trPr>
          <w:trHeight w:val="60"/>
          <w:jc w:val="center"/>
        </w:trPr>
        <w:tc>
          <w:tcPr>
            <w:tcW w:w="1336" w:type="dxa"/>
            <w:tcBorders>
              <w:top w:val="nil"/>
              <w:left w:val="single" w:sz="8" w:space="0" w:color="auto"/>
              <w:bottom w:val="single" w:sz="4" w:space="0" w:color="auto"/>
              <w:right w:val="nil"/>
            </w:tcBorders>
            <w:shd w:val="clear" w:color="000000" w:fill="D0CECE"/>
            <w:noWrap/>
            <w:vAlign w:val="center"/>
          </w:tcPr>
          <w:p w14:paraId="0E6E942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Puntos</w:t>
            </w:r>
          </w:p>
        </w:tc>
        <w:tc>
          <w:tcPr>
            <w:tcW w:w="5321" w:type="dxa"/>
            <w:gridSpan w:val="4"/>
            <w:tcBorders>
              <w:top w:val="single" w:sz="8" w:space="0" w:color="auto"/>
              <w:left w:val="single" w:sz="8" w:space="0" w:color="auto"/>
              <w:bottom w:val="single" w:sz="8" w:space="0" w:color="auto"/>
              <w:right w:val="single" w:sz="8" w:space="0" w:color="000000"/>
            </w:tcBorders>
            <w:shd w:val="clear" w:color="000000" w:fill="D0CECE"/>
            <w:noWrap/>
            <w:vAlign w:val="center"/>
          </w:tcPr>
          <w:p w14:paraId="4335856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Coordenadas </w:t>
            </w:r>
          </w:p>
        </w:tc>
      </w:tr>
      <w:tr w:rsidR="00455089" w:rsidRPr="00455089" w14:paraId="0E76303A" w14:textId="77777777" w:rsidTr="00E73F97">
        <w:trPr>
          <w:trHeight w:val="62"/>
          <w:jc w:val="center"/>
        </w:trPr>
        <w:tc>
          <w:tcPr>
            <w:tcW w:w="1336" w:type="dxa"/>
            <w:tcBorders>
              <w:top w:val="single" w:sz="4" w:space="0" w:color="auto"/>
              <w:left w:val="single" w:sz="8" w:space="0" w:color="auto"/>
              <w:bottom w:val="single" w:sz="8" w:space="0" w:color="auto"/>
              <w:right w:val="nil"/>
            </w:tcBorders>
            <w:shd w:val="clear" w:color="auto" w:fill="auto"/>
            <w:noWrap/>
            <w:vAlign w:val="center"/>
          </w:tcPr>
          <w:p w14:paraId="39027F8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FE31EB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371DD63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970178,12</w:t>
            </w:r>
          </w:p>
        </w:tc>
        <w:tc>
          <w:tcPr>
            <w:tcW w:w="308" w:type="dxa"/>
            <w:tcBorders>
              <w:top w:val="nil"/>
              <w:left w:val="nil"/>
              <w:bottom w:val="single" w:sz="8" w:space="0" w:color="auto"/>
              <w:right w:val="single" w:sz="8" w:space="0" w:color="auto"/>
            </w:tcBorders>
            <w:shd w:val="clear" w:color="auto" w:fill="auto"/>
            <w:noWrap/>
            <w:vAlign w:val="center"/>
          </w:tcPr>
          <w:p w14:paraId="0EB04C0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C629EE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1024619,14</w:t>
            </w:r>
          </w:p>
        </w:tc>
      </w:tr>
      <w:tr w:rsidR="00455089" w:rsidRPr="00455089" w14:paraId="77ABEA7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724D8A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B98E96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043F8AC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970192,68</w:t>
            </w:r>
          </w:p>
        </w:tc>
        <w:tc>
          <w:tcPr>
            <w:tcW w:w="308" w:type="dxa"/>
            <w:tcBorders>
              <w:top w:val="nil"/>
              <w:left w:val="nil"/>
              <w:bottom w:val="single" w:sz="8" w:space="0" w:color="auto"/>
              <w:right w:val="single" w:sz="8" w:space="0" w:color="auto"/>
            </w:tcBorders>
            <w:shd w:val="clear" w:color="auto" w:fill="auto"/>
            <w:noWrap/>
            <w:vAlign w:val="center"/>
          </w:tcPr>
          <w:p w14:paraId="14BBFD7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AF86E4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1024606,91</w:t>
            </w:r>
          </w:p>
        </w:tc>
      </w:tr>
      <w:tr w:rsidR="00455089" w:rsidRPr="00455089" w14:paraId="37CD1BB0"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94ED26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FEAF7A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742BEF5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970230,49</w:t>
            </w:r>
          </w:p>
        </w:tc>
        <w:tc>
          <w:tcPr>
            <w:tcW w:w="308" w:type="dxa"/>
            <w:tcBorders>
              <w:top w:val="nil"/>
              <w:left w:val="nil"/>
              <w:bottom w:val="single" w:sz="8" w:space="0" w:color="auto"/>
              <w:right w:val="single" w:sz="8" w:space="0" w:color="auto"/>
            </w:tcBorders>
            <w:shd w:val="clear" w:color="auto" w:fill="auto"/>
            <w:noWrap/>
            <w:vAlign w:val="center"/>
          </w:tcPr>
          <w:p w14:paraId="548A2B5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3AD3B6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1024602,13</w:t>
            </w:r>
          </w:p>
        </w:tc>
      </w:tr>
      <w:tr w:rsidR="00455089" w:rsidRPr="00455089" w14:paraId="47667366"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2AC020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BD6D79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6C1A21F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970252,37</w:t>
            </w:r>
          </w:p>
        </w:tc>
        <w:tc>
          <w:tcPr>
            <w:tcW w:w="308" w:type="dxa"/>
            <w:tcBorders>
              <w:top w:val="nil"/>
              <w:left w:val="nil"/>
              <w:bottom w:val="single" w:sz="8" w:space="0" w:color="auto"/>
              <w:right w:val="single" w:sz="8" w:space="0" w:color="auto"/>
            </w:tcBorders>
            <w:shd w:val="clear" w:color="auto" w:fill="auto"/>
            <w:noWrap/>
            <w:vAlign w:val="center"/>
          </w:tcPr>
          <w:p w14:paraId="4195AD3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623D31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1024604,07</w:t>
            </w:r>
          </w:p>
        </w:tc>
      </w:tr>
      <w:tr w:rsidR="00455089" w:rsidRPr="00455089" w14:paraId="4B0AB07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065D98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E58240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366C168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970254,29</w:t>
            </w:r>
          </w:p>
        </w:tc>
        <w:tc>
          <w:tcPr>
            <w:tcW w:w="308" w:type="dxa"/>
            <w:tcBorders>
              <w:top w:val="nil"/>
              <w:left w:val="nil"/>
              <w:bottom w:val="single" w:sz="8" w:space="0" w:color="auto"/>
              <w:right w:val="single" w:sz="8" w:space="0" w:color="auto"/>
            </w:tcBorders>
            <w:shd w:val="clear" w:color="auto" w:fill="auto"/>
            <w:noWrap/>
            <w:vAlign w:val="center"/>
          </w:tcPr>
          <w:p w14:paraId="6BA868D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36CBFF3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1024604,29</w:t>
            </w:r>
          </w:p>
        </w:tc>
      </w:tr>
      <w:tr w:rsidR="00455089" w:rsidRPr="00455089" w14:paraId="48E0A1A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4212DC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7E730D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3B49B5C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970390,48</w:t>
            </w:r>
          </w:p>
        </w:tc>
        <w:tc>
          <w:tcPr>
            <w:tcW w:w="308" w:type="dxa"/>
            <w:tcBorders>
              <w:top w:val="nil"/>
              <w:left w:val="nil"/>
              <w:bottom w:val="single" w:sz="8" w:space="0" w:color="auto"/>
              <w:right w:val="single" w:sz="8" w:space="0" w:color="auto"/>
            </w:tcBorders>
            <w:shd w:val="clear" w:color="auto" w:fill="auto"/>
            <w:noWrap/>
            <w:vAlign w:val="center"/>
          </w:tcPr>
          <w:p w14:paraId="15D01918"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B5F7A3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1024619,71</w:t>
            </w:r>
          </w:p>
        </w:tc>
      </w:tr>
      <w:tr w:rsidR="00455089" w:rsidRPr="00455089" w14:paraId="27CDD13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CA5EE9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4BFD54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3E66C3E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970405,03</w:t>
            </w:r>
          </w:p>
        </w:tc>
        <w:tc>
          <w:tcPr>
            <w:tcW w:w="308" w:type="dxa"/>
            <w:tcBorders>
              <w:top w:val="nil"/>
              <w:left w:val="nil"/>
              <w:bottom w:val="single" w:sz="8" w:space="0" w:color="auto"/>
              <w:right w:val="single" w:sz="8" w:space="0" w:color="auto"/>
            </w:tcBorders>
            <w:shd w:val="clear" w:color="auto" w:fill="auto"/>
            <w:noWrap/>
            <w:vAlign w:val="center"/>
          </w:tcPr>
          <w:p w14:paraId="0776B2C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FB5AD7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1024615,59</w:t>
            </w:r>
          </w:p>
        </w:tc>
      </w:tr>
      <w:tr w:rsidR="00455089" w:rsidRPr="00455089" w14:paraId="5DCA588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DE0941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4B9DC6B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7EDC3EB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970407,25</w:t>
            </w:r>
          </w:p>
        </w:tc>
        <w:tc>
          <w:tcPr>
            <w:tcW w:w="308" w:type="dxa"/>
            <w:tcBorders>
              <w:top w:val="nil"/>
              <w:left w:val="nil"/>
              <w:bottom w:val="single" w:sz="8" w:space="0" w:color="auto"/>
              <w:right w:val="single" w:sz="8" w:space="0" w:color="auto"/>
            </w:tcBorders>
            <w:shd w:val="clear" w:color="auto" w:fill="auto"/>
            <w:noWrap/>
            <w:vAlign w:val="center"/>
          </w:tcPr>
          <w:p w14:paraId="625E676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AB145A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1024619,54</w:t>
            </w:r>
          </w:p>
        </w:tc>
      </w:tr>
      <w:tr w:rsidR="00455089" w:rsidRPr="00455089" w14:paraId="0DC3525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6B3481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6E0E59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4CD549F1"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970421,08</w:t>
            </w:r>
          </w:p>
        </w:tc>
        <w:tc>
          <w:tcPr>
            <w:tcW w:w="308" w:type="dxa"/>
            <w:tcBorders>
              <w:top w:val="nil"/>
              <w:left w:val="nil"/>
              <w:bottom w:val="single" w:sz="8" w:space="0" w:color="auto"/>
              <w:right w:val="single" w:sz="8" w:space="0" w:color="auto"/>
            </w:tcBorders>
            <w:shd w:val="clear" w:color="auto" w:fill="auto"/>
            <w:noWrap/>
            <w:vAlign w:val="center"/>
          </w:tcPr>
          <w:p w14:paraId="2D828C3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4495EB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1024612,69</w:t>
            </w:r>
          </w:p>
        </w:tc>
      </w:tr>
      <w:tr w:rsidR="00455089" w:rsidRPr="00455089" w14:paraId="1564C6A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939E45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CF99B3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6EC3B2D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970525,28</w:t>
            </w:r>
          </w:p>
        </w:tc>
        <w:tc>
          <w:tcPr>
            <w:tcW w:w="308" w:type="dxa"/>
            <w:tcBorders>
              <w:top w:val="nil"/>
              <w:left w:val="nil"/>
              <w:bottom w:val="single" w:sz="8" w:space="0" w:color="auto"/>
              <w:right w:val="single" w:sz="8" w:space="0" w:color="auto"/>
            </w:tcBorders>
            <w:shd w:val="clear" w:color="auto" w:fill="auto"/>
            <w:noWrap/>
            <w:vAlign w:val="center"/>
          </w:tcPr>
          <w:p w14:paraId="64B0CE9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DF2C462"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1024588,30</w:t>
            </w:r>
          </w:p>
        </w:tc>
      </w:tr>
      <w:tr w:rsidR="00455089" w:rsidRPr="00455089" w14:paraId="480F3117"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625F9F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9F357E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577F938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970542,95</w:t>
            </w:r>
          </w:p>
        </w:tc>
        <w:tc>
          <w:tcPr>
            <w:tcW w:w="308" w:type="dxa"/>
            <w:tcBorders>
              <w:top w:val="nil"/>
              <w:left w:val="nil"/>
              <w:bottom w:val="single" w:sz="8" w:space="0" w:color="auto"/>
              <w:right w:val="single" w:sz="8" w:space="0" w:color="auto"/>
            </w:tcBorders>
            <w:shd w:val="clear" w:color="auto" w:fill="auto"/>
            <w:noWrap/>
            <w:vAlign w:val="center"/>
          </w:tcPr>
          <w:p w14:paraId="544B89B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0F026D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1024587,68</w:t>
            </w:r>
          </w:p>
        </w:tc>
      </w:tr>
      <w:tr w:rsidR="00455089" w:rsidRPr="00455089" w14:paraId="3D8AF3F8"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9DB2CA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84DC33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1A46CAB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970549,35</w:t>
            </w:r>
          </w:p>
        </w:tc>
        <w:tc>
          <w:tcPr>
            <w:tcW w:w="308" w:type="dxa"/>
            <w:tcBorders>
              <w:top w:val="nil"/>
              <w:left w:val="nil"/>
              <w:bottom w:val="single" w:sz="8" w:space="0" w:color="auto"/>
              <w:right w:val="single" w:sz="8" w:space="0" w:color="auto"/>
            </w:tcBorders>
            <w:shd w:val="clear" w:color="auto" w:fill="auto"/>
            <w:noWrap/>
            <w:vAlign w:val="center"/>
          </w:tcPr>
          <w:p w14:paraId="28DB3E4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DF1BA7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1024589,18</w:t>
            </w:r>
          </w:p>
        </w:tc>
      </w:tr>
      <w:tr w:rsidR="00455089" w:rsidRPr="00455089" w14:paraId="500929E1"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6BE467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CA10C4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6960041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970580,22</w:t>
            </w:r>
          </w:p>
        </w:tc>
        <w:tc>
          <w:tcPr>
            <w:tcW w:w="308" w:type="dxa"/>
            <w:tcBorders>
              <w:top w:val="nil"/>
              <w:left w:val="nil"/>
              <w:bottom w:val="single" w:sz="8" w:space="0" w:color="auto"/>
              <w:right w:val="single" w:sz="8" w:space="0" w:color="auto"/>
            </w:tcBorders>
            <w:shd w:val="clear" w:color="auto" w:fill="auto"/>
            <w:noWrap/>
            <w:vAlign w:val="center"/>
          </w:tcPr>
          <w:p w14:paraId="23899E1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1832AA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1024597,60</w:t>
            </w:r>
          </w:p>
        </w:tc>
      </w:tr>
      <w:tr w:rsidR="00455089" w:rsidRPr="00455089" w14:paraId="24E8EBA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A98807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17854C5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6FCF84A4"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970596,56</w:t>
            </w:r>
          </w:p>
        </w:tc>
        <w:tc>
          <w:tcPr>
            <w:tcW w:w="308" w:type="dxa"/>
            <w:tcBorders>
              <w:top w:val="nil"/>
              <w:left w:val="nil"/>
              <w:bottom w:val="single" w:sz="8" w:space="0" w:color="auto"/>
              <w:right w:val="single" w:sz="8" w:space="0" w:color="auto"/>
            </w:tcBorders>
            <w:shd w:val="clear" w:color="auto" w:fill="auto"/>
            <w:noWrap/>
            <w:vAlign w:val="center"/>
          </w:tcPr>
          <w:p w14:paraId="0720874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5F1B63D"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1024597,57</w:t>
            </w:r>
          </w:p>
        </w:tc>
      </w:tr>
      <w:tr w:rsidR="00455089" w:rsidRPr="00455089" w14:paraId="0C57EA63"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16A5F11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71EBD6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7154B4D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970674,66</w:t>
            </w:r>
          </w:p>
        </w:tc>
        <w:tc>
          <w:tcPr>
            <w:tcW w:w="308" w:type="dxa"/>
            <w:tcBorders>
              <w:top w:val="nil"/>
              <w:left w:val="nil"/>
              <w:bottom w:val="single" w:sz="8" w:space="0" w:color="auto"/>
              <w:right w:val="single" w:sz="8" w:space="0" w:color="auto"/>
            </w:tcBorders>
            <w:shd w:val="clear" w:color="auto" w:fill="auto"/>
            <w:noWrap/>
            <w:vAlign w:val="center"/>
          </w:tcPr>
          <w:p w14:paraId="59A989C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8172E4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1024530,23</w:t>
            </w:r>
          </w:p>
        </w:tc>
      </w:tr>
      <w:tr w:rsidR="00455089" w:rsidRPr="00455089" w14:paraId="48276BC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3C7841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38238C6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46CDEC5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970592,71</w:t>
            </w:r>
          </w:p>
        </w:tc>
        <w:tc>
          <w:tcPr>
            <w:tcW w:w="308" w:type="dxa"/>
            <w:tcBorders>
              <w:top w:val="nil"/>
              <w:left w:val="nil"/>
              <w:bottom w:val="single" w:sz="8" w:space="0" w:color="auto"/>
              <w:right w:val="single" w:sz="8" w:space="0" w:color="auto"/>
            </w:tcBorders>
            <w:shd w:val="clear" w:color="auto" w:fill="auto"/>
            <w:noWrap/>
            <w:vAlign w:val="center"/>
          </w:tcPr>
          <w:p w14:paraId="64EF88E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4652ACA"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1024624,98</w:t>
            </w:r>
          </w:p>
        </w:tc>
      </w:tr>
      <w:tr w:rsidR="00455089" w:rsidRPr="00455089" w14:paraId="5DFB167B"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B5EE72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17</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2D64A3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21E9D64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970461,41</w:t>
            </w:r>
          </w:p>
        </w:tc>
        <w:tc>
          <w:tcPr>
            <w:tcW w:w="308" w:type="dxa"/>
            <w:tcBorders>
              <w:top w:val="nil"/>
              <w:left w:val="nil"/>
              <w:bottom w:val="single" w:sz="8" w:space="0" w:color="auto"/>
              <w:right w:val="single" w:sz="8" w:space="0" w:color="auto"/>
            </w:tcBorders>
            <w:shd w:val="clear" w:color="auto" w:fill="auto"/>
            <w:noWrap/>
            <w:vAlign w:val="center"/>
          </w:tcPr>
          <w:p w14:paraId="22CF3C5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34A8C7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1024632,58</w:t>
            </w:r>
          </w:p>
        </w:tc>
      </w:tr>
      <w:tr w:rsidR="00455089" w:rsidRPr="00455089" w14:paraId="2B7E92F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049A4C7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18</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E73812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202DFFBF"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970356,29</w:t>
            </w:r>
          </w:p>
        </w:tc>
        <w:tc>
          <w:tcPr>
            <w:tcW w:w="308" w:type="dxa"/>
            <w:tcBorders>
              <w:top w:val="nil"/>
              <w:left w:val="nil"/>
              <w:bottom w:val="single" w:sz="8" w:space="0" w:color="auto"/>
              <w:right w:val="single" w:sz="8" w:space="0" w:color="auto"/>
            </w:tcBorders>
            <w:shd w:val="clear" w:color="auto" w:fill="auto"/>
            <w:noWrap/>
            <w:vAlign w:val="center"/>
          </w:tcPr>
          <w:p w14:paraId="1FB908A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88E708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1024734,96</w:t>
            </w:r>
          </w:p>
        </w:tc>
      </w:tr>
      <w:tr w:rsidR="00455089" w:rsidRPr="00455089" w14:paraId="10BA2BAC"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1D853D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19</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3141CB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459F781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970314,95</w:t>
            </w:r>
          </w:p>
        </w:tc>
        <w:tc>
          <w:tcPr>
            <w:tcW w:w="308" w:type="dxa"/>
            <w:tcBorders>
              <w:top w:val="nil"/>
              <w:left w:val="nil"/>
              <w:bottom w:val="single" w:sz="8" w:space="0" w:color="auto"/>
              <w:right w:val="single" w:sz="8" w:space="0" w:color="auto"/>
            </w:tcBorders>
            <w:shd w:val="clear" w:color="auto" w:fill="auto"/>
            <w:noWrap/>
            <w:vAlign w:val="center"/>
          </w:tcPr>
          <w:p w14:paraId="11D0019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73DA173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1024697,54</w:t>
            </w:r>
          </w:p>
        </w:tc>
      </w:tr>
      <w:tr w:rsidR="00455089" w:rsidRPr="00455089" w14:paraId="2418219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512A151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20</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5676EDC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2B8C41B6"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970296,71</w:t>
            </w:r>
          </w:p>
        </w:tc>
        <w:tc>
          <w:tcPr>
            <w:tcW w:w="308" w:type="dxa"/>
            <w:tcBorders>
              <w:top w:val="nil"/>
              <w:left w:val="nil"/>
              <w:bottom w:val="single" w:sz="8" w:space="0" w:color="auto"/>
              <w:right w:val="single" w:sz="8" w:space="0" w:color="auto"/>
            </w:tcBorders>
            <w:shd w:val="clear" w:color="auto" w:fill="auto"/>
            <w:noWrap/>
            <w:vAlign w:val="center"/>
          </w:tcPr>
          <w:p w14:paraId="3EC19DD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24D1EA5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1024687,59</w:t>
            </w:r>
          </w:p>
        </w:tc>
      </w:tr>
      <w:tr w:rsidR="00455089" w:rsidRPr="00455089" w14:paraId="3AE5E369"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4CCE503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1E9039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033B59A7"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970282,42</w:t>
            </w:r>
          </w:p>
        </w:tc>
        <w:tc>
          <w:tcPr>
            <w:tcW w:w="308" w:type="dxa"/>
            <w:tcBorders>
              <w:top w:val="nil"/>
              <w:left w:val="nil"/>
              <w:bottom w:val="single" w:sz="8" w:space="0" w:color="auto"/>
              <w:right w:val="single" w:sz="8" w:space="0" w:color="auto"/>
            </w:tcBorders>
            <w:shd w:val="clear" w:color="auto" w:fill="auto"/>
            <w:noWrap/>
            <w:vAlign w:val="center"/>
          </w:tcPr>
          <w:p w14:paraId="16EB0C1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523AF56B"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1024679,74</w:t>
            </w:r>
          </w:p>
        </w:tc>
      </w:tr>
      <w:tr w:rsidR="00455089" w:rsidRPr="00455089" w14:paraId="1E85248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0520F4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22</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7220D3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40619D5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970263,87</w:t>
            </w:r>
          </w:p>
        </w:tc>
        <w:tc>
          <w:tcPr>
            <w:tcW w:w="308" w:type="dxa"/>
            <w:tcBorders>
              <w:top w:val="nil"/>
              <w:left w:val="nil"/>
              <w:bottom w:val="single" w:sz="8" w:space="0" w:color="auto"/>
              <w:right w:val="single" w:sz="8" w:space="0" w:color="auto"/>
            </w:tcBorders>
            <w:shd w:val="clear" w:color="auto" w:fill="auto"/>
            <w:noWrap/>
            <w:vAlign w:val="center"/>
          </w:tcPr>
          <w:p w14:paraId="7BDE12C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18460E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1024668,28</w:t>
            </w:r>
          </w:p>
        </w:tc>
      </w:tr>
      <w:tr w:rsidR="00455089" w:rsidRPr="00455089" w14:paraId="49001132"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4D81162"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23</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01FC67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7E0E031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970247,76</w:t>
            </w:r>
          </w:p>
        </w:tc>
        <w:tc>
          <w:tcPr>
            <w:tcW w:w="308" w:type="dxa"/>
            <w:tcBorders>
              <w:top w:val="nil"/>
              <w:left w:val="nil"/>
              <w:bottom w:val="single" w:sz="8" w:space="0" w:color="auto"/>
              <w:right w:val="single" w:sz="8" w:space="0" w:color="auto"/>
            </w:tcBorders>
            <w:shd w:val="clear" w:color="auto" w:fill="auto"/>
            <w:noWrap/>
            <w:vAlign w:val="center"/>
          </w:tcPr>
          <w:p w14:paraId="7A9A9D1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1888891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1024658,62</w:t>
            </w:r>
          </w:p>
        </w:tc>
      </w:tr>
      <w:tr w:rsidR="00455089" w:rsidRPr="00455089" w14:paraId="2539CE6D"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22A07CD7"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24</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01E1F72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54D2A193"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970218,58</w:t>
            </w:r>
          </w:p>
        </w:tc>
        <w:tc>
          <w:tcPr>
            <w:tcW w:w="308" w:type="dxa"/>
            <w:tcBorders>
              <w:top w:val="nil"/>
              <w:left w:val="nil"/>
              <w:bottom w:val="single" w:sz="8" w:space="0" w:color="auto"/>
              <w:right w:val="single" w:sz="8" w:space="0" w:color="auto"/>
            </w:tcBorders>
            <w:shd w:val="clear" w:color="auto" w:fill="auto"/>
            <w:noWrap/>
            <w:vAlign w:val="center"/>
          </w:tcPr>
          <w:p w14:paraId="2F8D7686"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6108AF4C"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1024639,01</w:t>
            </w:r>
          </w:p>
        </w:tc>
      </w:tr>
      <w:tr w:rsidR="00455089" w:rsidRPr="00455089" w14:paraId="3C648F4E"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35B100F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25</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627DF31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14E4B06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970205,81</w:t>
            </w:r>
          </w:p>
        </w:tc>
        <w:tc>
          <w:tcPr>
            <w:tcW w:w="308" w:type="dxa"/>
            <w:tcBorders>
              <w:top w:val="nil"/>
              <w:left w:val="nil"/>
              <w:bottom w:val="single" w:sz="8" w:space="0" w:color="auto"/>
              <w:right w:val="single" w:sz="8" w:space="0" w:color="auto"/>
            </w:tcBorders>
            <w:shd w:val="clear" w:color="auto" w:fill="auto"/>
            <w:noWrap/>
            <w:vAlign w:val="center"/>
          </w:tcPr>
          <w:p w14:paraId="244F0AA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7575500"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1024632,37</w:t>
            </w:r>
          </w:p>
        </w:tc>
      </w:tr>
      <w:tr w:rsidR="00455089" w:rsidRPr="00455089" w14:paraId="67594764"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78DA86E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26</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7276A834"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4D1FD3FE"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970185,75</w:t>
            </w:r>
          </w:p>
        </w:tc>
        <w:tc>
          <w:tcPr>
            <w:tcW w:w="308" w:type="dxa"/>
            <w:tcBorders>
              <w:top w:val="nil"/>
              <w:left w:val="nil"/>
              <w:bottom w:val="single" w:sz="8" w:space="0" w:color="auto"/>
              <w:right w:val="single" w:sz="8" w:space="0" w:color="auto"/>
            </w:tcBorders>
            <w:shd w:val="clear" w:color="auto" w:fill="auto"/>
            <w:noWrap/>
            <w:vAlign w:val="center"/>
          </w:tcPr>
          <w:p w14:paraId="59148FE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4E1D948"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1024625,74</w:t>
            </w:r>
          </w:p>
        </w:tc>
      </w:tr>
      <w:tr w:rsidR="00455089" w:rsidRPr="00455089" w14:paraId="3EB122E6" w14:textId="77777777" w:rsidTr="00E73F97">
        <w:trPr>
          <w:trHeight w:val="62"/>
          <w:jc w:val="center"/>
        </w:trPr>
        <w:tc>
          <w:tcPr>
            <w:tcW w:w="1336" w:type="dxa"/>
            <w:tcBorders>
              <w:top w:val="nil"/>
              <w:left w:val="single" w:sz="8" w:space="0" w:color="auto"/>
              <w:bottom w:val="single" w:sz="8" w:space="0" w:color="auto"/>
              <w:right w:val="nil"/>
            </w:tcBorders>
            <w:shd w:val="clear" w:color="auto" w:fill="auto"/>
            <w:noWrap/>
            <w:vAlign w:val="center"/>
          </w:tcPr>
          <w:p w14:paraId="6714B5E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w:t>
            </w:r>
          </w:p>
        </w:tc>
        <w:tc>
          <w:tcPr>
            <w:tcW w:w="329" w:type="dxa"/>
            <w:tcBorders>
              <w:top w:val="nil"/>
              <w:left w:val="single" w:sz="8" w:space="0" w:color="auto"/>
              <w:bottom w:val="single" w:sz="8" w:space="0" w:color="auto"/>
              <w:right w:val="single" w:sz="8" w:space="0" w:color="auto"/>
            </w:tcBorders>
            <w:shd w:val="clear" w:color="auto" w:fill="auto"/>
            <w:noWrap/>
            <w:vAlign w:val="center"/>
          </w:tcPr>
          <w:p w14:paraId="2093FC79"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w:t>
            </w:r>
          </w:p>
        </w:tc>
        <w:tc>
          <w:tcPr>
            <w:tcW w:w="2501" w:type="dxa"/>
            <w:tcBorders>
              <w:top w:val="nil"/>
              <w:left w:val="nil"/>
              <w:bottom w:val="single" w:sz="8" w:space="0" w:color="auto"/>
              <w:right w:val="single" w:sz="8" w:space="0" w:color="auto"/>
            </w:tcBorders>
            <w:shd w:val="clear" w:color="auto" w:fill="auto"/>
            <w:noWrap/>
            <w:vAlign w:val="bottom"/>
          </w:tcPr>
          <w:p w14:paraId="68496A59"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970178,12</w:t>
            </w:r>
          </w:p>
        </w:tc>
        <w:tc>
          <w:tcPr>
            <w:tcW w:w="308" w:type="dxa"/>
            <w:tcBorders>
              <w:top w:val="nil"/>
              <w:left w:val="nil"/>
              <w:bottom w:val="single" w:sz="8" w:space="0" w:color="auto"/>
              <w:right w:val="single" w:sz="8" w:space="0" w:color="auto"/>
            </w:tcBorders>
            <w:shd w:val="clear" w:color="auto" w:fill="auto"/>
            <w:noWrap/>
            <w:vAlign w:val="center"/>
          </w:tcPr>
          <w:p w14:paraId="6381C19B"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N</w:t>
            </w:r>
          </w:p>
        </w:tc>
        <w:tc>
          <w:tcPr>
            <w:tcW w:w="2183" w:type="dxa"/>
            <w:tcBorders>
              <w:top w:val="nil"/>
              <w:left w:val="nil"/>
              <w:bottom w:val="single" w:sz="8" w:space="0" w:color="auto"/>
              <w:right w:val="single" w:sz="8" w:space="0" w:color="auto"/>
            </w:tcBorders>
            <w:shd w:val="clear" w:color="auto" w:fill="auto"/>
            <w:noWrap/>
            <w:vAlign w:val="bottom"/>
          </w:tcPr>
          <w:p w14:paraId="03ED3905" w14:textId="77777777" w:rsidR="00455089" w:rsidRPr="00455089" w:rsidRDefault="00455089" w:rsidP="00E73F97">
            <w:pPr>
              <w:jc w:val="right"/>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1024619,14</w:t>
            </w:r>
          </w:p>
        </w:tc>
      </w:tr>
    </w:tbl>
    <w:p w14:paraId="2C94A03B" w14:textId="77777777" w:rsidR="00455089" w:rsidRPr="00455089" w:rsidRDefault="00455089" w:rsidP="00455089">
      <w:pPr>
        <w:jc w:val="center"/>
        <w:rPr>
          <w:rFonts w:ascii="Work Sans" w:hAnsi="Work Sans" w:cstheme="minorHAnsi"/>
          <w:snapToGrid w:val="0"/>
          <w:color w:val="000000" w:themeColor="text1"/>
          <w:lang w:val="es-ES" w:eastAsia="es-ES"/>
        </w:rPr>
      </w:pPr>
    </w:p>
    <w:p w14:paraId="5CD3C6A2"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r w:rsidRPr="00455089">
        <w:rPr>
          <w:rFonts w:ascii="Work Sans" w:eastAsia="Times New Roman" w:hAnsi="Work Sans" w:cstheme="minorHAnsi"/>
          <w:i w:val="0"/>
          <w:snapToGrid w:val="0"/>
          <w:color w:val="000000" w:themeColor="text1"/>
          <w:sz w:val="24"/>
          <w:szCs w:val="24"/>
        </w:rPr>
        <w:t xml:space="preserve">Tabla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Tabla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2</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Coordenadas de delimitación del polígono 2 del área afectada, Predio Escuela de Comunicaciones – Ejército Nacional</w:t>
      </w:r>
    </w:p>
    <w:p w14:paraId="43780E7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FCFCE5C"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Sistema de coordenadas:</w:t>
      </w:r>
      <w:r w:rsidRPr="00455089">
        <w:rPr>
          <w:rFonts w:ascii="Work Sans" w:hAnsi="Work Sans" w:cstheme="minorHAnsi"/>
          <w:snapToGrid w:val="0"/>
          <w:color w:val="000000" w:themeColor="text1"/>
          <w:sz w:val="24"/>
          <w:szCs w:val="24"/>
        </w:rPr>
        <w:tab/>
      </w:r>
      <w:proofErr w:type="spellStart"/>
      <w:r w:rsidRPr="00455089">
        <w:rPr>
          <w:rFonts w:ascii="Work Sans" w:hAnsi="Work Sans" w:cstheme="minorHAnsi"/>
          <w:snapToGrid w:val="0"/>
          <w:color w:val="000000" w:themeColor="text1"/>
          <w:sz w:val="24"/>
          <w:szCs w:val="24"/>
        </w:rPr>
        <w:t>MAGNA_Colombia_Bogota</w:t>
      </w:r>
      <w:proofErr w:type="spellEnd"/>
    </w:p>
    <w:p w14:paraId="122C852D"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Proyección:</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proofErr w:type="spellStart"/>
      <w:r w:rsidRPr="00455089">
        <w:rPr>
          <w:rFonts w:ascii="Work Sans" w:hAnsi="Work Sans" w:cstheme="minorHAnsi"/>
          <w:snapToGrid w:val="0"/>
          <w:color w:val="000000" w:themeColor="text1"/>
          <w:sz w:val="24"/>
          <w:szCs w:val="24"/>
        </w:rPr>
        <w:t>Transverse_Mercator</w:t>
      </w:r>
      <w:proofErr w:type="spellEnd"/>
    </w:p>
    <w:p w14:paraId="50FDDC99"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Datum:</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MAGNA</w:t>
      </w:r>
    </w:p>
    <w:p w14:paraId="3604BDD6"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False </w:t>
      </w:r>
      <w:proofErr w:type="spellStart"/>
      <w:r w:rsidRPr="00455089">
        <w:rPr>
          <w:rFonts w:ascii="Work Sans" w:hAnsi="Work Sans" w:cstheme="minorHAnsi"/>
          <w:snapToGrid w:val="0"/>
          <w:color w:val="000000" w:themeColor="text1"/>
          <w:sz w:val="24"/>
          <w:szCs w:val="24"/>
        </w:rPr>
        <w:t>easting</w:t>
      </w:r>
      <w:proofErr w:type="spellEnd"/>
      <w:r w:rsidRPr="00455089">
        <w:rPr>
          <w:rFonts w:ascii="Work Sans" w:hAnsi="Work Sans" w:cstheme="minorHAnsi"/>
          <w:snapToGrid w:val="0"/>
          <w:color w:val="000000" w:themeColor="text1"/>
          <w:sz w:val="24"/>
          <w:szCs w:val="24"/>
        </w:rPr>
        <w:t>:</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1000000,00000000</w:t>
      </w:r>
    </w:p>
    <w:p w14:paraId="6EF395ED" w14:textId="77777777" w:rsidR="00455089" w:rsidRPr="002A0480" w:rsidRDefault="00455089" w:rsidP="00455089">
      <w:pPr>
        <w:pStyle w:val="Normal-Prrafo"/>
        <w:ind w:left="454"/>
        <w:rPr>
          <w:rFonts w:ascii="Work Sans" w:hAnsi="Work Sans" w:cstheme="minorHAnsi"/>
          <w:snapToGrid w:val="0"/>
          <w:color w:val="000000" w:themeColor="text1"/>
          <w:sz w:val="24"/>
          <w:szCs w:val="24"/>
          <w:lang w:val="en-US"/>
        </w:rPr>
      </w:pPr>
      <w:r w:rsidRPr="002A0480">
        <w:rPr>
          <w:rFonts w:ascii="Work Sans" w:hAnsi="Work Sans" w:cstheme="minorHAnsi"/>
          <w:snapToGrid w:val="0"/>
          <w:color w:val="000000" w:themeColor="text1"/>
          <w:sz w:val="24"/>
          <w:szCs w:val="24"/>
          <w:lang w:val="en-US"/>
        </w:rPr>
        <w:t>False northing:</w:t>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t>1000000,00000000</w:t>
      </w:r>
    </w:p>
    <w:p w14:paraId="11CBA77A" w14:textId="77777777" w:rsidR="00455089" w:rsidRPr="002A0480" w:rsidRDefault="00455089" w:rsidP="00455089">
      <w:pPr>
        <w:pStyle w:val="Normal-Prrafo"/>
        <w:ind w:left="454"/>
        <w:rPr>
          <w:rFonts w:ascii="Work Sans" w:hAnsi="Work Sans" w:cstheme="minorHAnsi"/>
          <w:snapToGrid w:val="0"/>
          <w:color w:val="000000" w:themeColor="text1"/>
          <w:sz w:val="24"/>
          <w:szCs w:val="24"/>
          <w:lang w:val="en-US"/>
        </w:rPr>
      </w:pPr>
      <w:r w:rsidRPr="002A0480">
        <w:rPr>
          <w:rFonts w:ascii="Work Sans" w:hAnsi="Work Sans" w:cstheme="minorHAnsi"/>
          <w:snapToGrid w:val="0"/>
          <w:color w:val="000000" w:themeColor="text1"/>
          <w:sz w:val="24"/>
          <w:szCs w:val="24"/>
          <w:lang w:val="en-US"/>
        </w:rPr>
        <w:t>Longitude of center:</w:t>
      </w:r>
      <w:r w:rsidRPr="002A0480">
        <w:rPr>
          <w:rFonts w:ascii="Work Sans" w:hAnsi="Work Sans" w:cstheme="minorHAnsi"/>
          <w:snapToGrid w:val="0"/>
          <w:color w:val="000000" w:themeColor="text1"/>
          <w:sz w:val="24"/>
          <w:szCs w:val="24"/>
          <w:lang w:val="en-US"/>
        </w:rPr>
        <w:tab/>
      </w:r>
      <w:r w:rsidRPr="002A0480">
        <w:rPr>
          <w:rFonts w:ascii="Work Sans" w:hAnsi="Work Sans" w:cstheme="minorHAnsi"/>
          <w:snapToGrid w:val="0"/>
          <w:color w:val="000000" w:themeColor="text1"/>
          <w:sz w:val="24"/>
          <w:szCs w:val="24"/>
          <w:lang w:val="en-US"/>
        </w:rPr>
        <w:tab/>
        <w:t>-74,07750792</w:t>
      </w:r>
    </w:p>
    <w:p w14:paraId="4CE4A8E5"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roofErr w:type="spellStart"/>
      <w:r w:rsidRPr="00455089">
        <w:rPr>
          <w:rFonts w:ascii="Work Sans" w:hAnsi="Work Sans" w:cstheme="minorHAnsi"/>
          <w:snapToGrid w:val="0"/>
          <w:color w:val="000000" w:themeColor="text1"/>
          <w:sz w:val="24"/>
          <w:szCs w:val="24"/>
        </w:rPr>
        <w:t>Latitude</w:t>
      </w:r>
      <w:proofErr w:type="spellEnd"/>
      <w:r w:rsidRPr="00455089">
        <w:rPr>
          <w:rFonts w:ascii="Work Sans" w:hAnsi="Work Sans" w:cstheme="minorHAnsi"/>
          <w:snapToGrid w:val="0"/>
          <w:color w:val="000000" w:themeColor="text1"/>
          <w:sz w:val="24"/>
          <w:szCs w:val="24"/>
        </w:rPr>
        <w:t xml:space="preserve"> </w:t>
      </w:r>
      <w:proofErr w:type="spellStart"/>
      <w:r w:rsidRPr="00455089">
        <w:rPr>
          <w:rFonts w:ascii="Work Sans" w:hAnsi="Work Sans" w:cstheme="minorHAnsi"/>
          <w:snapToGrid w:val="0"/>
          <w:color w:val="000000" w:themeColor="text1"/>
          <w:sz w:val="24"/>
          <w:szCs w:val="24"/>
        </w:rPr>
        <w:t>of</w:t>
      </w:r>
      <w:proofErr w:type="spellEnd"/>
      <w:r w:rsidRPr="00455089">
        <w:rPr>
          <w:rFonts w:ascii="Work Sans" w:hAnsi="Work Sans" w:cstheme="minorHAnsi"/>
          <w:snapToGrid w:val="0"/>
          <w:color w:val="000000" w:themeColor="text1"/>
          <w:sz w:val="24"/>
          <w:szCs w:val="24"/>
        </w:rPr>
        <w:t xml:space="preserve"> center:</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4,59620042</w:t>
      </w:r>
    </w:p>
    <w:p w14:paraId="7B302E28"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Factor de escala: </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1,00000000</w:t>
      </w:r>
    </w:p>
    <w:p w14:paraId="0267B3FD"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proofErr w:type="spellStart"/>
      <w:r w:rsidRPr="00455089">
        <w:rPr>
          <w:rFonts w:ascii="Work Sans" w:hAnsi="Work Sans" w:cstheme="minorHAnsi"/>
          <w:snapToGrid w:val="0"/>
          <w:color w:val="000000" w:themeColor="text1"/>
          <w:sz w:val="24"/>
          <w:szCs w:val="24"/>
        </w:rPr>
        <w:t>Height</w:t>
      </w:r>
      <w:proofErr w:type="spellEnd"/>
      <w:r w:rsidRPr="00455089">
        <w:rPr>
          <w:rFonts w:ascii="Work Sans" w:hAnsi="Work Sans" w:cstheme="minorHAnsi"/>
          <w:snapToGrid w:val="0"/>
          <w:color w:val="000000" w:themeColor="text1"/>
          <w:sz w:val="24"/>
          <w:szCs w:val="24"/>
        </w:rPr>
        <w:t>:</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0.0000</w:t>
      </w:r>
    </w:p>
    <w:p w14:paraId="5F70A356" w14:textId="77777777" w:rsidR="00455089" w:rsidRPr="00455089" w:rsidRDefault="00455089" w:rsidP="00455089">
      <w:pPr>
        <w:pStyle w:val="Normal-Prrafo"/>
        <w:ind w:left="454"/>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Unidades: </w:t>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r>
      <w:r w:rsidRPr="00455089">
        <w:rPr>
          <w:rFonts w:ascii="Work Sans" w:hAnsi="Work Sans" w:cstheme="minorHAnsi"/>
          <w:snapToGrid w:val="0"/>
          <w:color w:val="000000" w:themeColor="text1"/>
          <w:sz w:val="24"/>
          <w:szCs w:val="24"/>
        </w:rPr>
        <w:tab/>
        <w:t>Metro</w:t>
      </w:r>
    </w:p>
    <w:p w14:paraId="7F36FD72"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7BA60222"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5B9154F7" w14:textId="3E029A1B" w:rsidR="00455089" w:rsidRPr="00A15EC5" w:rsidRDefault="00455089" w:rsidP="00455089">
      <w:pPr>
        <w:pStyle w:val="Normal-Prrafo"/>
        <w:rPr>
          <w:rFonts w:ascii="Work Sans" w:hAnsi="Work Sans" w:cstheme="minorHAnsi"/>
          <w:b/>
          <w:snapToGrid w:val="0"/>
          <w:color w:val="000000" w:themeColor="text1"/>
          <w:sz w:val="24"/>
          <w:szCs w:val="24"/>
        </w:rPr>
      </w:pPr>
      <w:r w:rsidRPr="00A15EC5">
        <w:rPr>
          <w:rFonts w:ascii="Work Sans" w:hAnsi="Work Sans" w:cstheme="minorHAnsi"/>
          <w:b/>
          <w:snapToGrid w:val="0"/>
          <w:color w:val="000000" w:themeColor="text1"/>
          <w:sz w:val="24"/>
          <w:szCs w:val="24"/>
        </w:rPr>
        <w:t xml:space="preserve">2. Zona de </w:t>
      </w:r>
      <w:r w:rsidR="00E305FB" w:rsidRPr="00A15EC5">
        <w:rPr>
          <w:rFonts w:ascii="Work Sans" w:hAnsi="Work Sans" w:cstheme="minorHAnsi"/>
          <w:b/>
          <w:snapToGrid w:val="0"/>
          <w:color w:val="000000" w:themeColor="text1"/>
          <w:sz w:val="24"/>
          <w:szCs w:val="24"/>
        </w:rPr>
        <w:t>Influenci</w:t>
      </w:r>
      <w:r w:rsidRPr="00A15EC5">
        <w:rPr>
          <w:rFonts w:ascii="Work Sans" w:hAnsi="Work Sans" w:cstheme="minorHAnsi"/>
          <w:b/>
          <w:snapToGrid w:val="0"/>
          <w:color w:val="000000" w:themeColor="text1"/>
          <w:sz w:val="24"/>
          <w:szCs w:val="24"/>
        </w:rPr>
        <w:t>a (ZI):</w:t>
      </w:r>
    </w:p>
    <w:p w14:paraId="71758070" w14:textId="77777777" w:rsidR="00455089" w:rsidRPr="00A15EC5" w:rsidRDefault="00455089" w:rsidP="00455089">
      <w:pPr>
        <w:pStyle w:val="Normal-Prrafo"/>
        <w:rPr>
          <w:rFonts w:ascii="Work Sans" w:hAnsi="Work Sans" w:cstheme="minorHAnsi"/>
          <w:b/>
          <w:snapToGrid w:val="0"/>
          <w:color w:val="000000" w:themeColor="text1"/>
          <w:sz w:val="24"/>
          <w:szCs w:val="24"/>
          <w:lang w:val="es-MX"/>
        </w:rPr>
      </w:pPr>
    </w:p>
    <w:p w14:paraId="43CD3A6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b/>
          <w:snapToGrid w:val="0"/>
          <w:color w:val="000000" w:themeColor="text1"/>
          <w:sz w:val="24"/>
          <w:szCs w:val="24"/>
        </w:rPr>
        <w:t>Delimitación de la zona de influencia del PAF.</w:t>
      </w:r>
      <w:r w:rsidRPr="00455089">
        <w:rPr>
          <w:rFonts w:ascii="Work Sans" w:hAnsi="Work Sans" w:cstheme="minorHAnsi"/>
          <w:snapToGrid w:val="0"/>
          <w:color w:val="000000" w:themeColor="text1"/>
          <w:sz w:val="24"/>
          <w:szCs w:val="24"/>
        </w:rPr>
        <w:t> La zona de influencia del PAF comprende el conjunto de predios localizados en suelo urbano y rural que se identifican en la siguiente tabla:</w:t>
      </w:r>
    </w:p>
    <w:p w14:paraId="33475D9C"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8642" w:type="dxa"/>
        <w:jc w:val="center"/>
        <w:tblCellMar>
          <w:left w:w="70" w:type="dxa"/>
          <w:right w:w="70" w:type="dxa"/>
        </w:tblCellMar>
        <w:tblLook w:val="04A0" w:firstRow="1" w:lastRow="0" w:firstColumn="1" w:lastColumn="0" w:noHBand="0" w:noVBand="1"/>
      </w:tblPr>
      <w:tblGrid>
        <w:gridCol w:w="3486"/>
        <w:gridCol w:w="3201"/>
        <w:gridCol w:w="2148"/>
      </w:tblGrid>
      <w:tr w:rsidR="00455089" w:rsidRPr="00455089" w14:paraId="2E1224B4" w14:textId="77777777" w:rsidTr="00EA51C3">
        <w:trPr>
          <w:trHeight w:val="62"/>
          <w:tblHeader/>
          <w:jc w:val="center"/>
        </w:trPr>
        <w:tc>
          <w:tcPr>
            <w:tcW w:w="8642"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53DF06BB" w14:textId="77777777" w:rsidR="00455089" w:rsidRPr="00EA51C3" w:rsidRDefault="00455089" w:rsidP="00E73F97">
            <w:pPr>
              <w:jc w:val="cente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Delimitación de la zona de influencia del PAF – Listado de predios</w:t>
            </w:r>
          </w:p>
        </w:tc>
      </w:tr>
      <w:tr w:rsidR="00455089" w:rsidRPr="00455089" w14:paraId="189DA643" w14:textId="77777777" w:rsidTr="00EA51C3">
        <w:trPr>
          <w:trHeight w:val="62"/>
          <w:tblHeader/>
          <w:jc w:val="center"/>
        </w:trPr>
        <w:tc>
          <w:tcPr>
            <w:tcW w:w="3486" w:type="dxa"/>
            <w:tcBorders>
              <w:top w:val="nil"/>
              <w:left w:val="single" w:sz="4" w:space="0" w:color="auto"/>
              <w:bottom w:val="single" w:sz="4" w:space="0" w:color="auto"/>
              <w:right w:val="single" w:sz="4" w:space="0" w:color="auto"/>
            </w:tcBorders>
            <w:shd w:val="clear" w:color="000000" w:fill="BFBFBF"/>
            <w:noWrap/>
            <w:vAlign w:val="bottom"/>
            <w:hideMark/>
          </w:tcPr>
          <w:p w14:paraId="0916CF08" w14:textId="77777777" w:rsidR="00455089" w:rsidRPr="00EA51C3" w:rsidRDefault="00455089" w:rsidP="00E73F97">
            <w:pPr>
              <w:jc w:val="cente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Código predial</w:t>
            </w:r>
          </w:p>
        </w:tc>
        <w:tc>
          <w:tcPr>
            <w:tcW w:w="3201" w:type="dxa"/>
            <w:tcBorders>
              <w:top w:val="nil"/>
              <w:left w:val="nil"/>
              <w:bottom w:val="single" w:sz="4" w:space="0" w:color="auto"/>
              <w:right w:val="single" w:sz="4" w:space="0" w:color="auto"/>
            </w:tcBorders>
            <w:shd w:val="clear" w:color="000000" w:fill="BFBFBF"/>
            <w:noWrap/>
            <w:vAlign w:val="bottom"/>
            <w:hideMark/>
          </w:tcPr>
          <w:p w14:paraId="4B111DE1" w14:textId="77777777" w:rsidR="00455089" w:rsidRPr="00EA51C3" w:rsidRDefault="00455089" w:rsidP="00E73F97">
            <w:pPr>
              <w:jc w:val="cente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Dirección</w:t>
            </w:r>
          </w:p>
        </w:tc>
        <w:tc>
          <w:tcPr>
            <w:tcW w:w="1955" w:type="dxa"/>
            <w:tcBorders>
              <w:top w:val="nil"/>
              <w:left w:val="nil"/>
              <w:bottom w:val="single" w:sz="4" w:space="0" w:color="auto"/>
              <w:right w:val="single" w:sz="4" w:space="0" w:color="auto"/>
            </w:tcBorders>
            <w:shd w:val="clear" w:color="000000" w:fill="BFBFBF"/>
            <w:noWrap/>
            <w:vAlign w:val="bottom"/>
            <w:hideMark/>
          </w:tcPr>
          <w:p w14:paraId="6AB40E83" w14:textId="77777777" w:rsidR="00455089" w:rsidRPr="00EA51C3" w:rsidRDefault="00455089" w:rsidP="00E73F97">
            <w:pPr>
              <w:jc w:val="cente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Matrícula inmobiliaria</w:t>
            </w:r>
          </w:p>
        </w:tc>
      </w:tr>
      <w:tr w:rsidR="00455089" w:rsidRPr="00455089" w14:paraId="05E80BF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0016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252690100000002010134000000000</w:t>
            </w:r>
          </w:p>
        </w:tc>
        <w:tc>
          <w:tcPr>
            <w:tcW w:w="3201" w:type="dxa"/>
            <w:tcBorders>
              <w:top w:val="nil"/>
              <w:left w:val="nil"/>
              <w:bottom w:val="single" w:sz="4" w:space="0" w:color="auto"/>
              <w:right w:val="single" w:sz="4" w:space="0" w:color="auto"/>
            </w:tcBorders>
            <w:shd w:val="clear" w:color="auto" w:fill="auto"/>
            <w:noWrap/>
            <w:vAlign w:val="bottom"/>
            <w:hideMark/>
          </w:tcPr>
          <w:p w14:paraId="6572EF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w:t>
            </w:r>
          </w:p>
        </w:tc>
        <w:tc>
          <w:tcPr>
            <w:tcW w:w="1955" w:type="dxa"/>
            <w:tcBorders>
              <w:top w:val="nil"/>
              <w:left w:val="nil"/>
              <w:bottom w:val="single" w:sz="4" w:space="0" w:color="auto"/>
              <w:right w:val="single" w:sz="4" w:space="0" w:color="auto"/>
            </w:tcBorders>
            <w:shd w:val="clear" w:color="auto" w:fill="auto"/>
            <w:noWrap/>
            <w:vAlign w:val="bottom"/>
            <w:hideMark/>
          </w:tcPr>
          <w:p w14:paraId="05681B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156-115025</w:t>
            </w:r>
          </w:p>
        </w:tc>
      </w:tr>
      <w:tr w:rsidR="00455089" w:rsidRPr="00455089" w14:paraId="7A5DD96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1F71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252690100000002010135000000000</w:t>
            </w:r>
          </w:p>
        </w:tc>
        <w:tc>
          <w:tcPr>
            <w:tcW w:w="3201" w:type="dxa"/>
            <w:tcBorders>
              <w:top w:val="nil"/>
              <w:left w:val="nil"/>
              <w:bottom w:val="single" w:sz="4" w:space="0" w:color="auto"/>
              <w:right w:val="single" w:sz="4" w:space="0" w:color="auto"/>
            </w:tcBorders>
            <w:shd w:val="clear" w:color="auto" w:fill="auto"/>
            <w:noWrap/>
            <w:vAlign w:val="bottom"/>
            <w:hideMark/>
          </w:tcPr>
          <w:p w14:paraId="7B5A97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w:t>
            </w:r>
          </w:p>
        </w:tc>
        <w:tc>
          <w:tcPr>
            <w:tcW w:w="1955" w:type="dxa"/>
            <w:tcBorders>
              <w:top w:val="nil"/>
              <w:left w:val="nil"/>
              <w:bottom w:val="single" w:sz="4" w:space="0" w:color="auto"/>
              <w:right w:val="single" w:sz="4" w:space="0" w:color="auto"/>
            </w:tcBorders>
            <w:shd w:val="clear" w:color="auto" w:fill="auto"/>
            <w:noWrap/>
            <w:vAlign w:val="bottom"/>
            <w:hideMark/>
          </w:tcPr>
          <w:p w14:paraId="5D64AD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156-115026</w:t>
            </w:r>
          </w:p>
        </w:tc>
      </w:tr>
      <w:tr w:rsidR="00455089" w:rsidRPr="00455089" w14:paraId="3C7DA20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6953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252690100000002010137000000000</w:t>
            </w:r>
          </w:p>
        </w:tc>
        <w:tc>
          <w:tcPr>
            <w:tcW w:w="3201" w:type="dxa"/>
            <w:tcBorders>
              <w:top w:val="nil"/>
              <w:left w:val="nil"/>
              <w:bottom w:val="single" w:sz="4" w:space="0" w:color="auto"/>
              <w:right w:val="single" w:sz="4" w:space="0" w:color="auto"/>
            </w:tcBorders>
            <w:shd w:val="clear" w:color="auto" w:fill="auto"/>
            <w:noWrap/>
            <w:vAlign w:val="bottom"/>
            <w:hideMark/>
          </w:tcPr>
          <w:p w14:paraId="4CB819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12A 45 LO 3</w:t>
            </w:r>
          </w:p>
        </w:tc>
        <w:tc>
          <w:tcPr>
            <w:tcW w:w="1955" w:type="dxa"/>
            <w:tcBorders>
              <w:top w:val="nil"/>
              <w:left w:val="nil"/>
              <w:bottom w:val="single" w:sz="4" w:space="0" w:color="auto"/>
              <w:right w:val="single" w:sz="4" w:space="0" w:color="auto"/>
            </w:tcBorders>
            <w:shd w:val="clear" w:color="auto" w:fill="auto"/>
            <w:noWrap/>
            <w:vAlign w:val="bottom"/>
            <w:hideMark/>
          </w:tcPr>
          <w:p w14:paraId="4DBBE6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156-116260</w:t>
            </w:r>
          </w:p>
        </w:tc>
      </w:tr>
      <w:tr w:rsidR="00455089" w:rsidRPr="00455089" w14:paraId="33E89D0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BEED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252690100000002010136000000000</w:t>
            </w:r>
          </w:p>
        </w:tc>
        <w:tc>
          <w:tcPr>
            <w:tcW w:w="3201" w:type="dxa"/>
            <w:tcBorders>
              <w:top w:val="nil"/>
              <w:left w:val="nil"/>
              <w:bottom w:val="single" w:sz="4" w:space="0" w:color="auto"/>
              <w:right w:val="single" w:sz="4" w:space="0" w:color="auto"/>
            </w:tcBorders>
            <w:shd w:val="clear" w:color="auto" w:fill="auto"/>
            <w:noWrap/>
            <w:vAlign w:val="bottom"/>
            <w:hideMark/>
          </w:tcPr>
          <w:p w14:paraId="49B379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w:t>
            </w:r>
          </w:p>
        </w:tc>
        <w:tc>
          <w:tcPr>
            <w:tcW w:w="1955" w:type="dxa"/>
            <w:tcBorders>
              <w:top w:val="nil"/>
              <w:left w:val="nil"/>
              <w:bottom w:val="single" w:sz="4" w:space="0" w:color="auto"/>
              <w:right w:val="single" w:sz="4" w:space="0" w:color="auto"/>
            </w:tcBorders>
            <w:shd w:val="clear" w:color="auto" w:fill="auto"/>
            <w:noWrap/>
            <w:vAlign w:val="bottom"/>
            <w:hideMark/>
          </w:tcPr>
          <w:p w14:paraId="053A98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156-116259</w:t>
            </w:r>
          </w:p>
        </w:tc>
      </w:tr>
      <w:tr w:rsidR="00455089" w:rsidRPr="00455089" w14:paraId="6525FC2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DD72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252690100000002010126000000000</w:t>
            </w:r>
          </w:p>
        </w:tc>
        <w:tc>
          <w:tcPr>
            <w:tcW w:w="3201" w:type="dxa"/>
            <w:tcBorders>
              <w:top w:val="nil"/>
              <w:left w:val="nil"/>
              <w:bottom w:val="single" w:sz="4" w:space="0" w:color="auto"/>
              <w:right w:val="single" w:sz="4" w:space="0" w:color="auto"/>
            </w:tcBorders>
            <w:shd w:val="clear" w:color="auto" w:fill="auto"/>
            <w:noWrap/>
            <w:vAlign w:val="bottom"/>
            <w:hideMark/>
          </w:tcPr>
          <w:p w14:paraId="338A31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12A 39 LO 1</w:t>
            </w:r>
          </w:p>
        </w:tc>
        <w:tc>
          <w:tcPr>
            <w:tcW w:w="1955" w:type="dxa"/>
            <w:tcBorders>
              <w:top w:val="nil"/>
              <w:left w:val="nil"/>
              <w:bottom w:val="single" w:sz="4" w:space="0" w:color="auto"/>
              <w:right w:val="single" w:sz="4" w:space="0" w:color="auto"/>
            </w:tcBorders>
            <w:shd w:val="clear" w:color="auto" w:fill="auto"/>
            <w:noWrap/>
            <w:vAlign w:val="bottom"/>
            <w:hideMark/>
          </w:tcPr>
          <w:p w14:paraId="57975F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156-116258</w:t>
            </w:r>
          </w:p>
        </w:tc>
      </w:tr>
      <w:tr w:rsidR="00455089" w:rsidRPr="00455089" w14:paraId="0755D99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47C8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252690100000002010005000000000</w:t>
            </w:r>
          </w:p>
        </w:tc>
        <w:tc>
          <w:tcPr>
            <w:tcW w:w="3201" w:type="dxa"/>
            <w:tcBorders>
              <w:top w:val="nil"/>
              <w:left w:val="nil"/>
              <w:bottom w:val="single" w:sz="4" w:space="0" w:color="auto"/>
              <w:right w:val="single" w:sz="4" w:space="0" w:color="auto"/>
            </w:tcBorders>
            <w:shd w:val="clear" w:color="auto" w:fill="auto"/>
            <w:noWrap/>
            <w:vAlign w:val="bottom"/>
            <w:hideMark/>
          </w:tcPr>
          <w:p w14:paraId="45F3F4A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VERDE 3</w:t>
            </w:r>
          </w:p>
        </w:tc>
        <w:tc>
          <w:tcPr>
            <w:tcW w:w="1955" w:type="dxa"/>
            <w:tcBorders>
              <w:top w:val="nil"/>
              <w:left w:val="nil"/>
              <w:bottom w:val="single" w:sz="4" w:space="0" w:color="auto"/>
              <w:right w:val="single" w:sz="4" w:space="0" w:color="auto"/>
            </w:tcBorders>
            <w:shd w:val="clear" w:color="auto" w:fill="auto"/>
            <w:noWrap/>
            <w:vAlign w:val="bottom"/>
            <w:hideMark/>
          </w:tcPr>
          <w:p w14:paraId="3AFC97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156-111800</w:t>
            </w:r>
          </w:p>
        </w:tc>
      </w:tr>
      <w:tr w:rsidR="00455089" w:rsidRPr="00455089" w14:paraId="0B71390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887A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252690100000002010132000000000</w:t>
            </w:r>
          </w:p>
        </w:tc>
        <w:tc>
          <w:tcPr>
            <w:tcW w:w="3201" w:type="dxa"/>
            <w:tcBorders>
              <w:top w:val="nil"/>
              <w:left w:val="nil"/>
              <w:bottom w:val="single" w:sz="4" w:space="0" w:color="auto"/>
              <w:right w:val="single" w:sz="4" w:space="0" w:color="auto"/>
            </w:tcBorders>
            <w:shd w:val="clear" w:color="auto" w:fill="auto"/>
            <w:noWrap/>
            <w:vAlign w:val="bottom"/>
            <w:hideMark/>
          </w:tcPr>
          <w:p w14:paraId="25CE61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8</w:t>
            </w:r>
          </w:p>
        </w:tc>
        <w:tc>
          <w:tcPr>
            <w:tcW w:w="1955" w:type="dxa"/>
            <w:tcBorders>
              <w:top w:val="nil"/>
              <w:left w:val="nil"/>
              <w:bottom w:val="single" w:sz="4" w:space="0" w:color="auto"/>
              <w:right w:val="single" w:sz="4" w:space="0" w:color="auto"/>
            </w:tcBorders>
            <w:shd w:val="clear" w:color="auto" w:fill="auto"/>
            <w:noWrap/>
            <w:vAlign w:val="bottom"/>
            <w:hideMark/>
          </w:tcPr>
          <w:p w14:paraId="797B54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156-111796</w:t>
            </w:r>
          </w:p>
        </w:tc>
      </w:tr>
      <w:tr w:rsidR="00455089" w:rsidRPr="00455089" w14:paraId="6D1FDA5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1A4B1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252690100000002010129000000000</w:t>
            </w:r>
          </w:p>
        </w:tc>
        <w:tc>
          <w:tcPr>
            <w:tcW w:w="3201" w:type="dxa"/>
            <w:tcBorders>
              <w:top w:val="nil"/>
              <w:left w:val="nil"/>
              <w:bottom w:val="single" w:sz="4" w:space="0" w:color="auto"/>
              <w:right w:val="single" w:sz="4" w:space="0" w:color="auto"/>
            </w:tcBorders>
            <w:shd w:val="clear" w:color="auto" w:fill="auto"/>
            <w:noWrap/>
            <w:vAlign w:val="bottom"/>
            <w:hideMark/>
          </w:tcPr>
          <w:p w14:paraId="762764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VERDE 2</w:t>
            </w:r>
          </w:p>
        </w:tc>
        <w:tc>
          <w:tcPr>
            <w:tcW w:w="1955" w:type="dxa"/>
            <w:tcBorders>
              <w:top w:val="nil"/>
              <w:left w:val="nil"/>
              <w:bottom w:val="single" w:sz="4" w:space="0" w:color="auto"/>
              <w:right w:val="single" w:sz="4" w:space="0" w:color="auto"/>
            </w:tcBorders>
            <w:shd w:val="clear" w:color="auto" w:fill="auto"/>
            <w:noWrap/>
            <w:vAlign w:val="bottom"/>
            <w:hideMark/>
          </w:tcPr>
          <w:p w14:paraId="60530CD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156-111799</w:t>
            </w:r>
          </w:p>
        </w:tc>
      </w:tr>
      <w:tr w:rsidR="00455089" w:rsidRPr="00455089" w14:paraId="2993FA3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07ED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252690100000002010130000000000</w:t>
            </w:r>
          </w:p>
        </w:tc>
        <w:tc>
          <w:tcPr>
            <w:tcW w:w="3201" w:type="dxa"/>
            <w:tcBorders>
              <w:top w:val="nil"/>
              <w:left w:val="nil"/>
              <w:bottom w:val="single" w:sz="4" w:space="0" w:color="auto"/>
              <w:right w:val="single" w:sz="4" w:space="0" w:color="auto"/>
            </w:tcBorders>
            <w:shd w:val="clear" w:color="auto" w:fill="auto"/>
            <w:noWrap/>
            <w:vAlign w:val="bottom"/>
            <w:hideMark/>
          </w:tcPr>
          <w:p w14:paraId="1D29AD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A 13</w:t>
            </w:r>
          </w:p>
        </w:tc>
        <w:tc>
          <w:tcPr>
            <w:tcW w:w="1955" w:type="dxa"/>
            <w:tcBorders>
              <w:top w:val="nil"/>
              <w:left w:val="nil"/>
              <w:bottom w:val="single" w:sz="4" w:space="0" w:color="auto"/>
              <w:right w:val="single" w:sz="4" w:space="0" w:color="auto"/>
            </w:tcBorders>
            <w:shd w:val="clear" w:color="auto" w:fill="auto"/>
            <w:noWrap/>
            <w:vAlign w:val="bottom"/>
            <w:hideMark/>
          </w:tcPr>
          <w:p w14:paraId="62E941F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156-111794</w:t>
            </w:r>
          </w:p>
        </w:tc>
      </w:tr>
      <w:tr w:rsidR="00455089" w:rsidRPr="00455089" w14:paraId="40DBFEC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F302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252690100000002010079000000000</w:t>
            </w:r>
          </w:p>
        </w:tc>
        <w:tc>
          <w:tcPr>
            <w:tcW w:w="3201" w:type="dxa"/>
            <w:tcBorders>
              <w:top w:val="nil"/>
              <w:left w:val="nil"/>
              <w:bottom w:val="single" w:sz="4" w:space="0" w:color="auto"/>
              <w:right w:val="single" w:sz="4" w:space="0" w:color="auto"/>
            </w:tcBorders>
            <w:shd w:val="clear" w:color="auto" w:fill="auto"/>
            <w:noWrap/>
            <w:vAlign w:val="bottom"/>
            <w:hideMark/>
          </w:tcPr>
          <w:p w14:paraId="01AA04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10 173</w:t>
            </w:r>
          </w:p>
        </w:tc>
        <w:tc>
          <w:tcPr>
            <w:tcW w:w="1955" w:type="dxa"/>
            <w:tcBorders>
              <w:top w:val="nil"/>
              <w:left w:val="nil"/>
              <w:bottom w:val="single" w:sz="4" w:space="0" w:color="auto"/>
              <w:right w:val="single" w:sz="4" w:space="0" w:color="auto"/>
            </w:tcBorders>
            <w:shd w:val="clear" w:color="auto" w:fill="auto"/>
            <w:noWrap/>
            <w:vAlign w:val="bottom"/>
            <w:hideMark/>
          </w:tcPr>
          <w:p w14:paraId="7287051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156-8856</w:t>
            </w:r>
          </w:p>
        </w:tc>
      </w:tr>
      <w:tr w:rsidR="00455089" w:rsidRPr="00455089" w14:paraId="1CE39DC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CAFE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252690001000000010410000000000</w:t>
            </w:r>
          </w:p>
        </w:tc>
        <w:tc>
          <w:tcPr>
            <w:tcW w:w="3201" w:type="dxa"/>
            <w:tcBorders>
              <w:top w:val="nil"/>
              <w:left w:val="nil"/>
              <w:bottom w:val="single" w:sz="4" w:space="0" w:color="auto"/>
              <w:right w:val="single" w:sz="4" w:space="0" w:color="auto"/>
            </w:tcBorders>
            <w:shd w:val="clear" w:color="auto" w:fill="auto"/>
            <w:noWrap/>
            <w:vAlign w:val="bottom"/>
            <w:hideMark/>
          </w:tcPr>
          <w:p w14:paraId="50A484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w:t>
            </w:r>
          </w:p>
        </w:tc>
        <w:tc>
          <w:tcPr>
            <w:tcW w:w="1955" w:type="dxa"/>
            <w:tcBorders>
              <w:top w:val="nil"/>
              <w:left w:val="nil"/>
              <w:bottom w:val="single" w:sz="4" w:space="0" w:color="auto"/>
              <w:right w:val="single" w:sz="4" w:space="0" w:color="auto"/>
            </w:tcBorders>
            <w:shd w:val="clear" w:color="auto" w:fill="auto"/>
            <w:noWrap/>
            <w:vAlign w:val="bottom"/>
            <w:hideMark/>
          </w:tcPr>
          <w:p w14:paraId="5268E3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156-109121</w:t>
            </w:r>
          </w:p>
        </w:tc>
      </w:tr>
      <w:tr w:rsidR="00455089" w:rsidRPr="00455089" w14:paraId="00ED284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32932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252690001000000010411000000000</w:t>
            </w:r>
          </w:p>
        </w:tc>
        <w:tc>
          <w:tcPr>
            <w:tcW w:w="3201" w:type="dxa"/>
            <w:tcBorders>
              <w:top w:val="nil"/>
              <w:left w:val="nil"/>
              <w:bottom w:val="single" w:sz="4" w:space="0" w:color="auto"/>
              <w:right w:val="single" w:sz="4" w:space="0" w:color="auto"/>
            </w:tcBorders>
            <w:shd w:val="clear" w:color="auto" w:fill="auto"/>
            <w:noWrap/>
            <w:vAlign w:val="bottom"/>
            <w:hideMark/>
          </w:tcPr>
          <w:p w14:paraId="3E7FD2C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C</w:t>
            </w:r>
          </w:p>
        </w:tc>
        <w:tc>
          <w:tcPr>
            <w:tcW w:w="1955" w:type="dxa"/>
            <w:tcBorders>
              <w:top w:val="nil"/>
              <w:left w:val="nil"/>
              <w:bottom w:val="single" w:sz="4" w:space="0" w:color="auto"/>
              <w:right w:val="single" w:sz="4" w:space="0" w:color="auto"/>
            </w:tcBorders>
            <w:shd w:val="clear" w:color="auto" w:fill="auto"/>
            <w:noWrap/>
            <w:vAlign w:val="bottom"/>
            <w:hideMark/>
          </w:tcPr>
          <w:p w14:paraId="48C677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156-113961</w:t>
            </w:r>
          </w:p>
        </w:tc>
      </w:tr>
      <w:tr w:rsidR="00455089" w:rsidRPr="00455089" w14:paraId="4F472AC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2F7E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252690001000000010152000000000</w:t>
            </w:r>
          </w:p>
        </w:tc>
        <w:tc>
          <w:tcPr>
            <w:tcW w:w="3201" w:type="dxa"/>
            <w:tcBorders>
              <w:top w:val="nil"/>
              <w:left w:val="nil"/>
              <w:bottom w:val="single" w:sz="4" w:space="0" w:color="auto"/>
              <w:right w:val="single" w:sz="4" w:space="0" w:color="auto"/>
            </w:tcBorders>
            <w:shd w:val="clear" w:color="auto" w:fill="auto"/>
            <w:noWrap/>
            <w:vAlign w:val="bottom"/>
            <w:hideMark/>
          </w:tcPr>
          <w:p w14:paraId="2A11990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w:t>
            </w:r>
          </w:p>
        </w:tc>
        <w:tc>
          <w:tcPr>
            <w:tcW w:w="1955" w:type="dxa"/>
            <w:tcBorders>
              <w:top w:val="nil"/>
              <w:left w:val="nil"/>
              <w:bottom w:val="single" w:sz="4" w:space="0" w:color="auto"/>
              <w:right w:val="single" w:sz="4" w:space="0" w:color="auto"/>
            </w:tcBorders>
            <w:shd w:val="clear" w:color="auto" w:fill="auto"/>
            <w:noWrap/>
            <w:vAlign w:val="bottom"/>
            <w:hideMark/>
          </w:tcPr>
          <w:p w14:paraId="002966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156-109122</w:t>
            </w:r>
          </w:p>
        </w:tc>
      </w:tr>
      <w:tr w:rsidR="00455089" w:rsidRPr="00455089" w14:paraId="3A3DB5C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40BA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252690100000002470199000000000</w:t>
            </w:r>
          </w:p>
        </w:tc>
        <w:tc>
          <w:tcPr>
            <w:tcW w:w="3201" w:type="dxa"/>
            <w:tcBorders>
              <w:top w:val="nil"/>
              <w:left w:val="nil"/>
              <w:bottom w:val="single" w:sz="4" w:space="0" w:color="auto"/>
              <w:right w:val="single" w:sz="4" w:space="0" w:color="auto"/>
            </w:tcBorders>
            <w:shd w:val="clear" w:color="auto" w:fill="auto"/>
            <w:noWrap/>
            <w:vAlign w:val="bottom"/>
            <w:hideMark/>
          </w:tcPr>
          <w:p w14:paraId="665296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DE CESIÓN O COMÚN</w:t>
            </w:r>
          </w:p>
        </w:tc>
        <w:tc>
          <w:tcPr>
            <w:tcW w:w="1955" w:type="dxa"/>
            <w:tcBorders>
              <w:top w:val="nil"/>
              <w:left w:val="nil"/>
              <w:bottom w:val="single" w:sz="4" w:space="0" w:color="auto"/>
              <w:right w:val="single" w:sz="4" w:space="0" w:color="auto"/>
            </w:tcBorders>
            <w:shd w:val="clear" w:color="auto" w:fill="auto"/>
            <w:noWrap/>
            <w:vAlign w:val="bottom"/>
            <w:hideMark/>
          </w:tcPr>
          <w:p w14:paraId="0969C8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156-112855</w:t>
            </w:r>
          </w:p>
        </w:tc>
      </w:tr>
      <w:tr w:rsidR="00455089" w:rsidRPr="00455089" w14:paraId="40E7706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74A1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252690100000002470183000000000</w:t>
            </w:r>
          </w:p>
        </w:tc>
        <w:tc>
          <w:tcPr>
            <w:tcW w:w="3201" w:type="dxa"/>
            <w:tcBorders>
              <w:top w:val="nil"/>
              <w:left w:val="nil"/>
              <w:bottom w:val="single" w:sz="4" w:space="0" w:color="auto"/>
              <w:right w:val="single" w:sz="4" w:space="0" w:color="auto"/>
            </w:tcBorders>
            <w:shd w:val="clear" w:color="auto" w:fill="auto"/>
            <w:noWrap/>
            <w:vAlign w:val="bottom"/>
            <w:hideMark/>
          </w:tcPr>
          <w:p w14:paraId="51716E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5A 10 26</w:t>
            </w:r>
          </w:p>
        </w:tc>
        <w:tc>
          <w:tcPr>
            <w:tcW w:w="1955" w:type="dxa"/>
            <w:tcBorders>
              <w:top w:val="nil"/>
              <w:left w:val="nil"/>
              <w:bottom w:val="single" w:sz="4" w:space="0" w:color="auto"/>
              <w:right w:val="single" w:sz="4" w:space="0" w:color="auto"/>
            </w:tcBorders>
            <w:shd w:val="clear" w:color="auto" w:fill="auto"/>
            <w:noWrap/>
            <w:vAlign w:val="bottom"/>
            <w:hideMark/>
          </w:tcPr>
          <w:p w14:paraId="079D84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156-24230</w:t>
            </w:r>
          </w:p>
        </w:tc>
      </w:tr>
      <w:tr w:rsidR="00455089" w:rsidRPr="00455089" w14:paraId="7629203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9D001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252690100000002470201000000000</w:t>
            </w:r>
          </w:p>
        </w:tc>
        <w:tc>
          <w:tcPr>
            <w:tcW w:w="3201" w:type="dxa"/>
            <w:tcBorders>
              <w:top w:val="nil"/>
              <w:left w:val="nil"/>
              <w:bottom w:val="single" w:sz="4" w:space="0" w:color="auto"/>
              <w:right w:val="single" w:sz="4" w:space="0" w:color="auto"/>
            </w:tcBorders>
            <w:shd w:val="clear" w:color="auto" w:fill="auto"/>
            <w:noWrap/>
            <w:vAlign w:val="bottom"/>
            <w:hideMark/>
          </w:tcPr>
          <w:p w14:paraId="0BD65C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 A 14 LO 1 A</w:t>
            </w:r>
          </w:p>
        </w:tc>
        <w:tc>
          <w:tcPr>
            <w:tcW w:w="1955" w:type="dxa"/>
            <w:tcBorders>
              <w:top w:val="nil"/>
              <w:left w:val="nil"/>
              <w:bottom w:val="single" w:sz="4" w:space="0" w:color="auto"/>
              <w:right w:val="single" w:sz="4" w:space="0" w:color="auto"/>
            </w:tcBorders>
            <w:shd w:val="clear" w:color="auto" w:fill="auto"/>
            <w:noWrap/>
            <w:vAlign w:val="bottom"/>
            <w:hideMark/>
          </w:tcPr>
          <w:p w14:paraId="39A47B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156-115048</w:t>
            </w:r>
          </w:p>
        </w:tc>
      </w:tr>
      <w:tr w:rsidR="00455089" w:rsidRPr="00455089" w14:paraId="37EDB54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C4E62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252690100000002470203000000000</w:t>
            </w:r>
          </w:p>
        </w:tc>
        <w:tc>
          <w:tcPr>
            <w:tcW w:w="3201" w:type="dxa"/>
            <w:tcBorders>
              <w:top w:val="nil"/>
              <w:left w:val="nil"/>
              <w:bottom w:val="single" w:sz="4" w:space="0" w:color="auto"/>
              <w:right w:val="single" w:sz="4" w:space="0" w:color="auto"/>
            </w:tcBorders>
            <w:shd w:val="clear" w:color="auto" w:fill="auto"/>
            <w:noWrap/>
            <w:vAlign w:val="bottom"/>
            <w:hideMark/>
          </w:tcPr>
          <w:p w14:paraId="76BEEEE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 A 14 SERVIDUMBRE</w:t>
            </w:r>
          </w:p>
        </w:tc>
        <w:tc>
          <w:tcPr>
            <w:tcW w:w="1955" w:type="dxa"/>
            <w:tcBorders>
              <w:top w:val="nil"/>
              <w:left w:val="nil"/>
              <w:bottom w:val="single" w:sz="4" w:space="0" w:color="auto"/>
              <w:right w:val="single" w:sz="4" w:space="0" w:color="auto"/>
            </w:tcBorders>
            <w:shd w:val="clear" w:color="auto" w:fill="auto"/>
            <w:noWrap/>
            <w:vAlign w:val="bottom"/>
            <w:hideMark/>
          </w:tcPr>
          <w:p w14:paraId="15DF70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156-115051</w:t>
            </w:r>
          </w:p>
        </w:tc>
      </w:tr>
      <w:tr w:rsidR="00455089" w:rsidRPr="00455089" w14:paraId="58A2D0F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54F44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252690100000002470202000000000</w:t>
            </w:r>
          </w:p>
        </w:tc>
        <w:tc>
          <w:tcPr>
            <w:tcW w:w="3201" w:type="dxa"/>
            <w:tcBorders>
              <w:top w:val="nil"/>
              <w:left w:val="nil"/>
              <w:bottom w:val="single" w:sz="4" w:space="0" w:color="auto"/>
              <w:right w:val="single" w:sz="4" w:space="0" w:color="auto"/>
            </w:tcBorders>
            <w:shd w:val="clear" w:color="auto" w:fill="auto"/>
            <w:noWrap/>
            <w:vAlign w:val="bottom"/>
            <w:hideMark/>
          </w:tcPr>
          <w:p w14:paraId="3D12ED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 A 14 LO 1 B</w:t>
            </w:r>
          </w:p>
        </w:tc>
        <w:tc>
          <w:tcPr>
            <w:tcW w:w="1955" w:type="dxa"/>
            <w:tcBorders>
              <w:top w:val="nil"/>
              <w:left w:val="nil"/>
              <w:bottom w:val="single" w:sz="4" w:space="0" w:color="auto"/>
              <w:right w:val="single" w:sz="4" w:space="0" w:color="auto"/>
            </w:tcBorders>
            <w:shd w:val="clear" w:color="auto" w:fill="auto"/>
            <w:noWrap/>
            <w:vAlign w:val="bottom"/>
            <w:hideMark/>
          </w:tcPr>
          <w:p w14:paraId="1A30AE7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156-115049</w:t>
            </w:r>
          </w:p>
        </w:tc>
      </w:tr>
      <w:tr w:rsidR="00455089" w:rsidRPr="00455089" w14:paraId="7CC5CDD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369E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252690100000002470188000000000</w:t>
            </w:r>
          </w:p>
        </w:tc>
        <w:tc>
          <w:tcPr>
            <w:tcW w:w="3201" w:type="dxa"/>
            <w:tcBorders>
              <w:top w:val="nil"/>
              <w:left w:val="nil"/>
              <w:bottom w:val="single" w:sz="4" w:space="0" w:color="auto"/>
              <w:right w:val="single" w:sz="4" w:space="0" w:color="auto"/>
            </w:tcBorders>
            <w:shd w:val="clear" w:color="auto" w:fill="auto"/>
            <w:noWrap/>
            <w:vAlign w:val="bottom"/>
            <w:hideMark/>
          </w:tcPr>
          <w:p w14:paraId="3F5BD1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 A 14 LO 1 C</w:t>
            </w:r>
          </w:p>
        </w:tc>
        <w:tc>
          <w:tcPr>
            <w:tcW w:w="1955" w:type="dxa"/>
            <w:tcBorders>
              <w:top w:val="nil"/>
              <w:left w:val="nil"/>
              <w:bottom w:val="single" w:sz="4" w:space="0" w:color="auto"/>
              <w:right w:val="single" w:sz="4" w:space="0" w:color="auto"/>
            </w:tcBorders>
            <w:shd w:val="clear" w:color="auto" w:fill="auto"/>
            <w:noWrap/>
            <w:vAlign w:val="bottom"/>
            <w:hideMark/>
          </w:tcPr>
          <w:p w14:paraId="408D035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156-115050</w:t>
            </w:r>
          </w:p>
        </w:tc>
      </w:tr>
      <w:tr w:rsidR="00455089" w:rsidRPr="00455089" w14:paraId="636B7D1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7766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252690100000002470200000000000</w:t>
            </w:r>
          </w:p>
        </w:tc>
        <w:tc>
          <w:tcPr>
            <w:tcW w:w="3201" w:type="dxa"/>
            <w:tcBorders>
              <w:top w:val="nil"/>
              <w:left w:val="nil"/>
              <w:bottom w:val="single" w:sz="4" w:space="0" w:color="auto"/>
              <w:right w:val="single" w:sz="4" w:space="0" w:color="auto"/>
            </w:tcBorders>
            <w:shd w:val="clear" w:color="auto" w:fill="auto"/>
            <w:noWrap/>
            <w:vAlign w:val="bottom"/>
            <w:hideMark/>
          </w:tcPr>
          <w:p w14:paraId="3E923D8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0B4EA70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156-112856</w:t>
            </w:r>
          </w:p>
        </w:tc>
      </w:tr>
      <w:tr w:rsidR="00455089" w:rsidRPr="00455089" w14:paraId="2CAA1C9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AB57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252690100000002470206000000000</w:t>
            </w:r>
          </w:p>
        </w:tc>
        <w:tc>
          <w:tcPr>
            <w:tcW w:w="3201" w:type="dxa"/>
            <w:tcBorders>
              <w:top w:val="nil"/>
              <w:left w:val="nil"/>
              <w:bottom w:val="single" w:sz="4" w:space="0" w:color="auto"/>
              <w:right w:val="single" w:sz="4" w:space="0" w:color="auto"/>
            </w:tcBorders>
            <w:shd w:val="clear" w:color="auto" w:fill="auto"/>
            <w:noWrap/>
            <w:vAlign w:val="bottom"/>
            <w:hideMark/>
          </w:tcPr>
          <w:p w14:paraId="214558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w:t>
            </w:r>
          </w:p>
        </w:tc>
        <w:tc>
          <w:tcPr>
            <w:tcW w:w="1955" w:type="dxa"/>
            <w:tcBorders>
              <w:top w:val="nil"/>
              <w:left w:val="nil"/>
              <w:bottom w:val="single" w:sz="4" w:space="0" w:color="auto"/>
              <w:right w:val="single" w:sz="4" w:space="0" w:color="auto"/>
            </w:tcBorders>
            <w:shd w:val="clear" w:color="auto" w:fill="auto"/>
            <w:noWrap/>
            <w:vAlign w:val="bottom"/>
            <w:hideMark/>
          </w:tcPr>
          <w:p w14:paraId="7C6E40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156-126709</w:t>
            </w:r>
          </w:p>
        </w:tc>
      </w:tr>
      <w:tr w:rsidR="00455089" w:rsidRPr="00455089" w14:paraId="30B9333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16BC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252690100000002470205000000000</w:t>
            </w:r>
          </w:p>
        </w:tc>
        <w:tc>
          <w:tcPr>
            <w:tcW w:w="3201" w:type="dxa"/>
            <w:tcBorders>
              <w:top w:val="nil"/>
              <w:left w:val="nil"/>
              <w:bottom w:val="single" w:sz="4" w:space="0" w:color="auto"/>
              <w:right w:val="single" w:sz="4" w:space="0" w:color="auto"/>
            </w:tcBorders>
            <w:shd w:val="clear" w:color="auto" w:fill="auto"/>
            <w:noWrap/>
            <w:vAlign w:val="bottom"/>
            <w:hideMark/>
          </w:tcPr>
          <w:p w14:paraId="244920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w:t>
            </w:r>
          </w:p>
        </w:tc>
        <w:tc>
          <w:tcPr>
            <w:tcW w:w="1955" w:type="dxa"/>
            <w:tcBorders>
              <w:top w:val="nil"/>
              <w:left w:val="nil"/>
              <w:bottom w:val="single" w:sz="4" w:space="0" w:color="auto"/>
              <w:right w:val="single" w:sz="4" w:space="0" w:color="auto"/>
            </w:tcBorders>
            <w:shd w:val="clear" w:color="auto" w:fill="auto"/>
            <w:noWrap/>
            <w:vAlign w:val="bottom"/>
            <w:hideMark/>
          </w:tcPr>
          <w:p w14:paraId="2474D2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156-126708</w:t>
            </w:r>
          </w:p>
        </w:tc>
      </w:tr>
      <w:tr w:rsidR="00455089" w:rsidRPr="00455089" w14:paraId="2AE83A6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EF28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252690100000002470178000000000</w:t>
            </w:r>
          </w:p>
        </w:tc>
        <w:tc>
          <w:tcPr>
            <w:tcW w:w="3201" w:type="dxa"/>
            <w:tcBorders>
              <w:top w:val="nil"/>
              <w:left w:val="nil"/>
              <w:bottom w:val="single" w:sz="4" w:space="0" w:color="auto"/>
              <w:right w:val="single" w:sz="4" w:space="0" w:color="auto"/>
            </w:tcBorders>
            <w:shd w:val="clear" w:color="auto" w:fill="auto"/>
            <w:noWrap/>
            <w:vAlign w:val="bottom"/>
            <w:hideMark/>
          </w:tcPr>
          <w:p w14:paraId="30F3024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54 INT 1</w:t>
            </w:r>
          </w:p>
        </w:tc>
        <w:tc>
          <w:tcPr>
            <w:tcW w:w="1955" w:type="dxa"/>
            <w:tcBorders>
              <w:top w:val="nil"/>
              <w:left w:val="nil"/>
              <w:bottom w:val="single" w:sz="4" w:space="0" w:color="auto"/>
              <w:right w:val="single" w:sz="4" w:space="0" w:color="auto"/>
            </w:tcBorders>
            <w:shd w:val="clear" w:color="auto" w:fill="auto"/>
            <w:noWrap/>
            <w:vAlign w:val="bottom"/>
            <w:hideMark/>
          </w:tcPr>
          <w:p w14:paraId="75AA8C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156-113358</w:t>
            </w:r>
          </w:p>
        </w:tc>
      </w:tr>
      <w:tr w:rsidR="00455089" w:rsidRPr="00455089" w14:paraId="33AA2BC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A14BE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252690100000002470204000000000</w:t>
            </w:r>
          </w:p>
        </w:tc>
        <w:tc>
          <w:tcPr>
            <w:tcW w:w="3201" w:type="dxa"/>
            <w:tcBorders>
              <w:top w:val="nil"/>
              <w:left w:val="nil"/>
              <w:bottom w:val="single" w:sz="4" w:space="0" w:color="auto"/>
              <w:right w:val="single" w:sz="4" w:space="0" w:color="auto"/>
            </w:tcBorders>
            <w:shd w:val="clear" w:color="auto" w:fill="auto"/>
            <w:noWrap/>
            <w:vAlign w:val="bottom"/>
            <w:hideMark/>
          </w:tcPr>
          <w:p w14:paraId="78DD53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w:t>
            </w:r>
          </w:p>
        </w:tc>
        <w:tc>
          <w:tcPr>
            <w:tcW w:w="1955" w:type="dxa"/>
            <w:tcBorders>
              <w:top w:val="nil"/>
              <w:left w:val="nil"/>
              <w:bottom w:val="single" w:sz="4" w:space="0" w:color="auto"/>
              <w:right w:val="single" w:sz="4" w:space="0" w:color="auto"/>
            </w:tcBorders>
            <w:shd w:val="clear" w:color="auto" w:fill="auto"/>
            <w:noWrap/>
            <w:vAlign w:val="bottom"/>
            <w:hideMark/>
          </w:tcPr>
          <w:p w14:paraId="5DCD9A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156-113359</w:t>
            </w:r>
          </w:p>
        </w:tc>
      </w:tr>
      <w:tr w:rsidR="00455089" w:rsidRPr="00455089" w14:paraId="3A61C40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5E45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25269010002470126</w:t>
            </w:r>
          </w:p>
        </w:tc>
        <w:tc>
          <w:tcPr>
            <w:tcW w:w="3201" w:type="dxa"/>
            <w:tcBorders>
              <w:top w:val="nil"/>
              <w:left w:val="nil"/>
              <w:bottom w:val="single" w:sz="4" w:space="0" w:color="auto"/>
              <w:right w:val="single" w:sz="4" w:space="0" w:color="auto"/>
            </w:tcBorders>
            <w:shd w:val="clear" w:color="auto" w:fill="auto"/>
            <w:noWrap/>
            <w:vAlign w:val="bottom"/>
            <w:hideMark/>
          </w:tcPr>
          <w:p w14:paraId="159D92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C4C 13 07</w:t>
            </w:r>
          </w:p>
        </w:tc>
        <w:tc>
          <w:tcPr>
            <w:tcW w:w="1955" w:type="dxa"/>
            <w:tcBorders>
              <w:top w:val="nil"/>
              <w:left w:val="nil"/>
              <w:bottom w:val="single" w:sz="4" w:space="0" w:color="auto"/>
              <w:right w:val="single" w:sz="4" w:space="0" w:color="auto"/>
            </w:tcBorders>
            <w:shd w:val="clear" w:color="auto" w:fill="auto"/>
            <w:noWrap/>
            <w:vAlign w:val="bottom"/>
            <w:hideMark/>
          </w:tcPr>
          <w:p w14:paraId="59129E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156-0086778</w:t>
            </w:r>
          </w:p>
        </w:tc>
      </w:tr>
      <w:tr w:rsidR="00455089" w:rsidRPr="00455089" w14:paraId="4A442C1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AB3A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25269010002470134</w:t>
            </w:r>
          </w:p>
        </w:tc>
        <w:tc>
          <w:tcPr>
            <w:tcW w:w="3201" w:type="dxa"/>
            <w:tcBorders>
              <w:top w:val="nil"/>
              <w:left w:val="nil"/>
              <w:bottom w:val="single" w:sz="4" w:space="0" w:color="auto"/>
              <w:right w:val="single" w:sz="4" w:space="0" w:color="auto"/>
            </w:tcBorders>
            <w:shd w:val="clear" w:color="auto" w:fill="auto"/>
            <w:noWrap/>
            <w:vAlign w:val="bottom"/>
            <w:hideMark/>
          </w:tcPr>
          <w:p w14:paraId="6AFAE1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 38</w:t>
            </w:r>
          </w:p>
        </w:tc>
        <w:tc>
          <w:tcPr>
            <w:tcW w:w="1955" w:type="dxa"/>
            <w:tcBorders>
              <w:top w:val="nil"/>
              <w:left w:val="nil"/>
              <w:bottom w:val="single" w:sz="4" w:space="0" w:color="auto"/>
              <w:right w:val="single" w:sz="4" w:space="0" w:color="auto"/>
            </w:tcBorders>
            <w:shd w:val="clear" w:color="auto" w:fill="auto"/>
            <w:noWrap/>
            <w:vAlign w:val="bottom"/>
            <w:hideMark/>
          </w:tcPr>
          <w:p w14:paraId="35A9B2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156-0099992</w:t>
            </w:r>
          </w:p>
        </w:tc>
      </w:tr>
      <w:tr w:rsidR="00455089" w:rsidRPr="00455089" w14:paraId="33F931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45D21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25269010002470079</w:t>
            </w:r>
          </w:p>
        </w:tc>
        <w:tc>
          <w:tcPr>
            <w:tcW w:w="3201" w:type="dxa"/>
            <w:tcBorders>
              <w:top w:val="nil"/>
              <w:left w:val="nil"/>
              <w:bottom w:val="single" w:sz="4" w:space="0" w:color="auto"/>
              <w:right w:val="single" w:sz="4" w:space="0" w:color="auto"/>
            </w:tcBorders>
            <w:shd w:val="clear" w:color="auto" w:fill="auto"/>
            <w:noWrap/>
            <w:vAlign w:val="bottom"/>
            <w:hideMark/>
          </w:tcPr>
          <w:p w14:paraId="73E320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 48</w:t>
            </w:r>
          </w:p>
        </w:tc>
        <w:tc>
          <w:tcPr>
            <w:tcW w:w="1955" w:type="dxa"/>
            <w:tcBorders>
              <w:top w:val="nil"/>
              <w:left w:val="nil"/>
              <w:bottom w:val="single" w:sz="4" w:space="0" w:color="auto"/>
              <w:right w:val="single" w:sz="4" w:space="0" w:color="auto"/>
            </w:tcBorders>
            <w:shd w:val="clear" w:color="auto" w:fill="auto"/>
            <w:noWrap/>
            <w:vAlign w:val="bottom"/>
            <w:hideMark/>
          </w:tcPr>
          <w:p w14:paraId="6B5EEE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156-0097059</w:t>
            </w:r>
          </w:p>
        </w:tc>
      </w:tr>
      <w:tr w:rsidR="00455089" w:rsidRPr="00455089" w14:paraId="6CDD833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E19D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25269010002470060</w:t>
            </w:r>
          </w:p>
        </w:tc>
        <w:tc>
          <w:tcPr>
            <w:tcW w:w="3201" w:type="dxa"/>
            <w:tcBorders>
              <w:top w:val="nil"/>
              <w:left w:val="nil"/>
              <w:bottom w:val="single" w:sz="4" w:space="0" w:color="auto"/>
              <w:right w:val="single" w:sz="4" w:space="0" w:color="auto"/>
            </w:tcBorders>
            <w:shd w:val="clear" w:color="auto" w:fill="auto"/>
            <w:noWrap/>
            <w:vAlign w:val="bottom"/>
            <w:hideMark/>
          </w:tcPr>
          <w:p w14:paraId="5F6F18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87 MZ D</w:t>
            </w:r>
          </w:p>
        </w:tc>
        <w:tc>
          <w:tcPr>
            <w:tcW w:w="1955" w:type="dxa"/>
            <w:tcBorders>
              <w:top w:val="nil"/>
              <w:left w:val="nil"/>
              <w:bottom w:val="single" w:sz="4" w:space="0" w:color="auto"/>
              <w:right w:val="single" w:sz="4" w:space="0" w:color="auto"/>
            </w:tcBorders>
            <w:shd w:val="clear" w:color="auto" w:fill="auto"/>
            <w:noWrap/>
            <w:vAlign w:val="bottom"/>
            <w:hideMark/>
          </w:tcPr>
          <w:p w14:paraId="440E1F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156-0089080</w:t>
            </w:r>
          </w:p>
        </w:tc>
      </w:tr>
      <w:tr w:rsidR="00455089" w:rsidRPr="00455089" w14:paraId="231B553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FFE6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25269010002470119</w:t>
            </w:r>
          </w:p>
        </w:tc>
        <w:tc>
          <w:tcPr>
            <w:tcW w:w="3201" w:type="dxa"/>
            <w:tcBorders>
              <w:top w:val="nil"/>
              <w:left w:val="nil"/>
              <w:bottom w:val="single" w:sz="4" w:space="0" w:color="auto"/>
              <w:right w:val="single" w:sz="4" w:space="0" w:color="auto"/>
            </w:tcBorders>
            <w:shd w:val="clear" w:color="auto" w:fill="auto"/>
            <w:noWrap/>
            <w:vAlign w:val="bottom"/>
            <w:hideMark/>
          </w:tcPr>
          <w:p w14:paraId="5C2BE09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106</w:t>
            </w:r>
          </w:p>
        </w:tc>
        <w:tc>
          <w:tcPr>
            <w:tcW w:w="1955" w:type="dxa"/>
            <w:tcBorders>
              <w:top w:val="nil"/>
              <w:left w:val="nil"/>
              <w:bottom w:val="single" w:sz="4" w:space="0" w:color="auto"/>
              <w:right w:val="single" w:sz="4" w:space="0" w:color="auto"/>
            </w:tcBorders>
            <w:shd w:val="clear" w:color="auto" w:fill="auto"/>
            <w:noWrap/>
            <w:vAlign w:val="bottom"/>
            <w:hideMark/>
          </w:tcPr>
          <w:p w14:paraId="1A53FC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156-0087084</w:t>
            </w:r>
          </w:p>
        </w:tc>
      </w:tr>
      <w:tr w:rsidR="00455089" w:rsidRPr="00455089" w14:paraId="6721940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AA1B4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25269010002470104</w:t>
            </w:r>
          </w:p>
        </w:tc>
        <w:tc>
          <w:tcPr>
            <w:tcW w:w="3201" w:type="dxa"/>
            <w:tcBorders>
              <w:top w:val="nil"/>
              <w:left w:val="nil"/>
              <w:bottom w:val="single" w:sz="4" w:space="0" w:color="auto"/>
              <w:right w:val="single" w:sz="4" w:space="0" w:color="auto"/>
            </w:tcBorders>
            <w:shd w:val="clear" w:color="auto" w:fill="auto"/>
            <w:noWrap/>
            <w:vAlign w:val="bottom"/>
            <w:hideMark/>
          </w:tcPr>
          <w:p w14:paraId="589CBD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VÍA PEATONAL D</w:t>
            </w:r>
          </w:p>
        </w:tc>
        <w:tc>
          <w:tcPr>
            <w:tcW w:w="1955" w:type="dxa"/>
            <w:tcBorders>
              <w:top w:val="nil"/>
              <w:left w:val="nil"/>
              <w:bottom w:val="single" w:sz="4" w:space="0" w:color="auto"/>
              <w:right w:val="single" w:sz="4" w:space="0" w:color="auto"/>
            </w:tcBorders>
            <w:shd w:val="clear" w:color="auto" w:fill="auto"/>
            <w:noWrap/>
            <w:vAlign w:val="bottom"/>
            <w:hideMark/>
          </w:tcPr>
          <w:p w14:paraId="1027EF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156-0086269</w:t>
            </w:r>
          </w:p>
        </w:tc>
      </w:tr>
      <w:tr w:rsidR="00455089" w:rsidRPr="00455089" w14:paraId="636FD2D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390A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25269010002470091</w:t>
            </w:r>
          </w:p>
        </w:tc>
        <w:tc>
          <w:tcPr>
            <w:tcW w:w="3201" w:type="dxa"/>
            <w:tcBorders>
              <w:top w:val="nil"/>
              <w:left w:val="nil"/>
              <w:bottom w:val="single" w:sz="4" w:space="0" w:color="auto"/>
              <w:right w:val="single" w:sz="4" w:space="0" w:color="auto"/>
            </w:tcBorders>
            <w:shd w:val="clear" w:color="auto" w:fill="auto"/>
            <w:noWrap/>
            <w:vAlign w:val="bottom"/>
            <w:hideMark/>
          </w:tcPr>
          <w:p w14:paraId="3D49BD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4</w:t>
            </w:r>
          </w:p>
        </w:tc>
        <w:tc>
          <w:tcPr>
            <w:tcW w:w="1955" w:type="dxa"/>
            <w:tcBorders>
              <w:top w:val="nil"/>
              <w:left w:val="nil"/>
              <w:bottom w:val="single" w:sz="4" w:space="0" w:color="auto"/>
              <w:right w:val="single" w:sz="4" w:space="0" w:color="auto"/>
            </w:tcBorders>
            <w:shd w:val="clear" w:color="auto" w:fill="auto"/>
            <w:noWrap/>
            <w:vAlign w:val="bottom"/>
            <w:hideMark/>
          </w:tcPr>
          <w:p w14:paraId="5105B7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156-0086256</w:t>
            </w:r>
          </w:p>
        </w:tc>
      </w:tr>
      <w:tr w:rsidR="00455089" w:rsidRPr="00455089" w14:paraId="677B561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F8D7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25269010002470105</w:t>
            </w:r>
          </w:p>
        </w:tc>
        <w:tc>
          <w:tcPr>
            <w:tcW w:w="3201" w:type="dxa"/>
            <w:tcBorders>
              <w:top w:val="nil"/>
              <w:left w:val="nil"/>
              <w:bottom w:val="single" w:sz="4" w:space="0" w:color="auto"/>
              <w:right w:val="single" w:sz="4" w:space="0" w:color="auto"/>
            </w:tcBorders>
            <w:shd w:val="clear" w:color="auto" w:fill="auto"/>
            <w:noWrap/>
            <w:vAlign w:val="bottom"/>
            <w:hideMark/>
          </w:tcPr>
          <w:p w14:paraId="0C75EF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VÍA PEATONAL E</w:t>
            </w:r>
          </w:p>
        </w:tc>
        <w:tc>
          <w:tcPr>
            <w:tcW w:w="1955" w:type="dxa"/>
            <w:tcBorders>
              <w:top w:val="nil"/>
              <w:left w:val="nil"/>
              <w:bottom w:val="single" w:sz="4" w:space="0" w:color="auto"/>
              <w:right w:val="single" w:sz="4" w:space="0" w:color="auto"/>
            </w:tcBorders>
            <w:shd w:val="clear" w:color="auto" w:fill="auto"/>
            <w:noWrap/>
            <w:vAlign w:val="bottom"/>
            <w:hideMark/>
          </w:tcPr>
          <w:p w14:paraId="236151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156-0086270</w:t>
            </w:r>
          </w:p>
        </w:tc>
      </w:tr>
      <w:tr w:rsidR="00455089" w:rsidRPr="00455089" w14:paraId="32C7A9C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A2B37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25269010002470094</w:t>
            </w:r>
          </w:p>
        </w:tc>
        <w:tc>
          <w:tcPr>
            <w:tcW w:w="3201" w:type="dxa"/>
            <w:tcBorders>
              <w:top w:val="nil"/>
              <w:left w:val="nil"/>
              <w:bottom w:val="single" w:sz="4" w:space="0" w:color="auto"/>
              <w:right w:val="single" w:sz="4" w:space="0" w:color="auto"/>
            </w:tcBorders>
            <w:shd w:val="clear" w:color="auto" w:fill="auto"/>
            <w:noWrap/>
            <w:vAlign w:val="bottom"/>
            <w:hideMark/>
          </w:tcPr>
          <w:p w14:paraId="59CC4A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C</w:t>
            </w:r>
          </w:p>
        </w:tc>
        <w:tc>
          <w:tcPr>
            <w:tcW w:w="1955" w:type="dxa"/>
            <w:tcBorders>
              <w:top w:val="nil"/>
              <w:left w:val="nil"/>
              <w:bottom w:val="single" w:sz="4" w:space="0" w:color="auto"/>
              <w:right w:val="single" w:sz="4" w:space="0" w:color="auto"/>
            </w:tcBorders>
            <w:shd w:val="clear" w:color="auto" w:fill="auto"/>
            <w:noWrap/>
            <w:vAlign w:val="bottom"/>
            <w:hideMark/>
          </w:tcPr>
          <w:p w14:paraId="0D55E1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156-0086259</w:t>
            </w:r>
          </w:p>
        </w:tc>
      </w:tr>
      <w:tr w:rsidR="00455089" w:rsidRPr="00455089" w14:paraId="44C8D9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0C898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25269010002470098</w:t>
            </w:r>
          </w:p>
        </w:tc>
        <w:tc>
          <w:tcPr>
            <w:tcW w:w="3201" w:type="dxa"/>
            <w:tcBorders>
              <w:top w:val="nil"/>
              <w:left w:val="nil"/>
              <w:bottom w:val="single" w:sz="4" w:space="0" w:color="auto"/>
              <w:right w:val="single" w:sz="4" w:space="0" w:color="auto"/>
            </w:tcBorders>
            <w:shd w:val="clear" w:color="auto" w:fill="auto"/>
            <w:noWrap/>
            <w:vAlign w:val="bottom"/>
            <w:hideMark/>
          </w:tcPr>
          <w:p w14:paraId="1A7DE8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D</w:t>
            </w:r>
          </w:p>
        </w:tc>
        <w:tc>
          <w:tcPr>
            <w:tcW w:w="1955" w:type="dxa"/>
            <w:tcBorders>
              <w:top w:val="nil"/>
              <w:left w:val="nil"/>
              <w:bottom w:val="single" w:sz="4" w:space="0" w:color="auto"/>
              <w:right w:val="single" w:sz="4" w:space="0" w:color="auto"/>
            </w:tcBorders>
            <w:shd w:val="clear" w:color="auto" w:fill="auto"/>
            <w:noWrap/>
            <w:vAlign w:val="bottom"/>
            <w:hideMark/>
          </w:tcPr>
          <w:p w14:paraId="6B3AAB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156-0086263</w:t>
            </w:r>
          </w:p>
        </w:tc>
      </w:tr>
      <w:tr w:rsidR="00455089" w:rsidRPr="00455089" w14:paraId="16C47F8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50752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25269010002470100</w:t>
            </w:r>
          </w:p>
        </w:tc>
        <w:tc>
          <w:tcPr>
            <w:tcW w:w="3201" w:type="dxa"/>
            <w:tcBorders>
              <w:top w:val="nil"/>
              <w:left w:val="nil"/>
              <w:bottom w:val="single" w:sz="4" w:space="0" w:color="auto"/>
              <w:right w:val="single" w:sz="4" w:space="0" w:color="auto"/>
            </w:tcBorders>
            <w:shd w:val="clear" w:color="auto" w:fill="auto"/>
            <w:noWrap/>
            <w:vAlign w:val="bottom"/>
            <w:hideMark/>
          </w:tcPr>
          <w:p w14:paraId="71AB70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F</w:t>
            </w:r>
          </w:p>
        </w:tc>
        <w:tc>
          <w:tcPr>
            <w:tcW w:w="1955" w:type="dxa"/>
            <w:tcBorders>
              <w:top w:val="nil"/>
              <w:left w:val="nil"/>
              <w:bottom w:val="single" w:sz="4" w:space="0" w:color="auto"/>
              <w:right w:val="single" w:sz="4" w:space="0" w:color="auto"/>
            </w:tcBorders>
            <w:shd w:val="clear" w:color="auto" w:fill="auto"/>
            <w:noWrap/>
            <w:vAlign w:val="bottom"/>
            <w:hideMark/>
          </w:tcPr>
          <w:p w14:paraId="590E5A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156-0086265</w:t>
            </w:r>
          </w:p>
        </w:tc>
      </w:tr>
      <w:tr w:rsidR="00455089" w:rsidRPr="00455089" w14:paraId="2D5D39E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5D81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25269010002470004</w:t>
            </w:r>
          </w:p>
        </w:tc>
        <w:tc>
          <w:tcPr>
            <w:tcW w:w="3201" w:type="dxa"/>
            <w:tcBorders>
              <w:top w:val="nil"/>
              <w:left w:val="nil"/>
              <w:bottom w:val="single" w:sz="4" w:space="0" w:color="auto"/>
              <w:right w:val="single" w:sz="4" w:space="0" w:color="auto"/>
            </w:tcBorders>
            <w:shd w:val="clear" w:color="auto" w:fill="auto"/>
            <w:noWrap/>
            <w:vAlign w:val="bottom"/>
            <w:hideMark/>
          </w:tcPr>
          <w:p w14:paraId="1D398B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70 72 76</w:t>
            </w:r>
          </w:p>
        </w:tc>
        <w:tc>
          <w:tcPr>
            <w:tcW w:w="1955" w:type="dxa"/>
            <w:tcBorders>
              <w:top w:val="nil"/>
              <w:left w:val="nil"/>
              <w:bottom w:val="single" w:sz="4" w:space="0" w:color="auto"/>
              <w:right w:val="single" w:sz="4" w:space="0" w:color="auto"/>
            </w:tcBorders>
            <w:shd w:val="clear" w:color="auto" w:fill="auto"/>
            <w:noWrap/>
            <w:vAlign w:val="bottom"/>
            <w:hideMark/>
          </w:tcPr>
          <w:p w14:paraId="43B90E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102038900393760000</w:t>
            </w:r>
          </w:p>
        </w:tc>
      </w:tr>
      <w:tr w:rsidR="00455089" w:rsidRPr="00455089" w14:paraId="52E9066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8429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25269010002470030</w:t>
            </w:r>
          </w:p>
        </w:tc>
        <w:tc>
          <w:tcPr>
            <w:tcW w:w="3201" w:type="dxa"/>
            <w:tcBorders>
              <w:top w:val="nil"/>
              <w:left w:val="nil"/>
              <w:bottom w:val="single" w:sz="4" w:space="0" w:color="auto"/>
              <w:right w:val="single" w:sz="4" w:space="0" w:color="auto"/>
            </w:tcBorders>
            <w:shd w:val="clear" w:color="auto" w:fill="auto"/>
            <w:noWrap/>
            <w:vAlign w:val="bottom"/>
            <w:hideMark/>
          </w:tcPr>
          <w:p w14:paraId="252D0C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94</w:t>
            </w:r>
          </w:p>
        </w:tc>
        <w:tc>
          <w:tcPr>
            <w:tcW w:w="1955" w:type="dxa"/>
            <w:tcBorders>
              <w:top w:val="nil"/>
              <w:left w:val="nil"/>
              <w:bottom w:val="single" w:sz="4" w:space="0" w:color="auto"/>
              <w:right w:val="single" w:sz="4" w:space="0" w:color="auto"/>
            </w:tcBorders>
            <w:shd w:val="clear" w:color="auto" w:fill="auto"/>
            <w:noWrap/>
            <w:vAlign w:val="bottom"/>
            <w:hideMark/>
          </w:tcPr>
          <w:p w14:paraId="4C4374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156-0096599</w:t>
            </w:r>
          </w:p>
        </w:tc>
      </w:tr>
      <w:tr w:rsidR="00455089" w:rsidRPr="00455089" w14:paraId="4833AC2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A69B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25269010002470029</w:t>
            </w:r>
          </w:p>
        </w:tc>
        <w:tc>
          <w:tcPr>
            <w:tcW w:w="3201" w:type="dxa"/>
            <w:tcBorders>
              <w:top w:val="nil"/>
              <w:left w:val="nil"/>
              <w:bottom w:val="single" w:sz="4" w:space="0" w:color="auto"/>
              <w:right w:val="single" w:sz="4" w:space="0" w:color="auto"/>
            </w:tcBorders>
            <w:shd w:val="clear" w:color="auto" w:fill="auto"/>
            <w:noWrap/>
            <w:vAlign w:val="bottom"/>
            <w:hideMark/>
          </w:tcPr>
          <w:p w14:paraId="2299AC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IN</w:t>
            </w:r>
          </w:p>
        </w:tc>
        <w:tc>
          <w:tcPr>
            <w:tcW w:w="1955" w:type="dxa"/>
            <w:tcBorders>
              <w:top w:val="nil"/>
              <w:left w:val="nil"/>
              <w:bottom w:val="single" w:sz="4" w:space="0" w:color="auto"/>
              <w:right w:val="single" w:sz="4" w:space="0" w:color="auto"/>
            </w:tcBorders>
            <w:shd w:val="clear" w:color="auto" w:fill="auto"/>
            <w:noWrap/>
            <w:vAlign w:val="bottom"/>
            <w:hideMark/>
          </w:tcPr>
          <w:p w14:paraId="7C7FA6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156-0069351</w:t>
            </w:r>
          </w:p>
        </w:tc>
      </w:tr>
      <w:tr w:rsidR="00455089" w:rsidRPr="00455089" w14:paraId="6D2C6FC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6087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25269010002470027</w:t>
            </w:r>
          </w:p>
        </w:tc>
        <w:tc>
          <w:tcPr>
            <w:tcW w:w="3201" w:type="dxa"/>
            <w:tcBorders>
              <w:top w:val="nil"/>
              <w:left w:val="nil"/>
              <w:bottom w:val="single" w:sz="4" w:space="0" w:color="auto"/>
              <w:right w:val="single" w:sz="4" w:space="0" w:color="auto"/>
            </w:tcBorders>
            <w:shd w:val="clear" w:color="auto" w:fill="auto"/>
            <w:noWrap/>
            <w:vAlign w:val="bottom"/>
            <w:hideMark/>
          </w:tcPr>
          <w:p w14:paraId="6F3FB9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94 LO 3</w:t>
            </w:r>
          </w:p>
        </w:tc>
        <w:tc>
          <w:tcPr>
            <w:tcW w:w="1955" w:type="dxa"/>
            <w:tcBorders>
              <w:top w:val="nil"/>
              <w:left w:val="nil"/>
              <w:bottom w:val="single" w:sz="4" w:space="0" w:color="auto"/>
              <w:right w:val="single" w:sz="4" w:space="0" w:color="auto"/>
            </w:tcBorders>
            <w:shd w:val="clear" w:color="auto" w:fill="auto"/>
            <w:noWrap/>
            <w:vAlign w:val="bottom"/>
            <w:hideMark/>
          </w:tcPr>
          <w:p w14:paraId="7AC4DB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156-0068323</w:t>
            </w:r>
          </w:p>
        </w:tc>
      </w:tr>
      <w:tr w:rsidR="00455089" w:rsidRPr="00455089" w14:paraId="1A3791E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CC865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25269010002470026</w:t>
            </w:r>
          </w:p>
        </w:tc>
        <w:tc>
          <w:tcPr>
            <w:tcW w:w="3201" w:type="dxa"/>
            <w:tcBorders>
              <w:top w:val="nil"/>
              <w:left w:val="nil"/>
              <w:bottom w:val="single" w:sz="4" w:space="0" w:color="auto"/>
              <w:right w:val="single" w:sz="4" w:space="0" w:color="auto"/>
            </w:tcBorders>
            <w:shd w:val="clear" w:color="auto" w:fill="auto"/>
            <w:noWrap/>
            <w:vAlign w:val="bottom"/>
            <w:hideMark/>
          </w:tcPr>
          <w:p w14:paraId="0EF195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94 LO 2</w:t>
            </w:r>
          </w:p>
        </w:tc>
        <w:tc>
          <w:tcPr>
            <w:tcW w:w="1955" w:type="dxa"/>
            <w:tcBorders>
              <w:top w:val="nil"/>
              <w:left w:val="nil"/>
              <w:bottom w:val="single" w:sz="4" w:space="0" w:color="auto"/>
              <w:right w:val="single" w:sz="4" w:space="0" w:color="auto"/>
            </w:tcBorders>
            <w:shd w:val="clear" w:color="auto" w:fill="auto"/>
            <w:noWrap/>
            <w:vAlign w:val="bottom"/>
            <w:hideMark/>
          </w:tcPr>
          <w:p w14:paraId="6512B8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156-0068248</w:t>
            </w:r>
          </w:p>
        </w:tc>
      </w:tr>
      <w:tr w:rsidR="00455089" w:rsidRPr="00455089" w14:paraId="7DD5F6D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0E4A3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25269010002470031</w:t>
            </w:r>
          </w:p>
        </w:tc>
        <w:tc>
          <w:tcPr>
            <w:tcW w:w="3201" w:type="dxa"/>
            <w:tcBorders>
              <w:top w:val="nil"/>
              <w:left w:val="nil"/>
              <w:bottom w:val="single" w:sz="4" w:space="0" w:color="auto"/>
              <w:right w:val="single" w:sz="4" w:space="0" w:color="auto"/>
            </w:tcBorders>
            <w:shd w:val="clear" w:color="auto" w:fill="auto"/>
            <w:noWrap/>
            <w:vAlign w:val="bottom"/>
            <w:hideMark/>
          </w:tcPr>
          <w:p w14:paraId="3E72B6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94 IN 5</w:t>
            </w:r>
          </w:p>
        </w:tc>
        <w:tc>
          <w:tcPr>
            <w:tcW w:w="1955" w:type="dxa"/>
            <w:tcBorders>
              <w:top w:val="nil"/>
              <w:left w:val="nil"/>
              <w:bottom w:val="single" w:sz="4" w:space="0" w:color="auto"/>
              <w:right w:val="single" w:sz="4" w:space="0" w:color="auto"/>
            </w:tcBorders>
            <w:shd w:val="clear" w:color="auto" w:fill="auto"/>
            <w:noWrap/>
            <w:vAlign w:val="bottom"/>
            <w:hideMark/>
          </w:tcPr>
          <w:p w14:paraId="51CE99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156-0068581</w:t>
            </w:r>
          </w:p>
        </w:tc>
      </w:tr>
      <w:tr w:rsidR="00455089" w:rsidRPr="00455089" w14:paraId="6FD1E8A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46B33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25269010002470007</w:t>
            </w:r>
          </w:p>
        </w:tc>
        <w:tc>
          <w:tcPr>
            <w:tcW w:w="3201" w:type="dxa"/>
            <w:tcBorders>
              <w:top w:val="nil"/>
              <w:left w:val="nil"/>
              <w:bottom w:val="single" w:sz="4" w:space="0" w:color="auto"/>
              <w:right w:val="single" w:sz="4" w:space="0" w:color="auto"/>
            </w:tcBorders>
            <w:shd w:val="clear" w:color="auto" w:fill="auto"/>
            <w:noWrap/>
            <w:vAlign w:val="bottom"/>
            <w:hideMark/>
          </w:tcPr>
          <w:p w14:paraId="6FAE30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92</w:t>
            </w:r>
          </w:p>
        </w:tc>
        <w:tc>
          <w:tcPr>
            <w:tcW w:w="1955" w:type="dxa"/>
            <w:tcBorders>
              <w:top w:val="nil"/>
              <w:left w:val="nil"/>
              <w:bottom w:val="single" w:sz="4" w:space="0" w:color="auto"/>
              <w:right w:val="single" w:sz="4" w:space="0" w:color="auto"/>
            </w:tcBorders>
            <w:shd w:val="clear" w:color="auto" w:fill="auto"/>
            <w:noWrap/>
            <w:vAlign w:val="bottom"/>
            <w:hideMark/>
          </w:tcPr>
          <w:p w14:paraId="0884F5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156-0002449</w:t>
            </w:r>
          </w:p>
        </w:tc>
      </w:tr>
      <w:tr w:rsidR="00455089" w:rsidRPr="00455089" w14:paraId="60EF23A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2D743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25269010000290072</w:t>
            </w:r>
          </w:p>
        </w:tc>
        <w:tc>
          <w:tcPr>
            <w:tcW w:w="3201" w:type="dxa"/>
            <w:tcBorders>
              <w:top w:val="nil"/>
              <w:left w:val="nil"/>
              <w:bottom w:val="single" w:sz="4" w:space="0" w:color="auto"/>
              <w:right w:val="single" w:sz="4" w:space="0" w:color="auto"/>
            </w:tcBorders>
            <w:shd w:val="clear" w:color="auto" w:fill="auto"/>
            <w:noWrap/>
            <w:vAlign w:val="bottom"/>
            <w:hideMark/>
          </w:tcPr>
          <w:p w14:paraId="774D461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37</w:t>
            </w:r>
          </w:p>
        </w:tc>
        <w:tc>
          <w:tcPr>
            <w:tcW w:w="1955" w:type="dxa"/>
            <w:tcBorders>
              <w:top w:val="nil"/>
              <w:left w:val="nil"/>
              <w:bottom w:val="single" w:sz="4" w:space="0" w:color="auto"/>
              <w:right w:val="single" w:sz="4" w:space="0" w:color="auto"/>
            </w:tcBorders>
            <w:shd w:val="clear" w:color="auto" w:fill="auto"/>
            <w:noWrap/>
            <w:vAlign w:val="bottom"/>
            <w:hideMark/>
          </w:tcPr>
          <w:p w14:paraId="6A873A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156-0036759</w:t>
            </w:r>
          </w:p>
        </w:tc>
      </w:tr>
      <w:tr w:rsidR="00455089" w:rsidRPr="00455089" w14:paraId="60BC003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13871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25269010000290073</w:t>
            </w:r>
          </w:p>
        </w:tc>
        <w:tc>
          <w:tcPr>
            <w:tcW w:w="3201" w:type="dxa"/>
            <w:tcBorders>
              <w:top w:val="nil"/>
              <w:left w:val="nil"/>
              <w:bottom w:val="single" w:sz="4" w:space="0" w:color="auto"/>
              <w:right w:val="single" w:sz="4" w:space="0" w:color="auto"/>
            </w:tcBorders>
            <w:shd w:val="clear" w:color="auto" w:fill="auto"/>
            <w:noWrap/>
            <w:vAlign w:val="bottom"/>
            <w:hideMark/>
          </w:tcPr>
          <w:p w14:paraId="7D774E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41</w:t>
            </w:r>
          </w:p>
        </w:tc>
        <w:tc>
          <w:tcPr>
            <w:tcW w:w="1955" w:type="dxa"/>
            <w:tcBorders>
              <w:top w:val="nil"/>
              <w:left w:val="nil"/>
              <w:bottom w:val="single" w:sz="4" w:space="0" w:color="auto"/>
              <w:right w:val="single" w:sz="4" w:space="0" w:color="auto"/>
            </w:tcBorders>
            <w:shd w:val="clear" w:color="auto" w:fill="auto"/>
            <w:noWrap/>
            <w:vAlign w:val="bottom"/>
            <w:hideMark/>
          </w:tcPr>
          <w:p w14:paraId="651B3B3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156-0036760</w:t>
            </w:r>
          </w:p>
        </w:tc>
      </w:tr>
      <w:tr w:rsidR="00455089" w:rsidRPr="00455089" w14:paraId="71BEBFE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760A6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25269010000290074</w:t>
            </w:r>
          </w:p>
        </w:tc>
        <w:tc>
          <w:tcPr>
            <w:tcW w:w="3201" w:type="dxa"/>
            <w:tcBorders>
              <w:top w:val="nil"/>
              <w:left w:val="nil"/>
              <w:bottom w:val="single" w:sz="4" w:space="0" w:color="auto"/>
              <w:right w:val="single" w:sz="4" w:space="0" w:color="auto"/>
            </w:tcBorders>
            <w:shd w:val="clear" w:color="auto" w:fill="auto"/>
            <w:noWrap/>
            <w:vAlign w:val="bottom"/>
            <w:hideMark/>
          </w:tcPr>
          <w:p w14:paraId="41DE88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47</w:t>
            </w:r>
          </w:p>
        </w:tc>
        <w:tc>
          <w:tcPr>
            <w:tcW w:w="1955" w:type="dxa"/>
            <w:tcBorders>
              <w:top w:val="nil"/>
              <w:left w:val="nil"/>
              <w:bottom w:val="single" w:sz="4" w:space="0" w:color="auto"/>
              <w:right w:val="single" w:sz="4" w:space="0" w:color="auto"/>
            </w:tcBorders>
            <w:shd w:val="clear" w:color="auto" w:fill="auto"/>
            <w:noWrap/>
            <w:vAlign w:val="bottom"/>
            <w:hideMark/>
          </w:tcPr>
          <w:p w14:paraId="112C76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156-0036761</w:t>
            </w:r>
          </w:p>
        </w:tc>
      </w:tr>
      <w:tr w:rsidR="00455089" w:rsidRPr="00455089" w14:paraId="5328C2C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DD561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25269010000290063</w:t>
            </w:r>
          </w:p>
        </w:tc>
        <w:tc>
          <w:tcPr>
            <w:tcW w:w="3201" w:type="dxa"/>
            <w:tcBorders>
              <w:top w:val="nil"/>
              <w:left w:val="nil"/>
              <w:bottom w:val="single" w:sz="4" w:space="0" w:color="auto"/>
              <w:right w:val="single" w:sz="4" w:space="0" w:color="auto"/>
            </w:tcBorders>
            <w:shd w:val="clear" w:color="auto" w:fill="auto"/>
            <w:noWrap/>
            <w:vAlign w:val="bottom"/>
            <w:hideMark/>
          </w:tcPr>
          <w:p w14:paraId="3E17CD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39</w:t>
            </w:r>
          </w:p>
        </w:tc>
        <w:tc>
          <w:tcPr>
            <w:tcW w:w="1955" w:type="dxa"/>
            <w:tcBorders>
              <w:top w:val="nil"/>
              <w:left w:val="nil"/>
              <w:bottom w:val="single" w:sz="4" w:space="0" w:color="auto"/>
              <w:right w:val="single" w:sz="4" w:space="0" w:color="auto"/>
            </w:tcBorders>
            <w:shd w:val="clear" w:color="auto" w:fill="auto"/>
            <w:noWrap/>
            <w:vAlign w:val="bottom"/>
            <w:hideMark/>
          </w:tcPr>
          <w:p w14:paraId="322511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156-0036732</w:t>
            </w:r>
          </w:p>
        </w:tc>
      </w:tr>
      <w:tr w:rsidR="00455089" w:rsidRPr="00455089" w14:paraId="2C7861F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C46B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25269010000290075</w:t>
            </w:r>
          </w:p>
        </w:tc>
        <w:tc>
          <w:tcPr>
            <w:tcW w:w="3201" w:type="dxa"/>
            <w:tcBorders>
              <w:top w:val="nil"/>
              <w:left w:val="nil"/>
              <w:bottom w:val="single" w:sz="4" w:space="0" w:color="auto"/>
              <w:right w:val="single" w:sz="4" w:space="0" w:color="auto"/>
            </w:tcBorders>
            <w:shd w:val="clear" w:color="auto" w:fill="auto"/>
            <w:noWrap/>
            <w:vAlign w:val="bottom"/>
            <w:hideMark/>
          </w:tcPr>
          <w:p w14:paraId="5367D9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59</w:t>
            </w:r>
          </w:p>
        </w:tc>
        <w:tc>
          <w:tcPr>
            <w:tcW w:w="1955" w:type="dxa"/>
            <w:tcBorders>
              <w:top w:val="nil"/>
              <w:left w:val="nil"/>
              <w:bottom w:val="single" w:sz="4" w:space="0" w:color="auto"/>
              <w:right w:val="single" w:sz="4" w:space="0" w:color="auto"/>
            </w:tcBorders>
            <w:shd w:val="clear" w:color="auto" w:fill="auto"/>
            <w:noWrap/>
            <w:vAlign w:val="bottom"/>
            <w:hideMark/>
          </w:tcPr>
          <w:p w14:paraId="5215E1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156-0036763</w:t>
            </w:r>
          </w:p>
        </w:tc>
      </w:tr>
      <w:tr w:rsidR="00455089" w:rsidRPr="00455089" w14:paraId="2F97E07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153D7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25269010004570001</w:t>
            </w:r>
          </w:p>
        </w:tc>
        <w:tc>
          <w:tcPr>
            <w:tcW w:w="3201" w:type="dxa"/>
            <w:tcBorders>
              <w:top w:val="nil"/>
              <w:left w:val="nil"/>
              <w:bottom w:val="single" w:sz="4" w:space="0" w:color="auto"/>
              <w:right w:val="single" w:sz="4" w:space="0" w:color="auto"/>
            </w:tcBorders>
            <w:shd w:val="clear" w:color="auto" w:fill="auto"/>
            <w:noWrap/>
            <w:vAlign w:val="bottom"/>
            <w:hideMark/>
          </w:tcPr>
          <w:p w14:paraId="28893E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 MZ A K 15 4D 21</w:t>
            </w:r>
          </w:p>
        </w:tc>
        <w:tc>
          <w:tcPr>
            <w:tcW w:w="1955" w:type="dxa"/>
            <w:tcBorders>
              <w:top w:val="nil"/>
              <w:left w:val="nil"/>
              <w:bottom w:val="single" w:sz="4" w:space="0" w:color="auto"/>
              <w:right w:val="single" w:sz="4" w:space="0" w:color="auto"/>
            </w:tcBorders>
            <w:shd w:val="clear" w:color="auto" w:fill="auto"/>
            <w:noWrap/>
            <w:vAlign w:val="bottom"/>
            <w:hideMark/>
          </w:tcPr>
          <w:p w14:paraId="3422A1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156-0048616</w:t>
            </w:r>
          </w:p>
        </w:tc>
      </w:tr>
      <w:tr w:rsidR="00455089" w:rsidRPr="00455089" w14:paraId="3F93E02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89FC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25269010004570020</w:t>
            </w:r>
          </w:p>
        </w:tc>
        <w:tc>
          <w:tcPr>
            <w:tcW w:w="3201" w:type="dxa"/>
            <w:tcBorders>
              <w:top w:val="nil"/>
              <w:left w:val="nil"/>
              <w:bottom w:val="single" w:sz="4" w:space="0" w:color="auto"/>
              <w:right w:val="single" w:sz="4" w:space="0" w:color="auto"/>
            </w:tcBorders>
            <w:shd w:val="clear" w:color="auto" w:fill="auto"/>
            <w:noWrap/>
            <w:vAlign w:val="bottom"/>
            <w:hideMark/>
          </w:tcPr>
          <w:p w14:paraId="78ACB0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B 48 MZ A LO 20</w:t>
            </w:r>
          </w:p>
        </w:tc>
        <w:tc>
          <w:tcPr>
            <w:tcW w:w="1955" w:type="dxa"/>
            <w:tcBorders>
              <w:top w:val="nil"/>
              <w:left w:val="nil"/>
              <w:bottom w:val="single" w:sz="4" w:space="0" w:color="auto"/>
              <w:right w:val="single" w:sz="4" w:space="0" w:color="auto"/>
            </w:tcBorders>
            <w:shd w:val="clear" w:color="auto" w:fill="auto"/>
            <w:noWrap/>
            <w:vAlign w:val="bottom"/>
            <w:hideMark/>
          </w:tcPr>
          <w:p w14:paraId="140C86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156-0048635</w:t>
            </w:r>
          </w:p>
        </w:tc>
      </w:tr>
      <w:tr w:rsidR="00455089" w:rsidRPr="00455089" w14:paraId="33BAC8D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70B83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25269010004570011</w:t>
            </w:r>
          </w:p>
        </w:tc>
        <w:tc>
          <w:tcPr>
            <w:tcW w:w="3201" w:type="dxa"/>
            <w:tcBorders>
              <w:top w:val="nil"/>
              <w:left w:val="nil"/>
              <w:bottom w:val="single" w:sz="4" w:space="0" w:color="auto"/>
              <w:right w:val="single" w:sz="4" w:space="0" w:color="auto"/>
            </w:tcBorders>
            <w:shd w:val="clear" w:color="auto" w:fill="auto"/>
            <w:noWrap/>
            <w:vAlign w:val="bottom"/>
            <w:hideMark/>
          </w:tcPr>
          <w:p w14:paraId="7FC184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 MZ A C 4D 14B 19</w:t>
            </w:r>
          </w:p>
        </w:tc>
        <w:tc>
          <w:tcPr>
            <w:tcW w:w="1955" w:type="dxa"/>
            <w:tcBorders>
              <w:top w:val="nil"/>
              <w:left w:val="nil"/>
              <w:bottom w:val="single" w:sz="4" w:space="0" w:color="auto"/>
              <w:right w:val="single" w:sz="4" w:space="0" w:color="auto"/>
            </w:tcBorders>
            <w:shd w:val="clear" w:color="auto" w:fill="auto"/>
            <w:noWrap/>
            <w:vAlign w:val="bottom"/>
            <w:hideMark/>
          </w:tcPr>
          <w:p w14:paraId="3E03D2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156-0048626</w:t>
            </w:r>
          </w:p>
        </w:tc>
      </w:tr>
      <w:tr w:rsidR="00455089" w:rsidRPr="00455089" w14:paraId="012BA01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FB75C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25269010004570022</w:t>
            </w:r>
          </w:p>
        </w:tc>
        <w:tc>
          <w:tcPr>
            <w:tcW w:w="3201" w:type="dxa"/>
            <w:tcBorders>
              <w:top w:val="nil"/>
              <w:left w:val="nil"/>
              <w:bottom w:val="single" w:sz="4" w:space="0" w:color="auto"/>
              <w:right w:val="single" w:sz="4" w:space="0" w:color="auto"/>
            </w:tcBorders>
            <w:shd w:val="clear" w:color="auto" w:fill="auto"/>
            <w:noWrap/>
            <w:vAlign w:val="bottom"/>
            <w:hideMark/>
          </w:tcPr>
          <w:p w14:paraId="585F0C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22 MZ A C 5 14B 60</w:t>
            </w:r>
          </w:p>
        </w:tc>
        <w:tc>
          <w:tcPr>
            <w:tcW w:w="1955" w:type="dxa"/>
            <w:tcBorders>
              <w:top w:val="nil"/>
              <w:left w:val="nil"/>
              <w:bottom w:val="single" w:sz="4" w:space="0" w:color="auto"/>
              <w:right w:val="single" w:sz="4" w:space="0" w:color="auto"/>
            </w:tcBorders>
            <w:shd w:val="clear" w:color="auto" w:fill="auto"/>
            <w:noWrap/>
            <w:vAlign w:val="bottom"/>
            <w:hideMark/>
          </w:tcPr>
          <w:p w14:paraId="5160947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156-0048637</w:t>
            </w:r>
          </w:p>
        </w:tc>
      </w:tr>
      <w:tr w:rsidR="00455089" w:rsidRPr="00455089" w14:paraId="2BA2947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A8B7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25269010004570006</w:t>
            </w:r>
          </w:p>
        </w:tc>
        <w:tc>
          <w:tcPr>
            <w:tcW w:w="3201" w:type="dxa"/>
            <w:tcBorders>
              <w:top w:val="nil"/>
              <w:left w:val="nil"/>
              <w:bottom w:val="single" w:sz="4" w:space="0" w:color="auto"/>
              <w:right w:val="single" w:sz="4" w:space="0" w:color="auto"/>
            </w:tcBorders>
            <w:shd w:val="clear" w:color="auto" w:fill="auto"/>
            <w:noWrap/>
            <w:vAlign w:val="bottom"/>
            <w:hideMark/>
          </w:tcPr>
          <w:p w14:paraId="409063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49 MZ A LO 6</w:t>
            </w:r>
          </w:p>
        </w:tc>
        <w:tc>
          <w:tcPr>
            <w:tcW w:w="1955" w:type="dxa"/>
            <w:tcBorders>
              <w:top w:val="nil"/>
              <w:left w:val="nil"/>
              <w:bottom w:val="single" w:sz="4" w:space="0" w:color="auto"/>
              <w:right w:val="single" w:sz="4" w:space="0" w:color="auto"/>
            </w:tcBorders>
            <w:shd w:val="clear" w:color="auto" w:fill="auto"/>
            <w:noWrap/>
            <w:vAlign w:val="bottom"/>
            <w:hideMark/>
          </w:tcPr>
          <w:p w14:paraId="7E555B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156-0048621</w:t>
            </w:r>
          </w:p>
        </w:tc>
      </w:tr>
      <w:tr w:rsidR="00455089" w:rsidRPr="00455089" w14:paraId="5737CF9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72731F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25269010004570008</w:t>
            </w:r>
          </w:p>
        </w:tc>
        <w:tc>
          <w:tcPr>
            <w:tcW w:w="3201" w:type="dxa"/>
            <w:tcBorders>
              <w:top w:val="nil"/>
              <w:left w:val="nil"/>
              <w:bottom w:val="single" w:sz="4" w:space="0" w:color="auto"/>
              <w:right w:val="single" w:sz="4" w:space="0" w:color="auto"/>
            </w:tcBorders>
            <w:shd w:val="clear" w:color="auto" w:fill="auto"/>
            <w:noWrap/>
            <w:vAlign w:val="bottom"/>
            <w:hideMark/>
          </w:tcPr>
          <w:p w14:paraId="55B581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A C 4D 14B 37</w:t>
            </w:r>
          </w:p>
        </w:tc>
        <w:tc>
          <w:tcPr>
            <w:tcW w:w="1955" w:type="dxa"/>
            <w:tcBorders>
              <w:top w:val="nil"/>
              <w:left w:val="nil"/>
              <w:bottom w:val="single" w:sz="4" w:space="0" w:color="auto"/>
              <w:right w:val="single" w:sz="4" w:space="0" w:color="auto"/>
            </w:tcBorders>
            <w:shd w:val="clear" w:color="auto" w:fill="auto"/>
            <w:noWrap/>
            <w:vAlign w:val="bottom"/>
            <w:hideMark/>
          </w:tcPr>
          <w:p w14:paraId="2F3D21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156-0048623</w:t>
            </w:r>
          </w:p>
        </w:tc>
      </w:tr>
      <w:tr w:rsidR="00455089" w:rsidRPr="00455089" w14:paraId="209F4BF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2416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25269010004570004</w:t>
            </w:r>
          </w:p>
        </w:tc>
        <w:tc>
          <w:tcPr>
            <w:tcW w:w="3201" w:type="dxa"/>
            <w:tcBorders>
              <w:top w:val="nil"/>
              <w:left w:val="nil"/>
              <w:bottom w:val="single" w:sz="4" w:space="0" w:color="auto"/>
              <w:right w:val="single" w:sz="4" w:space="0" w:color="auto"/>
            </w:tcBorders>
            <w:shd w:val="clear" w:color="auto" w:fill="auto"/>
            <w:noWrap/>
            <w:vAlign w:val="bottom"/>
            <w:hideMark/>
          </w:tcPr>
          <w:p w14:paraId="6A83A2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A C 4D 14B 61</w:t>
            </w:r>
          </w:p>
        </w:tc>
        <w:tc>
          <w:tcPr>
            <w:tcW w:w="1955" w:type="dxa"/>
            <w:tcBorders>
              <w:top w:val="nil"/>
              <w:left w:val="nil"/>
              <w:bottom w:val="single" w:sz="4" w:space="0" w:color="auto"/>
              <w:right w:val="single" w:sz="4" w:space="0" w:color="auto"/>
            </w:tcBorders>
            <w:shd w:val="clear" w:color="auto" w:fill="auto"/>
            <w:noWrap/>
            <w:vAlign w:val="bottom"/>
            <w:hideMark/>
          </w:tcPr>
          <w:p w14:paraId="56F56E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156-0048619</w:t>
            </w:r>
          </w:p>
        </w:tc>
      </w:tr>
      <w:tr w:rsidR="00455089" w:rsidRPr="00455089" w14:paraId="4731076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31879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25269010004570007</w:t>
            </w:r>
          </w:p>
        </w:tc>
        <w:tc>
          <w:tcPr>
            <w:tcW w:w="3201" w:type="dxa"/>
            <w:tcBorders>
              <w:top w:val="nil"/>
              <w:left w:val="nil"/>
              <w:bottom w:val="single" w:sz="4" w:space="0" w:color="auto"/>
              <w:right w:val="single" w:sz="4" w:space="0" w:color="auto"/>
            </w:tcBorders>
            <w:shd w:val="clear" w:color="auto" w:fill="auto"/>
            <w:noWrap/>
            <w:vAlign w:val="bottom"/>
            <w:hideMark/>
          </w:tcPr>
          <w:p w14:paraId="792C5F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43 MZ A LO 7</w:t>
            </w:r>
          </w:p>
        </w:tc>
        <w:tc>
          <w:tcPr>
            <w:tcW w:w="1955" w:type="dxa"/>
            <w:tcBorders>
              <w:top w:val="nil"/>
              <w:left w:val="nil"/>
              <w:bottom w:val="single" w:sz="4" w:space="0" w:color="auto"/>
              <w:right w:val="single" w:sz="4" w:space="0" w:color="auto"/>
            </w:tcBorders>
            <w:shd w:val="clear" w:color="auto" w:fill="auto"/>
            <w:noWrap/>
            <w:vAlign w:val="bottom"/>
            <w:hideMark/>
          </w:tcPr>
          <w:p w14:paraId="366476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156-0048622</w:t>
            </w:r>
          </w:p>
        </w:tc>
      </w:tr>
      <w:tr w:rsidR="00455089" w:rsidRPr="00455089" w14:paraId="42C38F9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F6C6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25269010004710015</w:t>
            </w:r>
          </w:p>
        </w:tc>
        <w:tc>
          <w:tcPr>
            <w:tcW w:w="3201" w:type="dxa"/>
            <w:tcBorders>
              <w:top w:val="nil"/>
              <w:left w:val="nil"/>
              <w:bottom w:val="single" w:sz="4" w:space="0" w:color="auto"/>
              <w:right w:val="single" w:sz="4" w:space="0" w:color="auto"/>
            </w:tcBorders>
            <w:shd w:val="clear" w:color="auto" w:fill="auto"/>
            <w:noWrap/>
            <w:vAlign w:val="bottom"/>
            <w:hideMark/>
          </w:tcPr>
          <w:p w14:paraId="1C1E78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40 MZ O LO 15</w:t>
            </w:r>
          </w:p>
        </w:tc>
        <w:tc>
          <w:tcPr>
            <w:tcW w:w="1955" w:type="dxa"/>
            <w:tcBorders>
              <w:top w:val="nil"/>
              <w:left w:val="nil"/>
              <w:bottom w:val="single" w:sz="4" w:space="0" w:color="auto"/>
              <w:right w:val="single" w:sz="4" w:space="0" w:color="auto"/>
            </w:tcBorders>
            <w:shd w:val="clear" w:color="auto" w:fill="auto"/>
            <w:noWrap/>
            <w:vAlign w:val="bottom"/>
            <w:hideMark/>
          </w:tcPr>
          <w:p w14:paraId="57F08F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156-0048904</w:t>
            </w:r>
          </w:p>
        </w:tc>
      </w:tr>
      <w:tr w:rsidR="00455089" w:rsidRPr="00455089" w14:paraId="5853158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369A9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25269010004710006</w:t>
            </w:r>
          </w:p>
        </w:tc>
        <w:tc>
          <w:tcPr>
            <w:tcW w:w="3201" w:type="dxa"/>
            <w:tcBorders>
              <w:top w:val="nil"/>
              <w:left w:val="nil"/>
              <w:bottom w:val="single" w:sz="4" w:space="0" w:color="auto"/>
              <w:right w:val="single" w:sz="4" w:space="0" w:color="auto"/>
            </w:tcBorders>
            <w:shd w:val="clear" w:color="auto" w:fill="auto"/>
            <w:noWrap/>
            <w:vAlign w:val="bottom"/>
            <w:hideMark/>
          </w:tcPr>
          <w:p w14:paraId="6787D7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29 MZ O LO 6</w:t>
            </w:r>
          </w:p>
        </w:tc>
        <w:tc>
          <w:tcPr>
            <w:tcW w:w="1955" w:type="dxa"/>
            <w:tcBorders>
              <w:top w:val="nil"/>
              <w:left w:val="nil"/>
              <w:bottom w:val="single" w:sz="4" w:space="0" w:color="auto"/>
              <w:right w:val="single" w:sz="4" w:space="0" w:color="auto"/>
            </w:tcBorders>
            <w:shd w:val="clear" w:color="auto" w:fill="auto"/>
            <w:noWrap/>
            <w:vAlign w:val="bottom"/>
            <w:hideMark/>
          </w:tcPr>
          <w:p w14:paraId="615015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156-0048895</w:t>
            </w:r>
          </w:p>
        </w:tc>
      </w:tr>
      <w:tr w:rsidR="00455089" w:rsidRPr="00455089" w14:paraId="331534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66D73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25269010004710016</w:t>
            </w:r>
          </w:p>
        </w:tc>
        <w:tc>
          <w:tcPr>
            <w:tcW w:w="3201" w:type="dxa"/>
            <w:tcBorders>
              <w:top w:val="nil"/>
              <w:left w:val="nil"/>
              <w:bottom w:val="single" w:sz="4" w:space="0" w:color="auto"/>
              <w:right w:val="single" w:sz="4" w:space="0" w:color="auto"/>
            </w:tcBorders>
            <w:shd w:val="clear" w:color="auto" w:fill="auto"/>
            <w:noWrap/>
            <w:vAlign w:val="bottom"/>
            <w:hideMark/>
          </w:tcPr>
          <w:p w14:paraId="2FE644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50 MZ O LO 16</w:t>
            </w:r>
          </w:p>
        </w:tc>
        <w:tc>
          <w:tcPr>
            <w:tcW w:w="1955" w:type="dxa"/>
            <w:tcBorders>
              <w:top w:val="nil"/>
              <w:left w:val="nil"/>
              <w:bottom w:val="single" w:sz="4" w:space="0" w:color="auto"/>
              <w:right w:val="single" w:sz="4" w:space="0" w:color="auto"/>
            </w:tcBorders>
            <w:shd w:val="clear" w:color="auto" w:fill="auto"/>
            <w:noWrap/>
            <w:vAlign w:val="bottom"/>
            <w:hideMark/>
          </w:tcPr>
          <w:p w14:paraId="2FCBA8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156-0048905</w:t>
            </w:r>
          </w:p>
        </w:tc>
      </w:tr>
      <w:tr w:rsidR="00455089" w:rsidRPr="00455089" w14:paraId="1F81FC7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F8624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25269010004710007</w:t>
            </w:r>
          </w:p>
        </w:tc>
        <w:tc>
          <w:tcPr>
            <w:tcW w:w="3201" w:type="dxa"/>
            <w:tcBorders>
              <w:top w:val="nil"/>
              <w:left w:val="nil"/>
              <w:bottom w:val="single" w:sz="4" w:space="0" w:color="auto"/>
              <w:right w:val="single" w:sz="4" w:space="0" w:color="auto"/>
            </w:tcBorders>
            <w:shd w:val="clear" w:color="auto" w:fill="auto"/>
            <w:noWrap/>
            <w:vAlign w:val="bottom"/>
            <w:hideMark/>
          </w:tcPr>
          <w:p w14:paraId="6830719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21 MZ O LO 7</w:t>
            </w:r>
          </w:p>
        </w:tc>
        <w:tc>
          <w:tcPr>
            <w:tcW w:w="1955" w:type="dxa"/>
            <w:tcBorders>
              <w:top w:val="nil"/>
              <w:left w:val="nil"/>
              <w:bottom w:val="single" w:sz="4" w:space="0" w:color="auto"/>
              <w:right w:val="single" w:sz="4" w:space="0" w:color="auto"/>
            </w:tcBorders>
            <w:shd w:val="clear" w:color="auto" w:fill="auto"/>
            <w:noWrap/>
            <w:vAlign w:val="bottom"/>
            <w:hideMark/>
          </w:tcPr>
          <w:p w14:paraId="2582A1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156-0048896</w:t>
            </w:r>
          </w:p>
        </w:tc>
      </w:tr>
      <w:tr w:rsidR="00455089" w:rsidRPr="00455089" w14:paraId="0272FD5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BF09B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25269010004710013</w:t>
            </w:r>
          </w:p>
        </w:tc>
        <w:tc>
          <w:tcPr>
            <w:tcW w:w="3201" w:type="dxa"/>
            <w:tcBorders>
              <w:top w:val="nil"/>
              <w:left w:val="nil"/>
              <w:bottom w:val="single" w:sz="4" w:space="0" w:color="auto"/>
              <w:right w:val="single" w:sz="4" w:space="0" w:color="auto"/>
            </w:tcBorders>
            <w:shd w:val="clear" w:color="auto" w:fill="auto"/>
            <w:noWrap/>
            <w:vAlign w:val="bottom"/>
            <w:hideMark/>
          </w:tcPr>
          <w:p w14:paraId="33E3A8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20 MZ O LO 13</w:t>
            </w:r>
          </w:p>
        </w:tc>
        <w:tc>
          <w:tcPr>
            <w:tcW w:w="1955" w:type="dxa"/>
            <w:tcBorders>
              <w:top w:val="nil"/>
              <w:left w:val="nil"/>
              <w:bottom w:val="single" w:sz="4" w:space="0" w:color="auto"/>
              <w:right w:val="single" w:sz="4" w:space="0" w:color="auto"/>
            </w:tcBorders>
            <w:shd w:val="clear" w:color="auto" w:fill="auto"/>
            <w:noWrap/>
            <w:vAlign w:val="bottom"/>
            <w:hideMark/>
          </w:tcPr>
          <w:p w14:paraId="3FC1A2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156-0048902</w:t>
            </w:r>
          </w:p>
        </w:tc>
      </w:tr>
      <w:tr w:rsidR="00455089" w:rsidRPr="00455089" w14:paraId="59F2E7D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6D5E3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25269010004710002</w:t>
            </w:r>
          </w:p>
        </w:tc>
        <w:tc>
          <w:tcPr>
            <w:tcW w:w="3201" w:type="dxa"/>
            <w:tcBorders>
              <w:top w:val="nil"/>
              <w:left w:val="nil"/>
              <w:bottom w:val="single" w:sz="4" w:space="0" w:color="auto"/>
              <w:right w:val="single" w:sz="4" w:space="0" w:color="auto"/>
            </w:tcBorders>
            <w:shd w:val="clear" w:color="auto" w:fill="auto"/>
            <w:noWrap/>
            <w:vAlign w:val="bottom"/>
            <w:hideMark/>
          </w:tcPr>
          <w:p w14:paraId="4EC4A1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4C 15 MZ O LO 2</w:t>
            </w:r>
          </w:p>
        </w:tc>
        <w:tc>
          <w:tcPr>
            <w:tcW w:w="1955" w:type="dxa"/>
            <w:tcBorders>
              <w:top w:val="nil"/>
              <w:left w:val="nil"/>
              <w:bottom w:val="single" w:sz="4" w:space="0" w:color="auto"/>
              <w:right w:val="single" w:sz="4" w:space="0" w:color="auto"/>
            </w:tcBorders>
            <w:shd w:val="clear" w:color="auto" w:fill="auto"/>
            <w:noWrap/>
            <w:vAlign w:val="bottom"/>
            <w:hideMark/>
          </w:tcPr>
          <w:p w14:paraId="686DDE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156-0048891</w:t>
            </w:r>
          </w:p>
        </w:tc>
      </w:tr>
      <w:tr w:rsidR="00455089" w:rsidRPr="00455089" w14:paraId="1398BB2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B58A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25269010004710010</w:t>
            </w:r>
          </w:p>
        </w:tc>
        <w:tc>
          <w:tcPr>
            <w:tcW w:w="3201" w:type="dxa"/>
            <w:tcBorders>
              <w:top w:val="nil"/>
              <w:left w:val="nil"/>
              <w:bottom w:val="single" w:sz="4" w:space="0" w:color="auto"/>
              <w:right w:val="single" w:sz="4" w:space="0" w:color="auto"/>
            </w:tcBorders>
            <w:shd w:val="clear" w:color="auto" w:fill="auto"/>
            <w:noWrap/>
            <w:vAlign w:val="bottom"/>
            <w:hideMark/>
          </w:tcPr>
          <w:p w14:paraId="0D8BAD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4C 16 MZ O LO 10</w:t>
            </w:r>
          </w:p>
        </w:tc>
        <w:tc>
          <w:tcPr>
            <w:tcW w:w="1955" w:type="dxa"/>
            <w:tcBorders>
              <w:top w:val="nil"/>
              <w:left w:val="nil"/>
              <w:bottom w:val="single" w:sz="4" w:space="0" w:color="auto"/>
              <w:right w:val="single" w:sz="4" w:space="0" w:color="auto"/>
            </w:tcBorders>
            <w:shd w:val="clear" w:color="auto" w:fill="auto"/>
            <w:noWrap/>
            <w:vAlign w:val="bottom"/>
            <w:hideMark/>
          </w:tcPr>
          <w:p w14:paraId="4288C2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156-0048899</w:t>
            </w:r>
          </w:p>
        </w:tc>
      </w:tr>
      <w:tr w:rsidR="00455089" w:rsidRPr="00455089" w14:paraId="1F72EA1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5086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25269010004710003</w:t>
            </w:r>
          </w:p>
        </w:tc>
        <w:tc>
          <w:tcPr>
            <w:tcW w:w="3201" w:type="dxa"/>
            <w:tcBorders>
              <w:top w:val="nil"/>
              <w:left w:val="nil"/>
              <w:bottom w:val="single" w:sz="4" w:space="0" w:color="auto"/>
              <w:right w:val="single" w:sz="4" w:space="0" w:color="auto"/>
            </w:tcBorders>
            <w:shd w:val="clear" w:color="auto" w:fill="auto"/>
            <w:noWrap/>
            <w:vAlign w:val="bottom"/>
            <w:hideMark/>
          </w:tcPr>
          <w:p w14:paraId="5D5548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4C 07 MZ O LO 3</w:t>
            </w:r>
          </w:p>
        </w:tc>
        <w:tc>
          <w:tcPr>
            <w:tcW w:w="1955" w:type="dxa"/>
            <w:tcBorders>
              <w:top w:val="nil"/>
              <w:left w:val="nil"/>
              <w:bottom w:val="single" w:sz="4" w:space="0" w:color="auto"/>
              <w:right w:val="single" w:sz="4" w:space="0" w:color="auto"/>
            </w:tcBorders>
            <w:shd w:val="clear" w:color="auto" w:fill="auto"/>
            <w:noWrap/>
            <w:vAlign w:val="bottom"/>
            <w:hideMark/>
          </w:tcPr>
          <w:p w14:paraId="2BC77F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156-0048892</w:t>
            </w:r>
          </w:p>
        </w:tc>
      </w:tr>
      <w:tr w:rsidR="00455089" w:rsidRPr="00455089" w14:paraId="54EDEF5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8ACA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25269010004710009</w:t>
            </w:r>
          </w:p>
        </w:tc>
        <w:tc>
          <w:tcPr>
            <w:tcW w:w="3201" w:type="dxa"/>
            <w:tcBorders>
              <w:top w:val="nil"/>
              <w:left w:val="nil"/>
              <w:bottom w:val="single" w:sz="4" w:space="0" w:color="auto"/>
              <w:right w:val="single" w:sz="4" w:space="0" w:color="auto"/>
            </w:tcBorders>
            <w:shd w:val="clear" w:color="auto" w:fill="auto"/>
            <w:noWrap/>
            <w:vAlign w:val="bottom"/>
            <w:hideMark/>
          </w:tcPr>
          <w:p w14:paraId="659788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4C 08 MZ O LO 9</w:t>
            </w:r>
          </w:p>
        </w:tc>
        <w:tc>
          <w:tcPr>
            <w:tcW w:w="1955" w:type="dxa"/>
            <w:tcBorders>
              <w:top w:val="nil"/>
              <w:left w:val="nil"/>
              <w:bottom w:val="single" w:sz="4" w:space="0" w:color="auto"/>
              <w:right w:val="single" w:sz="4" w:space="0" w:color="auto"/>
            </w:tcBorders>
            <w:shd w:val="clear" w:color="auto" w:fill="auto"/>
            <w:noWrap/>
            <w:vAlign w:val="bottom"/>
            <w:hideMark/>
          </w:tcPr>
          <w:p w14:paraId="01592B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156-0048898</w:t>
            </w:r>
          </w:p>
        </w:tc>
      </w:tr>
      <w:tr w:rsidR="00455089" w:rsidRPr="00455089" w14:paraId="004CDD8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0355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25269010004710001</w:t>
            </w:r>
          </w:p>
        </w:tc>
        <w:tc>
          <w:tcPr>
            <w:tcW w:w="3201" w:type="dxa"/>
            <w:tcBorders>
              <w:top w:val="nil"/>
              <w:left w:val="nil"/>
              <w:bottom w:val="single" w:sz="4" w:space="0" w:color="auto"/>
              <w:right w:val="single" w:sz="4" w:space="0" w:color="auto"/>
            </w:tcBorders>
            <w:shd w:val="clear" w:color="auto" w:fill="auto"/>
            <w:noWrap/>
            <w:vAlign w:val="bottom"/>
            <w:hideMark/>
          </w:tcPr>
          <w:p w14:paraId="65E238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4C 21 MZ O LO 1</w:t>
            </w:r>
          </w:p>
        </w:tc>
        <w:tc>
          <w:tcPr>
            <w:tcW w:w="1955" w:type="dxa"/>
            <w:tcBorders>
              <w:top w:val="nil"/>
              <w:left w:val="nil"/>
              <w:bottom w:val="single" w:sz="4" w:space="0" w:color="auto"/>
              <w:right w:val="single" w:sz="4" w:space="0" w:color="auto"/>
            </w:tcBorders>
            <w:shd w:val="clear" w:color="auto" w:fill="auto"/>
            <w:noWrap/>
            <w:vAlign w:val="bottom"/>
            <w:hideMark/>
          </w:tcPr>
          <w:p w14:paraId="32A508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156-0048890</w:t>
            </w:r>
          </w:p>
        </w:tc>
      </w:tr>
      <w:tr w:rsidR="00455089" w:rsidRPr="00455089" w14:paraId="337FF18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FDA63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25269010004720011</w:t>
            </w:r>
          </w:p>
        </w:tc>
        <w:tc>
          <w:tcPr>
            <w:tcW w:w="3201" w:type="dxa"/>
            <w:tcBorders>
              <w:top w:val="nil"/>
              <w:left w:val="nil"/>
              <w:bottom w:val="single" w:sz="4" w:space="0" w:color="auto"/>
              <w:right w:val="single" w:sz="4" w:space="0" w:color="auto"/>
            </w:tcBorders>
            <w:shd w:val="clear" w:color="auto" w:fill="auto"/>
            <w:noWrap/>
            <w:vAlign w:val="bottom"/>
            <w:hideMark/>
          </w:tcPr>
          <w:p w14:paraId="181889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24 MZ P LO 11</w:t>
            </w:r>
          </w:p>
        </w:tc>
        <w:tc>
          <w:tcPr>
            <w:tcW w:w="1955" w:type="dxa"/>
            <w:tcBorders>
              <w:top w:val="nil"/>
              <w:left w:val="nil"/>
              <w:bottom w:val="single" w:sz="4" w:space="0" w:color="auto"/>
              <w:right w:val="single" w:sz="4" w:space="0" w:color="auto"/>
            </w:tcBorders>
            <w:shd w:val="clear" w:color="auto" w:fill="auto"/>
            <w:noWrap/>
            <w:vAlign w:val="bottom"/>
            <w:hideMark/>
          </w:tcPr>
          <w:p w14:paraId="0064BB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156-0048916</w:t>
            </w:r>
          </w:p>
        </w:tc>
      </w:tr>
      <w:tr w:rsidR="00455089" w:rsidRPr="00455089" w14:paraId="6F77625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61852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25269010004720012</w:t>
            </w:r>
          </w:p>
        </w:tc>
        <w:tc>
          <w:tcPr>
            <w:tcW w:w="3201" w:type="dxa"/>
            <w:tcBorders>
              <w:top w:val="nil"/>
              <w:left w:val="nil"/>
              <w:bottom w:val="single" w:sz="4" w:space="0" w:color="auto"/>
              <w:right w:val="single" w:sz="4" w:space="0" w:color="auto"/>
            </w:tcBorders>
            <w:shd w:val="clear" w:color="auto" w:fill="auto"/>
            <w:noWrap/>
            <w:vAlign w:val="bottom"/>
            <w:hideMark/>
          </w:tcPr>
          <w:p w14:paraId="0E3F4C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10 MZ P LO 12</w:t>
            </w:r>
          </w:p>
        </w:tc>
        <w:tc>
          <w:tcPr>
            <w:tcW w:w="1955" w:type="dxa"/>
            <w:tcBorders>
              <w:top w:val="nil"/>
              <w:left w:val="nil"/>
              <w:bottom w:val="single" w:sz="4" w:space="0" w:color="auto"/>
              <w:right w:val="single" w:sz="4" w:space="0" w:color="auto"/>
            </w:tcBorders>
            <w:shd w:val="clear" w:color="auto" w:fill="auto"/>
            <w:noWrap/>
            <w:vAlign w:val="bottom"/>
            <w:hideMark/>
          </w:tcPr>
          <w:p w14:paraId="2D6DFC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156-0048917</w:t>
            </w:r>
          </w:p>
        </w:tc>
      </w:tr>
      <w:tr w:rsidR="00455089" w:rsidRPr="00455089" w14:paraId="0F039B0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0556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25269010004720008</w:t>
            </w:r>
          </w:p>
        </w:tc>
        <w:tc>
          <w:tcPr>
            <w:tcW w:w="3201" w:type="dxa"/>
            <w:tcBorders>
              <w:top w:val="nil"/>
              <w:left w:val="nil"/>
              <w:bottom w:val="single" w:sz="4" w:space="0" w:color="auto"/>
              <w:right w:val="single" w:sz="4" w:space="0" w:color="auto"/>
            </w:tcBorders>
            <w:shd w:val="clear" w:color="auto" w:fill="auto"/>
            <w:noWrap/>
            <w:vAlign w:val="bottom"/>
            <w:hideMark/>
          </w:tcPr>
          <w:p w14:paraId="31E038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11 MZ P LO 8</w:t>
            </w:r>
          </w:p>
        </w:tc>
        <w:tc>
          <w:tcPr>
            <w:tcW w:w="1955" w:type="dxa"/>
            <w:tcBorders>
              <w:top w:val="nil"/>
              <w:left w:val="nil"/>
              <w:bottom w:val="single" w:sz="4" w:space="0" w:color="auto"/>
              <w:right w:val="single" w:sz="4" w:space="0" w:color="auto"/>
            </w:tcBorders>
            <w:shd w:val="clear" w:color="auto" w:fill="auto"/>
            <w:noWrap/>
            <w:vAlign w:val="bottom"/>
            <w:hideMark/>
          </w:tcPr>
          <w:p w14:paraId="01F42A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156-0048913</w:t>
            </w:r>
          </w:p>
        </w:tc>
      </w:tr>
      <w:tr w:rsidR="00455089" w:rsidRPr="00455089" w14:paraId="4918341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6028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25269010004690010</w:t>
            </w:r>
          </w:p>
        </w:tc>
        <w:tc>
          <w:tcPr>
            <w:tcW w:w="3201" w:type="dxa"/>
            <w:tcBorders>
              <w:top w:val="nil"/>
              <w:left w:val="nil"/>
              <w:bottom w:val="single" w:sz="4" w:space="0" w:color="auto"/>
              <w:right w:val="single" w:sz="4" w:space="0" w:color="auto"/>
            </w:tcBorders>
            <w:shd w:val="clear" w:color="auto" w:fill="auto"/>
            <w:noWrap/>
            <w:vAlign w:val="bottom"/>
            <w:hideMark/>
          </w:tcPr>
          <w:p w14:paraId="3BF416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10 MZ M C 4D 14A 31</w:t>
            </w:r>
          </w:p>
        </w:tc>
        <w:tc>
          <w:tcPr>
            <w:tcW w:w="1955" w:type="dxa"/>
            <w:tcBorders>
              <w:top w:val="nil"/>
              <w:left w:val="nil"/>
              <w:bottom w:val="single" w:sz="4" w:space="0" w:color="auto"/>
              <w:right w:val="single" w:sz="4" w:space="0" w:color="auto"/>
            </w:tcBorders>
            <w:shd w:val="clear" w:color="auto" w:fill="auto"/>
            <w:noWrap/>
            <w:vAlign w:val="bottom"/>
            <w:hideMark/>
          </w:tcPr>
          <w:p w14:paraId="1E01E0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156-0048859</w:t>
            </w:r>
          </w:p>
        </w:tc>
      </w:tr>
      <w:tr w:rsidR="00455089" w:rsidRPr="00455089" w14:paraId="018F77A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941A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25269010002470118</w:t>
            </w:r>
          </w:p>
        </w:tc>
        <w:tc>
          <w:tcPr>
            <w:tcW w:w="3201" w:type="dxa"/>
            <w:tcBorders>
              <w:top w:val="nil"/>
              <w:left w:val="nil"/>
              <w:bottom w:val="single" w:sz="4" w:space="0" w:color="auto"/>
              <w:right w:val="single" w:sz="4" w:space="0" w:color="auto"/>
            </w:tcBorders>
            <w:shd w:val="clear" w:color="auto" w:fill="auto"/>
            <w:noWrap/>
            <w:vAlign w:val="bottom"/>
            <w:hideMark/>
          </w:tcPr>
          <w:p w14:paraId="0CD7AAC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97 MZ F</w:t>
            </w:r>
          </w:p>
        </w:tc>
        <w:tc>
          <w:tcPr>
            <w:tcW w:w="1955" w:type="dxa"/>
            <w:tcBorders>
              <w:top w:val="nil"/>
              <w:left w:val="nil"/>
              <w:bottom w:val="single" w:sz="4" w:space="0" w:color="auto"/>
              <w:right w:val="single" w:sz="4" w:space="0" w:color="auto"/>
            </w:tcBorders>
            <w:shd w:val="clear" w:color="auto" w:fill="auto"/>
            <w:noWrap/>
            <w:vAlign w:val="bottom"/>
            <w:hideMark/>
          </w:tcPr>
          <w:p w14:paraId="48BFCF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156-0089186</w:t>
            </w:r>
          </w:p>
        </w:tc>
      </w:tr>
      <w:tr w:rsidR="00455089" w:rsidRPr="00455089" w14:paraId="0264D6D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EDAD3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25269010002470081</w:t>
            </w:r>
          </w:p>
        </w:tc>
        <w:tc>
          <w:tcPr>
            <w:tcW w:w="3201" w:type="dxa"/>
            <w:tcBorders>
              <w:top w:val="nil"/>
              <w:left w:val="nil"/>
              <w:bottom w:val="single" w:sz="4" w:space="0" w:color="auto"/>
              <w:right w:val="single" w:sz="4" w:space="0" w:color="auto"/>
            </w:tcBorders>
            <w:shd w:val="clear" w:color="auto" w:fill="auto"/>
            <w:noWrap/>
            <w:vAlign w:val="bottom"/>
            <w:hideMark/>
          </w:tcPr>
          <w:p w14:paraId="741ADA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104</w:t>
            </w:r>
          </w:p>
        </w:tc>
        <w:tc>
          <w:tcPr>
            <w:tcW w:w="1955" w:type="dxa"/>
            <w:tcBorders>
              <w:top w:val="nil"/>
              <w:left w:val="nil"/>
              <w:bottom w:val="single" w:sz="4" w:space="0" w:color="auto"/>
              <w:right w:val="single" w:sz="4" w:space="0" w:color="auto"/>
            </w:tcBorders>
            <w:shd w:val="clear" w:color="auto" w:fill="auto"/>
            <w:noWrap/>
            <w:vAlign w:val="bottom"/>
            <w:hideMark/>
          </w:tcPr>
          <w:p w14:paraId="45344C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156-0086246</w:t>
            </w:r>
          </w:p>
        </w:tc>
      </w:tr>
      <w:tr w:rsidR="00455089" w:rsidRPr="00455089" w14:paraId="3B6ACD8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19245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25269010002470140</w:t>
            </w:r>
          </w:p>
        </w:tc>
        <w:tc>
          <w:tcPr>
            <w:tcW w:w="3201" w:type="dxa"/>
            <w:tcBorders>
              <w:top w:val="nil"/>
              <w:left w:val="nil"/>
              <w:bottom w:val="single" w:sz="4" w:space="0" w:color="auto"/>
              <w:right w:val="single" w:sz="4" w:space="0" w:color="auto"/>
            </w:tcBorders>
            <w:shd w:val="clear" w:color="auto" w:fill="auto"/>
            <w:noWrap/>
            <w:vAlign w:val="bottom"/>
            <w:hideMark/>
          </w:tcPr>
          <w:p w14:paraId="1388D7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 42</w:t>
            </w:r>
          </w:p>
        </w:tc>
        <w:tc>
          <w:tcPr>
            <w:tcW w:w="1955" w:type="dxa"/>
            <w:tcBorders>
              <w:top w:val="nil"/>
              <w:left w:val="nil"/>
              <w:bottom w:val="single" w:sz="4" w:space="0" w:color="auto"/>
              <w:right w:val="single" w:sz="4" w:space="0" w:color="auto"/>
            </w:tcBorders>
            <w:shd w:val="clear" w:color="auto" w:fill="auto"/>
            <w:noWrap/>
            <w:vAlign w:val="bottom"/>
            <w:hideMark/>
          </w:tcPr>
          <w:p w14:paraId="03B46A9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156-0087686</w:t>
            </w:r>
          </w:p>
        </w:tc>
      </w:tr>
      <w:tr w:rsidR="00455089" w:rsidRPr="00455089" w14:paraId="0ECFE36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5B41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25269010002470106</w:t>
            </w:r>
          </w:p>
        </w:tc>
        <w:tc>
          <w:tcPr>
            <w:tcW w:w="3201" w:type="dxa"/>
            <w:tcBorders>
              <w:top w:val="nil"/>
              <w:left w:val="nil"/>
              <w:bottom w:val="single" w:sz="4" w:space="0" w:color="auto"/>
              <w:right w:val="single" w:sz="4" w:space="0" w:color="auto"/>
            </w:tcBorders>
            <w:shd w:val="clear" w:color="auto" w:fill="auto"/>
            <w:noWrap/>
            <w:vAlign w:val="bottom"/>
            <w:hideMark/>
          </w:tcPr>
          <w:p w14:paraId="46FC2B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50</w:t>
            </w:r>
          </w:p>
        </w:tc>
        <w:tc>
          <w:tcPr>
            <w:tcW w:w="1955" w:type="dxa"/>
            <w:tcBorders>
              <w:top w:val="nil"/>
              <w:left w:val="nil"/>
              <w:bottom w:val="single" w:sz="4" w:space="0" w:color="auto"/>
              <w:right w:val="single" w:sz="4" w:space="0" w:color="auto"/>
            </w:tcBorders>
            <w:shd w:val="clear" w:color="auto" w:fill="auto"/>
            <w:noWrap/>
            <w:vAlign w:val="bottom"/>
            <w:hideMark/>
          </w:tcPr>
          <w:p w14:paraId="532D60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156-0086247</w:t>
            </w:r>
          </w:p>
        </w:tc>
      </w:tr>
      <w:tr w:rsidR="00455089" w:rsidRPr="00455089" w14:paraId="5C249EE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5402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25269010002470154</w:t>
            </w:r>
          </w:p>
        </w:tc>
        <w:tc>
          <w:tcPr>
            <w:tcW w:w="3201" w:type="dxa"/>
            <w:tcBorders>
              <w:top w:val="nil"/>
              <w:left w:val="nil"/>
              <w:bottom w:val="single" w:sz="4" w:space="0" w:color="auto"/>
              <w:right w:val="single" w:sz="4" w:space="0" w:color="auto"/>
            </w:tcBorders>
            <w:shd w:val="clear" w:color="auto" w:fill="auto"/>
            <w:noWrap/>
            <w:vAlign w:val="bottom"/>
            <w:hideMark/>
          </w:tcPr>
          <w:p w14:paraId="29DF441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112 MZ F</w:t>
            </w:r>
          </w:p>
        </w:tc>
        <w:tc>
          <w:tcPr>
            <w:tcW w:w="1955" w:type="dxa"/>
            <w:tcBorders>
              <w:top w:val="nil"/>
              <w:left w:val="nil"/>
              <w:bottom w:val="single" w:sz="4" w:space="0" w:color="auto"/>
              <w:right w:val="single" w:sz="4" w:space="0" w:color="auto"/>
            </w:tcBorders>
            <w:shd w:val="clear" w:color="auto" w:fill="auto"/>
            <w:noWrap/>
            <w:vAlign w:val="bottom"/>
            <w:hideMark/>
          </w:tcPr>
          <w:p w14:paraId="754466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156-0100738</w:t>
            </w:r>
          </w:p>
        </w:tc>
      </w:tr>
      <w:tr w:rsidR="00455089" w:rsidRPr="00455089" w14:paraId="1A7F03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F178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25269010002470087</w:t>
            </w:r>
          </w:p>
        </w:tc>
        <w:tc>
          <w:tcPr>
            <w:tcW w:w="3201" w:type="dxa"/>
            <w:tcBorders>
              <w:top w:val="nil"/>
              <w:left w:val="nil"/>
              <w:bottom w:val="single" w:sz="4" w:space="0" w:color="auto"/>
              <w:right w:val="single" w:sz="4" w:space="0" w:color="auto"/>
            </w:tcBorders>
            <w:shd w:val="clear" w:color="auto" w:fill="auto"/>
            <w:noWrap/>
            <w:vAlign w:val="bottom"/>
            <w:hideMark/>
          </w:tcPr>
          <w:p w14:paraId="61B0A1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114</w:t>
            </w:r>
          </w:p>
        </w:tc>
        <w:tc>
          <w:tcPr>
            <w:tcW w:w="1955" w:type="dxa"/>
            <w:tcBorders>
              <w:top w:val="nil"/>
              <w:left w:val="nil"/>
              <w:bottom w:val="single" w:sz="4" w:space="0" w:color="auto"/>
              <w:right w:val="single" w:sz="4" w:space="0" w:color="auto"/>
            </w:tcBorders>
            <w:shd w:val="clear" w:color="auto" w:fill="auto"/>
            <w:noWrap/>
            <w:vAlign w:val="bottom"/>
            <w:hideMark/>
          </w:tcPr>
          <w:p w14:paraId="50384A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156-0103593</w:t>
            </w:r>
          </w:p>
        </w:tc>
      </w:tr>
      <w:tr w:rsidR="00455089" w:rsidRPr="00455089" w14:paraId="4EC2214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BE2F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25269010002470163</w:t>
            </w:r>
          </w:p>
        </w:tc>
        <w:tc>
          <w:tcPr>
            <w:tcW w:w="3201" w:type="dxa"/>
            <w:tcBorders>
              <w:top w:val="nil"/>
              <w:left w:val="nil"/>
              <w:bottom w:val="single" w:sz="4" w:space="0" w:color="auto"/>
              <w:right w:val="single" w:sz="4" w:space="0" w:color="auto"/>
            </w:tcBorders>
            <w:shd w:val="clear" w:color="auto" w:fill="auto"/>
            <w:noWrap/>
            <w:vAlign w:val="bottom"/>
            <w:hideMark/>
          </w:tcPr>
          <w:p w14:paraId="3C2434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13 17</w:t>
            </w:r>
          </w:p>
        </w:tc>
        <w:tc>
          <w:tcPr>
            <w:tcW w:w="1955" w:type="dxa"/>
            <w:tcBorders>
              <w:top w:val="nil"/>
              <w:left w:val="nil"/>
              <w:bottom w:val="single" w:sz="4" w:space="0" w:color="auto"/>
              <w:right w:val="single" w:sz="4" w:space="0" w:color="auto"/>
            </w:tcBorders>
            <w:shd w:val="clear" w:color="auto" w:fill="auto"/>
            <w:noWrap/>
            <w:vAlign w:val="bottom"/>
            <w:hideMark/>
          </w:tcPr>
          <w:p w14:paraId="53F08F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156-0095919</w:t>
            </w:r>
          </w:p>
        </w:tc>
      </w:tr>
      <w:tr w:rsidR="00455089" w:rsidRPr="00455089" w14:paraId="0EA20A8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8441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25269010002470151</w:t>
            </w:r>
          </w:p>
        </w:tc>
        <w:tc>
          <w:tcPr>
            <w:tcW w:w="3201" w:type="dxa"/>
            <w:tcBorders>
              <w:top w:val="nil"/>
              <w:left w:val="nil"/>
              <w:bottom w:val="single" w:sz="4" w:space="0" w:color="auto"/>
              <w:right w:val="single" w:sz="4" w:space="0" w:color="auto"/>
            </w:tcBorders>
            <w:shd w:val="clear" w:color="auto" w:fill="auto"/>
            <w:noWrap/>
            <w:vAlign w:val="bottom"/>
            <w:hideMark/>
          </w:tcPr>
          <w:p w14:paraId="54CB93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 17</w:t>
            </w:r>
          </w:p>
        </w:tc>
        <w:tc>
          <w:tcPr>
            <w:tcW w:w="1955" w:type="dxa"/>
            <w:tcBorders>
              <w:top w:val="nil"/>
              <w:left w:val="nil"/>
              <w:bottom w:val="single" w:sz="4" w:space="0" w:color="auto"/>
              <w:right w:val="single" w:sz="4" w:space="0" w:color="auto"/>
            </w:tcBorders>
            <w:shd w:val="clear" w:color="auto" w:fill="auto"/>
            <w:noWrap/>
            <w:vAlign w:val="bottom"/>
            <w:hideMark/>
          </w:tcPr>
          <w:p w14:paraId="20E8661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156-0086602</w:t>
            </w:r>
          </w:p>
        </w:tc>
      </w:tr>
      <w:tr w:rsidR="00455089" w:rsidRPr="00455089" w14:paraId="78FA5A8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79B18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25269010002470084</w:t>
            </w:r>
          </w:p>
        </w:tc>
        <w:tc>
          <w:tcPr>
            <w:tcW w:w="3201" w:type="dxa"/>
            <w:tcBorders>
              <w:top w:val="nil"/>
              <w:left w:val="nil"/>
              <w:bottom w:val="single" w:sz="4" w:space="0" w:color="auto"/>
              <w:right w:val="single" w:sz="4" w:space="0" w:color="auto"/>
            </w:tcBorders>
            <w:shd w:val="clear" w:color="auto" w:fill="auto"/>
            <w:noWrap/>
            <w:vAlign w:val="bottom"/>
            <w:hideMark/>
          </w:tcPr>
          <w:p w14:paraId="4C9C90D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107</w:t>
            </w:r>
          </w:p>
        </w:tc>
        <w:tc>
          <w:tcPr>
            <w:tcW w:w="1955" w:type="dxa"/>
            <w:tcBorders>
              <w:top w:val="nil"/>
              <w:left w:val="nil"/>
              <w:bottom w:val="single" w:sz="4" w:space="0" w:color="auto"/>
              <w:right w:val="single" w:sz="4" w:space="0" w:color="auto"/>
            </w:tcBorders>
            <w:shd w:val="clear" w:color="auto" w:fill="auto"/>
            <w:noWrap/>
            <w:vAlign w:val="bottom"/>
            <w:hideMark/>
          </w:tcPr>
          <w:p w14:paraId="2D6E3B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156-0087413</w:t>
            </w:r>
          </w:p>
        </w:tc>
      </w:tr>
      <w:tr w:rsidR="00455089" w:rsidRPr="00455089" w14:paraId="1BEFC7D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6EF7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25269010002470169</w:t>
            </w:r>
          </w:p>
        </w:tc>
        <w:tc>
          <w:tcPr>
            <w:tcW w:w="3201" w:type="dxa"/>
            <w:tcBorders>
              <w:top w:val="nil"/>
              <w:left w:val="nil"/>
              <w:bottom w:val="single" w:sz="4" w:space="0" w:color="auto"/>
              <w:right w:val="single" w:sz="4" w:space="0" w:color="auto"/>
            </w:tcBorders>
            <w:shd w:val="clear" w:color="auto" w:fill="auto"/>
            <w:noWrap/>
            <w:vAlign w:val="bottom"/>
            <w:hideMark/>
          </w:tcPr>
          <w:p w14:paraId="372A430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116 MZ F</w:t>
            </w:r>
          </w:p>
        </w:tc>
        <w:tc>
          <w:tcPr>
            <w:tcW w:w="1955" w:type="dxa"/>
            <w:tcBorders>
              <w:top w:val="nil"/>
              <w:left w:val="nil"/>
              <w:bottom w:val="single" w:sz="4" w:space="0" w:color="auto"/>
              <w:right w:val="single" w:sz="4" w:space="0" w:color="auto"/>
            </w:tcBorders>
            <w:shd w:val="clear" w:color="auto" w:fill="auto"/>
            <w:noWrap/>
            <w:vAlign w:val="bottom"/>
            <w:hideMark/>
          </w:tcPr>
          <w:p w14:paraId="6B5AF8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156-0105995</w:t>
            </w:r>
          </w:p>
        </w:tc>
      </w:tr>
      <w:tr w:rsidR="00455089" w:rsidRPr="00455089" w14:paraId="2EBC9EB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D34A5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25269010002470085</w:t>
            </w:r>
          </w:p>
        </w:tc>
        <w:tc>
          <w:tcPr>
            <w:tcW w:w="3201" w:type="dxa"/>
            <w:tcBorders>
              <w:top w:val="nil"/>
              <w:left w:val="nil"/>
              <w:bottom w:val="single" w:sz="4" w:space="0" w:color="auto"/>
              <w:right w:val="single" w:sz="4" w:space="0" w:color="auto"/>
            </w:tcBorders>
            <w:shd w:val="clear" w:color="auto" w:fill="auto"/>
            <w:noWrap/>
            <w:vAlign w:val="bottom"/>
            <w:hideMark/>
          </w:tcPr>
          <w:p w14:paraId="3CD6E7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110 MZ F</w:t>
            </w:r>
          </w:p>
        </w:tc>
        <w:tc>
          <w:tcPr>
            <w:tcW w:w="1955" w:type="dxa"/>
            <w:tcBorders>
              <w:top w:val="nil"/>
              <w:left w:val="nil"/>
              <w:bottom w:val="single" w:sz="4" w:space="0" w:color="auto"/>
              <w:right w:val="single" w:sz="4" w:space="0" w:color="auto"/>
            </w:tcBorders>
            <w:shd w:val="clear" w:color="auto" w:fill="auto"/>
            <w:noWrap/>
            <w:vAlign w:val="bottom"/>
            <w:hideMark/>
          </w:tcPr>
          <w:p w14:paraId="1B8A96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156-0086250</w:t>
            </w:r>
          </w:p>
        </w:tc>
      </w:tr>
      <w:tr w:rsidR="00455089" w:rsidRPr="00455089" w14:paraId="2ADC67A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20BF4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25269010002470061</w:t>
            </w:r>
          </w:p>
        </w:tc>
        <w:tc>
          <w:tcPr>
            <w:tcW w:w="3201" w:type="dxa"/>
            <w:tcBorders>
              <w:top w:val="nil"/>
              <w:left w:val="nil"/>
              <w:bottom w:val="single" w:sz="4" w:space="0" w:color="auto"/>
              <w:right w:val="single" w:sz="4" w:space="0" w:color="auto"/>
            </w:tcBorders>
            <w:shd w:val="clear" w:color="auto" w:fill="auto"/>
            <w:noWrap/>
            <w:vAlign w:val="bottom"/>
            <w:hideMark/>
          </w:tcPr>
          <w:p w14:paraId="2455B0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02 MZ D LO 93</w:t>
            </w:r>
          </w:p>
        </w:tc>
        <w:tc>
          <w:tcPr>
            <w:tcW w:w="1955" w:type="dxa"/>
            <w:tcBorders>
              <w:top w:val="nil"/>
              <w:left w:val="nil"/>
              <w:bottom w:val="single" w:sz="4" w:space="0" w:color="auto"/>
              <w:right w:val="single" w:sz="4" w:space="0" w:color="auto"/>
            </w:tcBorders>
            <w:shd w:val="clear" w:color="auto" w:fill="auto"/>
            <w:noWrap/>
            <w:vAlign w:val="bottom"/>
            <w:hideMark/>
          </w:tcPr>
          <w:p w14:paraId="0666A53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156-0087006</w:t>
            </w:r>
          </w:p>
        </w:tc>
      </w:tr>
      <w:tr w:rsidR="00455089" w:rsidRPr="00455089" w14:paraId="0F23657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8128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25269010002470062</w:t>
            </w:r>
          </w:p>
        </w:tc>
        <w:tc>
          <w:tcPr>
            <w:tcW w:w="3201" w:type="dxa"/>
            <w:tcBorders>
              <w:top w:val="nil"/>
              <w:left w:val="nil"/>
              <w:bottom w:val="single" w:sz="4" w:space="0" w:color="auto"/>
              <w:right w:val="single" w:sz="4" w:space="0" w:color="auto"/>
            </w:tcBorders>
            <w:shd w:val="clear" w:color="auto" w:fill="auto"/>
            <w:noWrap/>
            <w:vAlign w:val="bottom"/>
            <w:hideMark/>
          </w:tcPr>
          <w:p w14:paraId="49EDC8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08</w:t>
            </w:r>
          </w:p>
        </w:tc>
        <w:tc>
          <w:tcPr>
            <w:tcW w:w="1955" w:type="dxa"/>
            <w:tcBorders>
              <w:top w:val="nil"/>
              <w:left w:val="nil"/>
              <w:bottom w:val="single" w:sz="4" w:space="0" w:color="auto"/>
              <w:right w:val="single" w:sz="4" w:space="0" w:color="auto"/>
            </w:tcBorders>
            <w:shd w:val="clear" w:color="auto" w:fill="auto"/>
            <w:noWrap/>
            <w:vAlign w:val="bottom"/>
            <w:hideMark/>
          </w:tcPr>
          <w:p w14:paraId="424293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156-0086599</w:t>
            </w:r>
          </w:p>
        </w:tc>
      </w:tr>
      <w:tr w:rsidR="00455089" w:rsidRPr="00455089" w14:paraId="2CF1A95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BF72B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25269010004730005</w:t>
            </w:r>
          </w:p>
        </w:tc>
        <w:tc>
          <w:tcPr>
            <w:tcW w:w="3201" w:type="dxa"/>
            <w:tcBorders>
              <w:top w:val="nil"/>
              <w:left w:val="nil"/>
              <w:bottom w:val="single" w:sz="4" w:space="0" w:color="auto"/>
              <w:right w:val="single" w:sz="4" w:space="0" w:color="auto"/>
            </w:tcBorders>
            <w:shd w:val="clear" w:color="auto" w:fill="auto"/>
            <w:noWrap/>
            <w:vAlign w:val="bottom"/>
            <w:hideMark/>
          </w:tcPr>
          <w:p w14:paraId="3452F8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39 MZ Q LO 5</w:t>
            </w:r>
          </w:p>
        </w:tc>
        <w:tc>
          <w:tcPr>
            <w:tcW w:w="1955" w:type="dxa"/>
            <w:tcBorders>
              <w:top w:val="nil"/>
              <w:left w:val="nil"/>
              <w:bottom w:val="single" w:sz="4" w:space="0" w:color="auto"/>
              <w:right w:val="single" w:sz="4" w:space="0" w:color="auto"/>
            </w:tcBorders>
            <w:shd w:val="clear" w:color="auto" w:fill="auto"/>
            <w:noWrap/>
            <w:vAlign w:val="bottom"/>
            <w:hideMark/>
          </w:tcPr>
          <w:p w14:paraId="6E14BF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156-0048926</w:t>
            </w:r>
          </w:p>
        </w:tc>
      </w:tr>
      <w:tr w:rsidR="00455089" w:rsidRPr="00455089" w14:paraId="1DED556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DFB40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25269010004730016</w:t>
            </w:r>
          </w:p>
        </w:tc>
        <w:tc>
          <w:tcPr>
            <w:tcW w:w="3201" w:type="dxa"/>
            <w:tcBorders>
              <w:top w:val="nil"/>
              <w:left w:val="nil"/>
              <w:bottom w:val="single" w:sz="4" w:space="0" w:color="auto"/>
              <w:right w:val="single" w:sz="4" w:space="0" w:color="auto"/>
            </w:tcBorders>
            <w:shd w:val="clear" w:color="auto" w:fill="auto"/>
            <w:noWrap/>
            <w:vAlign w:val="bottom"/>
            <w:hideMark/>
          </w:tcPr>
          <w:p w14:paraId="3AEA62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50 MZ Q LO 16</w:t>
            </w:r>
          </w:p>
        </w:tc>
        <w:tc>
          <w:tcPr>
            <w:tcW w:w="1955" w:type="dxa"/>
            <w:tcBorders>
              <w:top w:val="nil"/>
              <w:left w:val="nil"/>
              <w:bottom w:val="single" w:sz="4" w:space="0" w:color="auto"/>
              <w:right w:val="single" w:sz="4" w:space="0" w:color="auto"/>
            </w:tcBorders>
            <w:shd w:val="clear" w:color="auto" w:fill="auto"/>
            <w:noWrap/>
            <w:vAlign w:val="bottom"/>
            <w:hideMark/>
          </w:tcPr>
          <w:p w14:paraId="4CDB8E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156-0048937</w:t>
            </w:r>
          </w:p>
        </w:tc>
      </w:tr>
      <w:tr w:rsidR="00455089" w:rsidRPr="00455089" w14:paraId="11A07E1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4F1A7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25269010004730013</w:t>
            </w:r>
          </w:p>
        </w:tc>
        <w:tc>
          <w:tcPr>
            <w:tcW w:w="3201" w:type="dxa"/>
            <w:tcBorders>
              <w:top w:val="nil"/>
              <w:left w:val="nil"/>
              <w:bottom w:val="single" w:sz="4" w:space="0" w:color="auto"/>
              <w:right w:val="single" w:sz="4" w:space="0" w:color="auto"/>
            </w:tcBorders>
            <w:shd w:val="clear" w:color="auto" w:fill="auto"/>
            <w:noWrap/>
            <w:vAlign w:val="bottom"/>
            <w:hideMark/>
          </w:tcPr>
          <w:p w14:paraId="35C258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20 MZ Q LO 13</w:t>
            </w:r>
          </w:p>
        </w:tc>
        <w:tc>
          <w:tcPr>
            <w:tcW w:w="1955" w:type="dxa"/>
            <w:tcBorders>
              <w:top w:val="nil"/>
              <w:left w:val="nil"/>
              <w:bottom w:val="single" w:sz="4" w:space="0" w:color="auto"/>
              <w:right w:val="single" w:sz="4" w:space="0" w:color="auto"/>
            </w:tcBorders>
            <w:shd w:val="clear" w:color="auto" w:fill="auto"/>
            <w:noWrap/>
            <w:vAlign w:val="bottom"/>
            <w:hideMark/>
          </w:tcPr>
          <w:p w14:paraId="7BD0BA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156-0048934</w:t>
            </w:r>
          </w:p>
        </w:tc>
      </w:tr>
      <w:tr w:rsidR="00455089" w:rsidRPr="00455089" w14:paraId="714CAC9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11868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25269010004730007</w:t>
            </w:r>
          </w:p>
        </w:tc>
        <w:tc>
          <w:tcPr>
            <w:tcW w:w="3201" w:type="dxa"/>
            <w:tcBorders>
              <w:top w:val="nil"/>
              <w:left w:val="nil"/>
              <w:bottom w:val="single" w:sz="4" w:space="0" w:color="auto"/>
              <w:right w:val="single" w:sz="4" w:space="0" w:color="auto"/>
            </w:tcBorders>
            <w:shd w:val="clear" w:color="auto" w:fill="auto"/>
            <w:noWrap/>
            <w:vAlign w:val="bottom"/>
            <w:hideMark/>
          </w:tcPr>
          <w:p w14:paraId="1C62CA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21 MZ Q LO 7</w:t>
            </w:r>
          </w:p>
        </w:tc>
        <w:tc>
          <w:tcPr>
            <w:tcW w:w="1955" w:type="dxa"/>
            <w:tcBorders>
              <w:top w:val="nil"/>
              <w:left w:val="nil"/>
              <w:bottom w:val="single" w:sz="4" w:space="0" w:color="auto"/>
              <w:right w:val="single" w:sz="4" w:space="0" w:color="auto"/>
            </w:tcBorders>
            <w:shd w:val="clear" w:color="auto" w:fill="auto"/>
            <w:noWrap/>
            <w:vAlign w:val="bottom"/>
            <w:hideMark/>
          </w:tcPr>
          <w:p w14:paraId="150EBB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156-0048928</w:t>
            </w:r>
          </w:p>
        </w:tc>
      </w:tr>
      <w:tr w:rsidR="00455089" w:rsidRPr="00455089" w14:paraId="672C6AB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871F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25269010004730002</w:t>
            </w:r>
          </w:p>
        </w:tc>
        <w:tc>
          <w:tcPr>
            <w:tcW w:w="3201" w:type="dxa"/>
            <w:tcBorders>
              <w:top w:val="nil"/>
              <w:left w:val="nil"/>
              <w:bottom w:val="single" w:sz="4" w:space="0" w:color="auto"/>
              <w:right w:val="single" w:sz="4" w:space="0" w:color="auto"/>
            </w:tcBorders>
            <w:shd w:val="clear" w:color="auto" w:fill="auto"/>
            <w:noWrap/>
            <w:vAlign w:val="bottom"/>
            <w:hideMark/>
          </w:tcPr>
          <w:p w14:paraId="4BD85B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4A 15 MZ Q LO 2</w:t>
            </w:r>
          </w:p>
        </w:tc>
        <w:tc>
          <w:tcPr>
            <w:tcW w:w="1955" w:type="dxa"/>
            <w:tcBorders>
              <w:top w:val="nil"/>
              <w:left w:val="nil"/>
              <w:bottom w:val="single" w:sz="4" w:space="0" w:color="auto"/>
              <w:right w:val="single" w:sz="4" w:space="0" w:color="auto"/>
            </w:tcBorders>
            <w:shd w:val="clear" w:color="auto" w:fill="auto"/>
            <w:noWrap/>
            <w:vAlign w:val="bottom"/>
            <w:hideMark/>
          </w:tcPr>
          <w:p w14:paraId="46452F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156-0048923</w:t>
            </w:r>
          </w:p>
        </w:tc>
      </w:tr>
      <w:tr w:rsidR="00455089" w:rsidRPr="00455089" w14:paraId="61DCB37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077E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25269010004730004</w:t>
            </w:r>
          </w:p>
        </w:tc>
        <w:tc>
          <w:tcPr>
            <w:tcW w:w="3201" w:type="dxa"/>
            <w:tcBorders>
              <w:top w:val="nil"/>
              <w:left w:val="nil"/>
              <w:bottom w:val="single" w:sz="4" w:space="0" w:color="auto"/>
              <w:right w:val="single" w:sz="4" w:space="0" w:color="auto"/>
            </w:tcBorders>
            <w:shd w:val="clear" w:color="auto" w:fill="auto"/>
            <w:noWrap/>
            <w:vAlign w:val="bottom"/>
            <w:hideMark/>
          </w:tcPr>
          <w:p w14:paraId="709CE8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51 MZ Q LO 4</w:t>
            </w:r>
          </w:p>
        </w:tc>
        <w:tc>
          <w:tcPr>
            <w:tcW w:w="1955" w:type="dxa"/>
            <w:tcBorders>
              <w:top w:val="nil"/>
              <w:left w:val="nil"/>
              <w:bottom w:val="single" w:sz="4" w:space="0" w:color="auto"/>
              <w:right w:val="single" w:sz="4" w:space="0" w:color="auto"/>
            </w:tcBorders>
            <w:shd w:val="clear" w:color="auto" w:fill="auto"/>
            <w:noWrap/>
            <w:vAlign w:val="bottom"/>
            <w:hideMark/>
          </w:tcPr>
          <w:p w14:paraId="4E8866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156-0048925</w:t>
            </w:r>
          </w:p>
        </w:tc>
      </w:tr>
      <w:tr w:rsidR="00455089" w:rsidRPr="00455089" w14:paraId="1CCD9E5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ADECD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25269010004730010</w:t>
            </w:r>
          </w:p>
        </w:tc>
        <w:tc>
          <w:tcPr>
            <w:tcW w:w="3201" w:type="dxa"/>
            <w:tcBorders>
              <w:top w:val="nil"/>
              <w:left w:val="nil"/>
              <w:bottom w:val="single" w:sz="4" w:space="0" w:color="auto"/>
              <w:right w:val="single" w:sz="4" w:space="0" w:color="auto"/>
            </w:tcBorders>
            <w:shd w:val="clear" w:color="auto" w:fill="auto"/>
            <w:noWrap/>
            <w:vAlign w:val="bottom"/>
            <w:hideMark/>
          </w:tcPr>
          <w:p w14:paraId="00835F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16 MZ Q LO 10</w:t>
            </w:r>
          </w:p>
        </w:tc>
        <w:tc>
          <w:tcPr>
            <w:tcW w:w="1955" w:type="dxa"/>
            <w:tcBorders>
              <w:top w:val="nil"/>
              <w:left w:val="nil"/>
              <w:bottom w:val="single" w:sz="4" w:space="0" w:color="auto"/>
              <w:right w:val="single" w:sz="4" w:space="0" w:color="auto"/>
            </w:tcBorders>
            <w:shd w:val="clear" w:color="auto" w:fill="auto"/>
            <w:noWrap/>
            <w:vAlign w:val="bottom"/>
            <w:hideMark/>
          </w:tcPr>
          <w:p w14:paraId="4AFB11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156-0048931</w:t>
            </w:r>
          </w:p>
        </w:tc>
      </w:tr>
      <w:tr w:rsidR="00455089" w:rsidRPr="00455089" w14:paraId="2AC714E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7407C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25269010004730003</w:t>
            </w:r>
          </w:p>
        </w:tc>
        <w:tc>
          <w:tcPr>
            <w:tcW w:w="3201" w:type="dxa"/>
            <w:tcBorders>
              <w:top w:val="nil"/>
              <w:left w:val="nil"/>
              <w:bottom w:val="single" w:sz="4" w:space="0" w:color="auto"/>
              <w:right w:val="single" w:sz="4" w:space="0" w:color="auto"/>
            </w:tcBorders>
            <w:shd w:val="clear" w:color="auto" w:fill="auto"/>
            <w:noWrap/>
            <w:vAlign w:val="bottom"/>
            <w:hideMark/>
          </w:tcPr>
          <w:p w14:paraId="1FF3F4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4A 07 MZ Q LO 3</w:t>
            </w:r>
          </w:p>
        </w:tc>
        <w:tc>
          <w:tcPr>
            <w:tcW w:w="1955" w:type="dxa"/>
            <w:tcBorders>
              <w:top w:val="nil"/>
              <w:left w:val="nil"/>
              <w:bottom w:val="single" w:sz="4" w:space="0" w:color="auto"/>
              <w:right w:val="single" w:sz="4" w:space="0" w:color="auto"/>
            </w:tcBorders>
            <w:shd w:val="clear" w:color="auto" w:fill="auto"/>
            <w:noWrap/>
            <w:vAlign w:val="bottom"/>
            <w:hideMark/>
          </w:tcPr>
          <w:p w14:paraId="6CE510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156-0048924</w:t>
            </w:r>
          </w:p>
        </w:tc>
      </w:tr>
      <w:tr w:rsidR="00455089" w:rsidRPr="00455089" w14:paraId="43DFB2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7A0D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25269010004730009</w:t>
            </w:r>
          </w:p>
        </w:tc>
        <w:tc>
          <w:tcPr>
            <w:tcW w:w="3201" w:type="dxa"/>
            <w:tcBorders>
              <w:top w:val="nil"/>
              <w:left w:val="nil"/>
              <w:bottom w:val="single" w:sz="4" w:space="0" w:color="auto"/>
              <w:right w:val="single" w:sz="4" w:space="0" w:color="auto"/>
            </w:tcBorders>
            <w:shd w:val="clear" w:color="auto" w:fill="auto"/>
            <w:noWrap/>
            <w:vAlign w:val="bottom"/>
            <w:hideMark/>
          </w:tcPr>
          <w:p w14:paraId="0F5686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08 MZ Q LO 9</w:t>
            </w:r>
          </w:p>
        </w:tc>
        <w:tc>
          <w:tcPr>
            <w:tcW w:w="1955" w:type="dxa"/>
            <w:tcBorders>
              <w:top w:val="nil"/>
              <w:left w:val="nil"/>
              <w:bottom w:val="single" w:sz="4" w:space="0" w:color="auto"/>
              <w:right w:val="single" w:sz="4" w:space="0" w:color="auto"/>
            </w:tcBorders>
            <w:shd w:val="clear" w:color="auto" w:fill="auto"/>
            <w:noWrap/>
            <w:vAlign w:val="bottom"/>
            <w:hideMark/>
          </w:tcPr>
          <w:p w14:paraId="057A67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156-0048930</w:t>
            </w:r>
          </w:p>
        </w:tc>
      </w:tr>
      <w:tr w:rsidR="00455089" w:rsidRPr="00455089" w14:paraId="6E5D04E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D348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25269010004730011</w:t>
            </w:r>
          </w:p>
        </w:tc>
        <w:tc>
          <w:tcPr>
            <w:tcW w:w="3201" w:type="dxa"/>
            <w:tcBorders>
              <w:top w:val="nil"/>
              <w:left w:val="nil"/>
              <w:bottom w:val="single" w:sz="4" w:space="0" w:color="auto"/>
              <w:right w:val="single" w:sz="4" w:space="0" w:color="auto"/>
            </w:tcBorders>
            <w:shd w:val="clear" w:color="auto" w:fill="auto"/>
            <w:noWrap/>
            <w:vAlign w:val="bottom"/>
            <w:hideMark/>
          </w:tcPr>
          <w:p w14:paraId="7F9D13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24 MZ Q LO 11</w:t>
            </w:r>
          </w:p>
        </w:tc>
        <w:tc>
          <w:tcPr>
            <w:tcW w:w="1955" w:type="dxa"/>
            <w:tcBorders>
              <w:top w:val="nil"/>
              <w:left w:val="nil"/>
              <w:bottom w:val="single" w:sz="4" w:space="0" w:color="auto"/>
              <w:right w:val="single" w:sz="4" w:space="0" w:color="auto"/>
            </w:tcBorders>
            <w:shd w:val="clear" w:color="auto" w:fill="auto"/>
            <w:noWrap/>
            <w:vAlign w:val="bottom"/>
            <w:hideMark/>
          </w:tcPr>
          <w:p w14:paraId="481525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156-0048932</w:t>
            </w:r>
          </w:p>
        </w:tc>
      </w:tr>
      <w:tr w:rsidR="00455089" w:rsidRPr="00455089" w14:paraId="6846698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9141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25269010004740003</w:t>
            </w:r>
          </w:p>
        </w:tc>
        <w:tc>
          <w:tcPr>
            <w:tcW w:w="3201" w:type="dxa"/>
            <w:tcBorders>
              <w:top w:val="nil"/>
              <w:left w:val="nil"/>
              <w:bottom w:val="single" w:sz="4" w:space="0" w:color="auto"/>
              <w:right w:val="single" w:sz="4" w:space="0" w:color="auto"/>
            </w:tcBorders>
            <w:shd w:val="clear" w:color="auto" w:fill="auto"/>
            <w:noWrap/>
            <w:vAlign w:val="bottom"/>
            <w:hideMark/>
          </w:tcPr>
          <w:p w14:paraId="3C9408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07 MZ R LO 3</w:t>
            </w:r>
          </w:p>
        </w:tc>
        <w:tc>
          <w:tcPr>
            <w:tcW w:w="1955" w:type="dxa"/>
            <w:tcBorders>
              <w:top w:val="nil"/>
              <w:left w:val="nil"/>
              <w:bottom w:val="single" w:sz="4" w:space="0" w:color="auto"/>
              <w:right w:val="single" w:sz="4" w:space="0" w:color="auto"/>
            </w:tcBorders>
            <w:shd w:val="clear" w:color="auto" w:fill="auto"/>
            <w:noWrap/>
            <w:vAlign w:val="bottom"/>
            <w:hideMark/>
          </w:tcPr>
          <w:p w14:paraId="1620180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156-0048940</w:t>
            </w:r>
          </w:p>
        </w:tc>
      </w:tr>
      <w:tr w:rsidR="00455089" w:rsidRPr="00455089" w14:paraId="1803EF9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4C62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25269010004740012</w:t>
            </w:r>
          </w:p>
        </w:tc>
        <w:tc>
          <w:tcPr>
            <w:tcW w:w="3201" w:type="dxa"/>
            <w:tcBorders>
              <w:top w:val="nil"/>
              <w:left w:val="nil"/>
              <w:bottom w:val="single" w:sz="4" w:space="0" w:color="auto"/>
              <w:right w:val="single" w:sz="4" w:space="0" w:color="auto"/>
            </w:tcBorders>
            <w:shd w:val="clear" w:color="auto" w:fill="auto"/>
            <w:noWrap/>
            <w:vAlign w:val="bottom"/>
            <w:hideMark/>
          </w:tcPr>
          <w:p w14:paraId="3D69A4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10 MZ R LO 12</w:t>
            </w:r>
          </w:p>
        </w:tc>
        <w:tc>
          <w:tcPr>
            <w:tcW w:w="1955" w:type="dxa"/>
            <w:tcBorders>
              <w:top w:val="nil"/>
              <w:left w:val="nil"/>
              <w:bottom w:val="single" w:sz="4" w:space="0" w:color="auto"/>
              <w:right w:val="single" w:sz="4" w:space="0" w:color="auto"/>
            </w:tcBorders>
            <w:shd w:val="clear" w:color="auto" w:fill="auto"/>
            <w:noWrap/>
            <w:vAlign w:val="bottom"/>
            <w:hideMark/>
          </w:tcPr>
          <w:p w14:paraId="18E804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156-0048949</w:t>
            </w:r>
          </w:p>
        </w:tc>
      </w:tr>
      <w:tr w:rsidR="00455089" w:rsidRPr="00455089" w14:paraId="6E54389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A0A4C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25269010004740008</w:t>
            </w:r>
          </w:p>
        </w:tc>
        <w:tc>
          <w:tcPr>
            <w:tcW w:w="3201" w:type="dxa"/>
            <w:tcBorders>
              <w:top w:val="nil"/>
              <w:left w:val="nil"/>
              <w:bottom w:val="single" w:sz="4" w:space="0" w:color="auto"/>
              <w:right w:val="single" w:sz="4" w:space="0" w:color="auto"/>
            </w:tcBorders>
            <w:shd w:val="clear" w:color="auto" w:fill="auto"/>
            <w:noWrap/>
            <w:vAlign w:val="bottom"/>
            <w:hideMark/>
          </w:tcPr>
          <w:p w14:paraId="282CF2E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 11 MZ R LO 8</w:t>
            </w:r>
          </w:p>
        </w:tc>
        <w:tc>
          <w:tcPr>
            <w:tcW w:w="1955" w:type="dxa"/>
            <w:tcBorders>
              <w:top w:val="nil"/>
              <w:left w:val="nil"/>
              <w:bottom w:val="single" w:sz="4" w:space="0" w:color="auto"/>
              <w:right w:val="single" w:sz="4" w:space="0" w:color="auto"/>
            </w:tcBorders>
            <w:shd w:val="clear" w:color="auto" w:fill="auto"/>
            <w:noWrap/>
            <w:vAlign w:val="bottom"/>
            <w:hideMark/>
          </w:tcPr>
          <w:p w14:paraId="5F7032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156-0048945</w:t>
            </w:r>
          </w:p>
        </w:tc>
      </w:tr>
      <w:tr w:rsidR="00455089" w:rsidRPr="00455089" w14:paraId="1F16FEA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00BBF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25269010004740015</w:t>
            </w:r>
          </w:p>
        </w:tc>
        <w:tc>
          <w:tcPr>
            <w:tcW w:w="3201" w:type="dxa"/>
            <w:tcBorders>
              <w:top w:val="nil"/>
              <w:left w:val="nil"/>
              <w:bottom w:val="single" w:sz="4" w:space="0" w:color="auto"/>
              <w:right w:val="single" w:sz="4" w:space="0" w:color="auto"/>
            </w:tcBorders>
            <w:shd w:val="clear" w:color="auto" w:fill="auto"/>
            <w:noWrap/>
            <w:vAlign w:val="bottom"/>
            <w:hideMark/>
          </w:tcPr>
          <w:p w14:paraId="4DB929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40 MZ R LO 15</w:t>
            </w:r>
          </w:p>
        </w:tc>
        <w:tc>
          <w:tcPr>
            <w:tcW w:w="1955" w:type="dxa"/>
            <w:tcBorders>
              <w:top w:val="nil"/>
              <w:left w:val="nil"/>
              <w:bottom w:val="single" w:sz="4" w:space="0" w:color="auto"/>
              <w:right w:val="single" w:sz="4" w:space="0" w:color="auto"/>
            </w:tcBorders>
            <w:shd w:val="clear" w:color="auto" w:fill="auto"/>
            <w:noWrap/>
            <w:vAlign w:val="bottom"/>
            <w:hideMark/>
          </w:tcPr>
          <w:p w14:paraId="53848C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156-0048952</w:t>
            </w:r>
          </w:p>
        </w:tc>
      </w:tr>
      <w:tr w:rsidR="00455089" w:rsidRPr="00455089" w14:paraId="2135DE0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3433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25269010004740014</w:t>
            </w:r>
          </w:p>
        </w:tc>
        <w:tc>
          <w:tcPr>
            <w:tcW w:w="3201" w:type="dxa"/>
            <w:tcBorders>
              <w:top w:val="nil"/>
              <w:left w:val="nil"/>
              <w:bottom w:val="single" w:sz="4" w:space="0" w:color="auto"/>
              <w:right w:val="single" w:sz="4" w:space="0" w:color="auto"/>
            </w:tcBorders>
            <w:shd w:val="clear" w:color="auto" w:fill="auto"/>
            <w:noWrap/>
            <w:vAlign w:val="bottom"/>
            <w:hideMark/>
          </w:tcPr>
          <w:p w14:paraId="7D96254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30 MZ R LO 14</w:t>
            </w:r>
          </w:p>
        </w:tc>
        <w:tc>
          <w:tcPr>
            <w:tcW w:w="1955" w:type="dxa"/>
            <w:tcBorders>
              <w:top w:val="nil"/>
              <w:left w:val="nil"/>
              <w:bottom w:val="single" w:sz="4" w:space="0" w:color="auto"/>
              <w:right w:val="single" w:sz="4" w:space="0" w:color="auto"/>
            </w:tcBorders>
            <w:shd w:val="clear" w:color="auto" w:fill="auto"/>
            <w:noWrap/>
            <w:vAlign w:val="bottom"/>
            <w:hideMark/>
          </w:tcPr>
          <w:p w14:paraId="0421D6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156-0048951</w:t>
            </w:r>
          </w:p>
        </w:tc>
      </w:tr>
      <w:tr w:rsidR="00455089" w:rsidRPr="00455089" w14:paraId="1053423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A928B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25269010004740006</w:t>
            </w:r>
          </w:p>
        </w:tc>
        <w:tc>
          <w:tcPr>
            <w:tcW w:w="3201" w:type="dxa"/>
            <w:tcBorders>
              <w:top w:val="nil"/>
              <w:left w:val="nil"/>
              <w:bottom w:val="single" w:sz="4" w:space="0" w:color="auto"/>
              <w:right w:val="single" w:sz="4" w:space="0" w:color="auto"/>
            </w:tcBorders>
            <w:shd w:val="clear" w:color="auto" w:fill="auto"/>
            <w:noWrap/>
            <w:vAlign w:val="bottom"/>
            <w:hideMark/>
          </w:tcPr>
          <w:p w14:paraId="52FCB8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C 4 4 </w:t>
            </w:r>
            <w:proofErr w:type="gramStart"/>
            <w:r w:rsidRPr="00EA51C3">
              <w:rPr>
                <w:rFonts w:ascii="Work Sans" w:hAnsi="Work Sans" w:cstheme="minorHAnsi"/>
                <w:snapToGrid w:val="0"/>
                <w:color w:val="000000" w:themeColor="text1"/>
                <w:sz w:val="22"/>
                <w:szCs w:val="22"/>
                <w:lang w:val="es-ES" w:eastAsia="es-ES"/>
              </w:rPr>
              <w:t>29  MZ</w:t>
            </w:r>
            <w:proofErr w:type="gramEnd"/>
            <w:r w:rsidRPr="00EA51C3">
              <w:rPr>
                <w:rFonts w:ascii="Work Sans" w:hAnsi="Work Sans" w:cstheme="minorHAnsi"/>
                <w:snapToGrid w:val="0"/>
                <w:color w:val="000000" w:themeColor="text1"/>
                <w:sz w:val="22"/>
                <w:szCs w:val="22"/>
                <w:lang w:val="es-ES" w:eastAsia="es-ES"/>
              </w:rPr>
              <w:t xml:space="preserve"> R LO 6</w:t>
            </w:r>
          </w:p>
        </w:tc>
        <w:tc>
          <w:tcPr>
            <w:tcW w:w="1955" w:type="dxa"/>
            <w:tcBorders>
              <w:top w:val="nil"/>
              <w:left w:val="nil"/>
              <w:bottom w:val="single" w:sz="4" w:space="0" w:color="auto"/>
              <w:right w:val="single" w:sz="4" w:space="0" w:color="auto"/>
            </w:tcBorders>
            <w:shd w:val="clear" w:color="auto" w:fill="auto"/>
            <w:noWrap/>
            <w:vAlign w:val="bottom"/>
            <w:hideMark/>
          </w:tcPr>
          <w:p w14:paraId="4447C4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156-0048943</w:t>
            </w:r>
          </w:p>
        </w:tc>
      </w:tr>
      <w:tr w:rsidR="00455089" w:rsidRPr="00455089" w14:paraId="5A65B61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2094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25269010002470185</w:t>
            </w:r>
          </w:p>
        </w:tc>
        <w:tc>
          <w:tcPr>
            <w:tcW w:w="3201" w:type="dxa"/>
            <w:tcBorders>
              <w:top w:val="nil"/>
              <w:left w:val="nil"/>
              <w:bottom w:val="single" w:sz="4" w:space="0" w:color="auto"/>
              <w:right w:val="single" w:sz="4" w:space="0" w:color="auto"/>
            </w:tcBorders>
            <w:shd w:val="clear" w:color="auto" w:fill="auto"/>
            <w:noWrap/>
            <w:vAlign w:val="bottom"/>
            <w:hideMark/>
          </w:tcPr>
          <w:p w14:paraId="2DEAB58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5A 10 01</w:t>
            </w:r>
          </w:p>
        </w:tc>
        <w:tc>
          <w:tcPr>
            <w:tcW w:w="1955" w:type="dxa"/>
            <w:tcBorders>
              <w:top w:val="nil"/>
              <w:left w:val="nil"/>
              <w:bottom w:val="single" w:sz="4" w:space="0" w:color="auto"/>
              <w:right w:val="single" w:sz="4" w:space="0" w:color="auto"/>
            </w:tcBorders>
            <w:shd w:val="clear" w:color="auto" w:fill="auto"/>
            <w:noWrap/>
            <w:vAlign w:val="bottom"/>
            <w:hideMark/>
          </w:tcPr>
          <w:p w14:paraId="20438C2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156-0019213</w:t>
            </w:r>
          </w:p>
        </w:tc>
      </w:tr>
      <w:tr w:rsidR="00455089" w:rsidRPr="00455089" w14:paraId="25CBCE9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08B54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25269010002470195</w:t>
            </w:r>
          </w:p>
        </w:tc>
        <w:tc>
          <w:tcPr>
            <w:tcW w:w="3201" w:type="dxa"/>
            <w:tcBorders>
              <w:top w:val="nil"/>
              <w:left w:val="nil"/>
              <w:bottom w:val="single" w:sz="4" w:space="0" w:color="auto"/>
              <w:right w:val="single" w:sz="4" w:space="0" w:color="auto"/>
            </w:tcBorders>
            <w:shd w:val="clear" w:color="auto" w:fill="auto"/>
            <w:noWrap/>
            <w:vAlign w:val="bottom"/>
            <w:hideMark/>
          </w:tcPr>
          <w:p w14:paraId="682036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36D1B2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156-0090573</w:t>
            </w:r>
          </w:p>
        </w:tc>
      </w:tr>
      <w:tr w:rsidR="00455089" w:rsidRPr="00455089" w14:paraId="55E744B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C1C3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25269010002470177</w:t>
            </w:r>
          </w:p>
        </w:tc>
        <w:tc>
          <w:tcPr>
            <w:tcW w:w="3201" w:type="dxa"/>
            <w:tcBorders>
              <w:top w:val="nil"/>
              <w:left w:val="nil"/>
              <w:bottom w:val="single" w:sz="4" w:space="0" w:color="auto"/>
              <w:right w:val="single" w:sz="4" w:space="0" w:color="auto"/>
            </w:tcBorders>
            <w:shd w:val="clear" w:color="auto" w:fill="auto"/>
            <w:noWrap/>
            <w:vAlign w:val="bottom"/>
            <w:hideMark/>
          </w:tcPr>
          <w:p w14:paraId="2266E8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52 IN</w:t>
            </w:r>
          </w:p>
        </w:tc>
        <w:tc>
          <w:tcPr>
            <w:tcW w:w="1955" w:type="dxa"/>
            <w:tcBorders>
              <w:top w:val="nil"/>
              <w:left w:val="nil"/>
              <w:bottom w:val="single" w:sz="4" w:space="0" w:color="auto"/>
              <w:right w:val="single" w:sz="4" w:space="0" w:color="auto"/>
            </w:tcBorders>
            <w:shd w:val="clear" w:color="auto" w:fill="auto"/>
            <w:noWrap/>
            <w:vAlign w:val="bottom"/>
            <w:hideMark/>
          </w:tcPr>
          <w:p w14:paraId="60FFF1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r>
      <w:tr w:rsidR="00455089" w:rsidRPr="00455089" w14:paraId="75332F9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44372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25269010002470190</w:t>
            </w:r>
          </w:p>
        </w:tc>
        <w:tc>
          <w:tcPr>
            <w:tcW w:w="3201" w:type="dxa"/>
            <w:tcBorders>
              <w:top w:val="nil"/>
              <w:left w:val="nil"/>
              <w:bottom w:val="single" w:sz="4" w:space="0" w:color="auto"/>
              <w:right w:val="single" w:sz="4" w:space="0" w:color="auto"/>
            </w:tcBorders>
            <w:shd w:val="clear" w:color="auto" w:fill="auto"/>
            <w:noWrap/>
            <w:vAlign w:val="bottom"/>
            <w:hideMark/>
          </w:tcPr>
          <w:p w14:paraId="4A8B77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10 02 IN 1</w:t>
            </w:r>
          </w:p>
        </w:tc>
        <w:tc>
          <w:tcPr>
            <w:tcW w:w="1955" w:type="dxa"/>
            <w:tcBorders>
              <w:top w:val="nil"/>
              <w:left w:val="nil"/>
              <w:bottom w:val="single" w:sz="4" w:space="0" w:color="auto"/>
              <w:right w:val="single" w:sz="4" w:space="0" w:color="auto"/>
            </w:tcBorders>
            <w:shd w:val="clear" w:color="auto" w:fill="auto"/>
            <w:noWrap/>
            <w:vAlign w:val="bottom"/>
            <w:hideMark/>
          </w:tcPr>
          <w:p w14:paraId="6384B57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156-0100068</w:t>
            </w:r>
          </w:p>
        </w:tc>
      </w:tr>
      <w:tr w:rsidR="00455089" w:rsidRPr="00455089" w14:paraId="5F4C325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B569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25269010002470191</w:t>
            </w:r>
          </w:p>
        </w:tc>
        <w:tc>
          <w:tcPr>
            <w:tcW w:w="3201" w:type="dxa"/>
            <w:tcBorders>
              <w:top w:val="nil"/>
              <w:left w:val="nil"/>
              <w:bottom w:val="single" w:sz="4" w:space="0" w:color="auto"/>
              <w:right w:val="single" w:sz="4" w:space="0" w:color="auto"/>
            </w:tcBorders>
            <w:shd w:val="clear" w:color="auto" w:fill="auto"/>
            <w:noWrap/>
            <w:vAlign w:val="bottom"/>
            <w:hideMark/>
          </w:tcPr>
          <w:p w14:paraId="15A315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40</w:t>
            </w:r>
          </w:p>
        </w:tc>
        <w:tc>
          <w:tcPr>
            <w:tcW w:w="1955" w:type="dxa"/>
            <w:tcBorders>
              <w:top w:val="nil"/>
              <w:left w:val="nil"/>
              <w:bottom w:val="single" w:sz="4" w:space="0" w:color="auto"/>
              <w:right w:val="single" w:sz="4" w:space="0" w:color="auto"/>
            </w:tcBorders>
            <w:shd w:val="clear" w:color="auto" w:fill="auto"/>
            <w:noWrap/>
            <w:vAlign w:val="bottom"/>
            <w:hideMark/>
          </w:tcPr>
          <w:p w14:paraId="2C8401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156-0087309</w:t>
            </w:r>
          </w:p>
        </w:tc>
      </w:tr>
      <w:tr w:rsidR="00455089" w:rsidRPr="00455089" w14:paraId="0B4453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93392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25269010002470179</w:t>
            </w:r>
          </w:p>
        </w:tc>
        <w:tc>
          <w:tcPr>
            <w:tcW w:w="3201" w:type="dxa"/>
            <w:tcBorders>
              <w:top w:val="nil"/>
              <w:left w:val="nil"/>
              <w:bottom w:val="single" w:sz="4" w:space="0" w:color="auto"/>
              <w:right w:val="single" w:sz="4" w:space="0" w:color="auto"/>
            </w:tcBorders>
            <w:shd w:val="clear" w:color="auto" w:fill="auto"/>
            <w:noWrap/>
            <w:vAlign w:val="bottom"/>
            <w:hideMark/>
          </w:tcPr>
          <w:p w14:paraId="1A98D3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73F7FA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156-0092273</w:t>
            </w:r>
          </w:p>
        </w:tc>
      </w:tr>
      <w:tr w:rsidR="00455089" w:rsidRPr="00455089" w14:paraId="448A5CB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73CA6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25269010002470186</w:t>
            </w:r>
          </w:p>
        </w:tc>
        <w:tc>
          <w:tcPr>
            <w:tcW w:w="3201" w:type="dxa"/>
            <w:tcBorders>
              <w:top w:val="nil"/>
              <w:left w:val="nil"/>
              <w:bottom w:val="single" w:sz="4" w:space="0" w:color="auto"/>
              <w:right w:val="single" w:sz="4" w:space="0" w:color="auto"/>
            </w:tcBorders>
            <w:shd w:val="clear" w:color="auto" w:fill="auto"/>
            <w:noWrap/>
            <w:vAlign w:val="bottom"/>
            <w:hideMark/>
          </w:tcPr>
          <w:p w14:paraId="4CCDAF6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 58</w:t>
            </w:r>
          </w:p>
        </w:tc>
        <w:tc>
          <w:tcPr>
            <w:tcW w:w="1955" w:type="dxa"/>
            <w:tcBorders>
              <w:top w:val="nil"/>
              <w:left w:val="nil"/>
              <w:bottom w:val="single" w:sz="4" w:space="0" w:color="auto"/>
              <w:right w:val="single" w:sz="4" w:space="0" w:color="auto"/>
            </w:tcBorders>
            <w:shd w:val="clear" w:color="auto" w:fill="auto"/>
            <w:noWrap/>
            <w:vAlign w:val="bottom"/>
            <w:hideMark/>
          </w:tcPr>
          <w:p w14:paraId="09CE25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156-0019244</w:t>
            </w:r>
          </w:p>
        </w:tc>
      </w:tr>
      <w:tr w:rsidR="00455089" w:rsidRPr="00455089" w14:paraId="6565AE0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1299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25269010002470172</w:t>
            </w:r>
          </w:p>
        </w:tc>
        <w:tc>
          <w:tcPr>
            <w:tcW w:w="3201" w:type="dxa"/>
            <w:tcBorders>
              <w:top w:val="nil"/>
              <w:left w:val="nil"/>
              <w:bottom w:val="single" w:sz="4" w:space="0" w:color="auto"/>
              <w:right w:val="single" w:sz="4" w:space="0" w:color="auto"/>
            </w:tcBorders>
            <w:shd w:val="clear" w:color="auto" w:fill="auto"/>
            <w:noWrap/>
            <w:vAlign w:val="bottom"/>
            <w:hideMark/>
          </w:tcPr>
          <w:p w14:paraId="6385EAF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80</w:t>
            </w:r>
          </w:p>
        </w:tc>
        <w:tc>
          <w:tcPr>
            <w:tcW w:w="1955" w:type="dxa"/>
            <w:tcBorders>
              <w:top w:val="nil"/>
              <w:left w:val="nil"/>
              <w:bottom w:val="single" w:sz="4" w:space="0" w:color="auto"/>
              <w:right w:val="single" w:sz="4" w:space="0" w:color="auto"/>
            </w:tcBorders>
            <w:shd w:val="clear" w:color="auto" w:fill="auto"/>
            <w:noWrap/>
            <w:vAlign w:val="bottom"/>
            <w:hideMark/>
          </w:tcPr>
          <w:p w14:paraId="23934F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156-0087595</w:t>
            </w:r>
          </w:p>
        </w:tc>
      </w:tr>
      <w:tr w:rsidR="00455089" w:rsidRPr="00455089" w14:paraId="6DB75AE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D1B2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25269010002470171</w:t>
            </w:r>
          </w:p>
        </w:tc>
        <w:tc>
          <w:tcPr>
            <w:tcW w:w="3201" w:type="dxa"/>
            <w:tcBorders>
              <w:top w:val="nil"/>
              <w:left w:val="nil"/>
              <w:bottom w:val="single" w:sz="4" w:space="0" w:color="auto"/>
              <w:right w:val="single" w:sz="4" w:space="0" w:color="auto"/>
            </w:tcBorders>
            <w:shd w:val="clear" w:color="auto" w:fill="auto"/>
            <w:noWrap/>
            <w:vAlign w:val="bottom"/>
            <w:hideMark/>
          </w:tcPr>
          <w:p w14:paraId="6FB7242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82</w:t>
            </w:r>
          </w:p>
        </w:tc>
        <w:tc>
          <w:tcPr>
            <w:tcW w:w="1955" w:type="dxa"/>
            <w:tcBorders>
              <w:top w:val="nil"/>
              <w:left w:val="nil"/>
              <w:bottom w:val="single" w:sz="4" w:space="0" w:color="auto"/>
              <w:right w:val="single" w:sz="4" w:space="0" w:color="auto"/>
            </w:tcBorders>
            <w:shd w:val="clear" w:color="auto" w:fill="auto"/>
            <w:noWrap/>
            <w:vAlign w:val="bottom"/>
            <w:hideMark/>
          </w:tcPr>
          <w:p w14:paraId="5FF24E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156-0087593</w:t>
            </w:r>
          </w:p>
        </w:tc>
      </w:tr>
      <w:tr w:rsidR="00455089" w:rsidRPr="00455089" w14:paraId="1787495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2634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25269010002470187</w:t>
            </w:r>
          </w:p>
        </w:tc>
        <w:tc>
          <w:tcPr>
            <w:tcW w:w="3201" w:type="dxa"/>
            <w:tcBorders>
              <w:top w:val="nil"/>
              <w:left w:val="nil"/>
              <w:bottom w:val="single" w:sz="4" w:space="0" w:color="auto"/>
              <w:right w:val="single" w:sz="4" w:space="0" w:color="auto"/>
            </w:tcBorders>
            <w:shd w:val="clear" w:color="auto" w:fill="auto"/>
            <w:noWrap/>
            <w:vAlign w:val="bottom"/>
            <w:hideMark/>
          </w:tcPr>
          <w:p w14:paraId="0AC510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4A 18</w:t>
            </w:r>
          </w:p>
        </w:tc>
        <w:tc>
          <w:tcPr>
            <w:tcW w:w="1955" w:type="dxa"/>
            <w:tcBorders>
              <w:top w:val="nil"/>
              <w:left w:val="nil"/>
              <w:bottom w:val="single" w:sz="4" w:space="0" w:color="auto"/>
              <w:right w:val="single" w:sz="4" w:space="0" w:color="auto"/>
            </w:tcBorders>
            <w:shd w:val="clear" w:color="auto" w:fill="auto"/>
            <w:noWrap/>
            <w:vAlign w:val="bottom"/>
            <w:hideMark/>
          </w:tcPr>
          <w:p w14:paraId="450623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156-0043362</w:t>
            </w:r>
          </w:p>
        </w:tc>
      </w:tr>
      <w:tr w:rsidR="00455089" w:rsidRPr="00455089" w14:paraId="2307D30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14EB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25269010002470180</w:t>
            </w:r>
          </w:p>
        </w:tc>
        <w:tc>
          <w:tcPr>
            <w:tcW w:w="3201" w:type="dxa"/>
            <w:tcBorders>
              <w:top w:val="nil"/>
              <w:left w:val="nil"/>
              <w:bottom w:val="single" w:sz="4" w:space="0" w:color="auto"/>
              <w:right w:val="single" w:sz="4" w:space="0" w:color="auto"/>
            </w:tcBorders>
            <w:shd w:val="clear" w:color="auto" w:fill="auto"/>
            <w:noWrap/>
            <w:vAlign w:val="bottom"/>
            <w:hideMark/>
          </w:tcPr>
          <w:p w14:paraId="0991673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78</w:t>
            </w:r>
          </w:p>
        </w:tc>
        <w:tc>
          <w:tcPr>
            <w:tcW w:w="1955" w:type="dxa"/>
            <w:tcBorders>
              <w:top w:val="nil"/>
              <w:left w:val="nil"/>
              <w:bottom w:val="single" w:sz="4" w:space="0" w:color="auto"/>
              <w:right w:val="single" w:sz="4" w:space="0" w:color="auto"/>
            </w:tcBorders>
            <w:shd w:val="clear" w:color="auto" w:fill="auto"/>
            <w:noWrap/>
            <w:vAlign w:val="bottom"/>
            <w:hideMark/>
          </w:tcPr>
          <w:p w14:paraId="2A3089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156-0087596</w:t>
            </w:r>
          </w:p>
        </w:tc>
      </w:tr>
      <w:tr w:rsidR="00455089" w:rsidRPr="00455089" w14:paraId="6A9E121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E36A82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25269010002470170</w:t>
            </w:r>
          </w:p>
        </w:tc>
        <w:tc>
          <w:tcPr>
            <w:tcW w:w="3201" w:type="dxa"/>
            <w:tcBorders>
              <w:top w:val="nil"/>
              <w:left w:val="nil"/>
              <w:bottom w:val="single" w:sz="4" w:space="0" w:color="auto"/>
              <w:right w:val="single" w:sz="4" w:space="0" w:color="auto"/>
            </w:tcBorders>
            <w:shd w:val="clear" w:color="auto" w:fill="auto"/>
            <w:noWrap/>
            <w:vAlign w:val="bottom"/>
            <w:hideMark/>
          </w:tcPr>
          <w:p w14:paraId="11DEA5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84</w:t>
            </w:r>
          </w:p>
        </w:tc>
        <w:tc>
          <w:tcPr>
            <w:tcW w:w="1955" w:type="dxa"/>
            <w:tcBorders>
              <w:top w:val="nil"/>
              <w:left w:val="nil"/>
              <w:bottom w:val="single" w:sz="4" w:space="0" w:color="auto"/>
              <w:right w:val="single" w:sz="4" w:space="0" w:color="auto"/>
            </w:tcBorders>
            <w:shd w:val="clear" w:color="auto" w:fill="auto"/>
            <w:noWrap/>
            <w:vAlign w:val="bottom"/>
            <w:hideMark/>
          </w:tcPr>
          <w:p w14:paraId="258E99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156-0087592</w:t>
            </w:r>
          </w:p>
        </w:tc>
      </w:tr>
      <w:tr w:rsidR="00455089" w:rsidRPr="00455089" w14:paraId="1836FB9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D2A15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25269010002470181</w:t>
            </w:r>
          </w:p>
        </w:tc>
        <w:tc>
          <w:tcPr>
            <w:tcW w:w="3201" w:type="dxa"/>
            <w:tcBorders>
              <w:top w:val="nil"/>
              <w:left w:val="nil"/>
              <w:bottom w:val="single" w:sz="4" w:space="0" w:color="auto"/>
              <w:right w:val="single" w:sz="4" w:space="0" w:color="auto"/>
            </w:tcBorders>
            <w:shd w:val="clear" w:color="auto" w:fill="auto"/>
            <w:noWrap/>
            <w:vAlign w:val="bottom"/>
            <w:hideMark/>
          </w:tcPr>
          <w:p w14:paraId="6294A6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48</w:t>
            </w:r>
          </w:p>
        </w:tc>
        <w:tc>
          <w:tcPr>
            <w:tcW w:w="1955" w:type="dxa"/>
            <w:tcBorders>
              <w:top w:val="nil"/>
              <w:left w:val="nil"/>
              <w:bottom w:val="single" w:sz="4" w:space="0" w:color="auto"/>
              <w:right w:val="single" w:sz="4" w:space="0" w:color="auto"/>
            </w:tcBorders>
            <w:shd w:val="clear" w:color="auto" w:fill="auto"/>
            <w:noWrap/>
            <w:vAlign w:val="bottom"/>
            <w:hideMark/>
          </w:tcPr>
          <w:p w14:paraId="7BB635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156-0002535</w:t>
            </w:r>
          </w:p>
        </w:tc>
      </w:tr>
      <w:tr w:rsidR="00455089" w:rsidRPr="00455089" w14:paraId="3D3367D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5E37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25269010002470192</w:t>
            </w:r>
          </w:p>
        </w:tc>
        <w:tc>
          <w:tcPr>
            <w:tcW w:w="3201" w:type="dxa"/>
            <w:tcBorders>
              <w:top w:val="nil"/>
              <w:left w:val="nil"/>
              <w:bottom w:val="single" w:sz="4" w:space="0" w:color="auto"/>
              <w:right w:val="single" w:sz="4" w:space="0" w:color="auto"/>
            </w:tcBorders>
            <w:shd w:val="clear" w:color="auto" w:fill="auto"/>
            <w:noWrap/>
            <w:vAlign w:val="bottom"/>
            <w:hideMark/>
          </w:tcPr>
          <w:p w14:paraId="098FA7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672979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156-0079963</w:t>
            </w:r>
          </w:p>
        </w:tc>
      </w:tr>
      <w:tr w:rsidR="00455089" w:rsidRPr="00455089" w14:paraId="16050BA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24B6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25269010002470173</w:t>
            </w:r>
          </w:p>
        </w:tc>
        <w:tc>
          <w:tcPr>
            <w:tcW w:w="3201" w:type="dxa"/>
            <w:tcBorders>
              <w:top w:val="nil"/>
              <w:left w:val="nil"/>
              <w:bottom w:val="single" w:sz="4" w:space="0" w:color="auto"/>
              <w:right w:val="single" w:sz="4" w:space="0" w:color="auto"/>
            </w:tcBorders>
            <w:shd w:val="clear" w:color="auto" w:fill="auto"/>
            <w:noWrap/>
            <w:vAlign w:val="bottom"/>
            <w:hideMark/>
          </w:tcPr>
          <w:p w14:paraId="336C85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78 IN 1</w:t>
            </w:r>
          </w:p>
        </w:tc>
        <w:tc>
          <w:tcPr>
            <w:tcW w:w="1955" w:type="dxa"/>
            <w:tcBorders>
              <w:top w:val="nil"/>
              <w:left w:val="nil"/>
              <w:bottom w:val="single" w:sz="4" w:space="0" w:color="auto"/>
              <w:right w:val="single" w:sz="4" w:space="0" w:color="auto"/>
            </w:tcBorders>
            <w:shd w:val="clear" w:color="auto" w:fill="auto"/>
            <w:noWrap/>
            <w:vAlign w:val="bottom"/>
            <w:hideMark/>
          </w:tcPr>
          <w:p w14:paraId="653750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156-0087591</w:t>
            </w:r>
          </w:p>
        </w:tc>
      </w:tr>
      <w:tr w:rsidR="00455089" w:rsidRPr="00455089" w14:paraId="102823A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A9C147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25269010002470174</w:t>
            </w:r>
          </w:p>
        </w:tc>
        <w:tc>
          <w:tcPr>
            <w:tcW w:w="3201" w:type="dxa"/>
            <w:tcBorders>
              <w:top w:val="nil"/>
              <w:left w:val="nil"/>
              <w:bottom w:val="single" w:sz="4" w:space="0" w:color="auto"/>
              <w:right w:val="single" w:sz="4" w:space="0" w:color="auto"/>
            </w:tcBorders>
            <w:shd w:val="clear" w:color="auto" w:fill="auto"/>
            <w:noWrap/>
            <w:vAlign w:val="bottom"/>
            <w:hideMark/>
          </w:tcPr>
          <w:p w14:paraId="30C96E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78 IN 2</w:t>
            </w:r>
          </w:p>
        </w:tc>
        <w:tc>
          <w:tcPr>
            <w:tcW w:w="1955" w:type="dxa"/>
            <w:tcBorders>
              <w:top w:val="nil"/>
              <w:left w:val="nil"/>
              <w:bottom w:val="single" w:sz="4" w:space="0" w:color="auto"/>
              <w:right w:val="single" w:sz="4" w:space="0" w:color="auto"/>
            </w:tcBorders>
            <w:shd w:val="clear" w:color="auto" w:fill="auto"/>
            <w:noWrap/>
            <w:vAlign w:val="bottom"/>
            <w:hideMark/>
          </w:tcPr>
          <w:p w14:paraId="3A9C10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156-0087594</w:t>
            </w:r>
          </w:p>
        </w:tc>
      </w:tr>
      <w:tr w:rsidR="00455089" w:rsidRPr="00455089" w14:paraId="2CD713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EEC33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25269010002470176</w:t>
            </w:r>
          </w:p>
        </w:tc>
        <w:tc>
          <w:tcPr>
            <w:tcW w:w="3201" w:type="dxa"/>
            <w:tcBorders>
              <w:top w:val="nil"/>
              <w:left w:val="nil"/>
              <w:bottom w:val="single" w:sz="4" w:space="0" w:color="auto"/>
              <w:right w:val="single" w:sz="4" w:space="0" w:color="auto"/>
            </w:tcBorders>
            <w:shd w:val="clear" w:color="auto" w:fill="auto"/>
            <w:noWrap/>
            <w:vAlign w:val="bottom"/>
            <w:hideMark/>
          </w:tcPr>
          <w:p w14:paraId="768E13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40 52 IN</w:t>
            </w:r>
          </w:p>
        </w:tc>
        <w:tc>
          <w:tcPr>
            <w:tcW w:w="1955" w:type="dxa"/>
            <w:tcBorders>
              <w:top w:val="nil"/>
              <w:left w:val="nil"/>
              <w:bottom w:val="single" w:sz="4" w:space="0" w:color="auto"/>
              <w:right w:val="single" w:sz="4" w:space="0" w:color="auto"/>
            </w:tcBorders>
            <w:shd w:val="clear" w:color="auto" w:fill="auto"/>
            <w:noWrap/>
            <w:vAlign w:val="bottom"/>
            <w:hideMark/>
          </w:tcPr>
          <w:p w14:paraId="439E59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156-0039958</w:t>
            </w:r>
          </w:p>
        </w:tc>
      </w:tr>
      <w:tr w:rsidR="00455089" w:rsidRPr="00455089" w14:paraId="184A2CB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1544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25269010002470184</w:t>
            </w:r>
          </w:p>
        </w:tc>
        <w:tc>
          <w:tcPr>
            <w:tcW w:w="3201" w:type="dxa"/>
            <w:tcBorders>
              <w:top w:val="nil"/>
              <w:left w:val="nil"/>
              <w:bottom w:val="single" w:sz="4" w:space="0" w:color="auto"/>
              <w:right w:val="single" w:sz="4" w:space="0" w:color="auto"/>
            </w:tcBorders>
            <w:shd w:val="clear" w:color="auto" w:fill="auto"/>
            <w:noWrap/>
            <w:vAlign w:val="bottom"/>
            <w:hideMark/>
          </w:tcPr>
          <w:p w14:paraId="150280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16</w:t>
            </w:r>
          </w:p>
        </w:tc>
        <w:tc>
          <w:tcPr>
            <w:tcW w:w="1955" w:type="dxa"/>
            <w:tcBorders>
              <w:top w:val="nil"/>
              <w:left w:val="nil"/>
              <w:bottom w:val="single" w:sz="4" w:space="0" w:color="auto"/>
              <w:right w:val="single" w:sz="4" w:space="0" w:color="auto"/>
            </w:tcBorders>
            <w:shd w:val="clear" w:color="auto" w:fill="auto"/>
            <w:noWrap/>
            <w:vAlign w:val="bottom"/>
            <w:hideMark/>
          </w:tcPr>
          <w:p w14:paraId="1C0F76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156-0005241</w:t>
            </w:r>
          </w:p>
        </w:tc>
      </w:tr>
      <w:tr w:rsidR="00455089" w:rsidRPr="00455089" w14:paraId="131A0CD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A220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25269010002470182</w:t>
            </w:r>
          </w:p>
        </w:tc>
        <w:tc>
          <w:tcPr>
            <w:tcW w:w="3201" w:type="dxa"/>
            <w:tcBorders>
              <w:top w:val="nil"/>
              <w:left w:val="nil"/>
              <w:bottom w:val="single" w:sz="4" w:space="0" w:color="auto"/>
              <w:right w:val="single" w:sz="4" w:space="0" w:color="auto"/>
            </w:tcBorders>
            <w:shd w:val="clear" w:color="auto" w:fill="auto"/>
            <w:noWrap/>
            <w:vAlign w:val="bottom"/>
            <w:hideMark/>
          </w:tcPr>
          <w:p w14:paraId="16D7EF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40 52</w:t>
            </w:r>
          </w:p>
        </w:tc>
        <w:tc>
          <w:tcPr>
            <w:tcW w:w="1955" w:type="dxa"/>
            <w:tcBorders>
              <w:top w:val="nil"/>
              <w:left w:val="nil"/>
              <w:bottom w:val="single" w:sz="4" w:space="0" w:color="auto"/>
              <w:right w:val="single" w:sz="4" w:space="0" w:color="auto"/>
            </w:tcBorders>
            <w:shd w:val="clear" w:color="auto" w:fill="auto"/>
            <w:noWrap/>
            <w:vAlign w:val="bottom"/>
            <w:hideMark/>
          </w:tcPr>
          <w:p w14:paraId="74F917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156-0001204</w:t>
            </w:r>
          </w:p>
        </w:tc>
      </w:tr>
      <w:tr w:rsidR="00455089" w:rsidRPr="00455089" w14:paraId="42DD984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96B7C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25269010002470175</w:t>
            </w:r>
          </w:p>
        </w:tc>
        <w:tc>
          <w:tcPr>
            <w:tcW w:w="3201" w:type="dxa"/>
            <w:tcBorders>
              <w:top w:val="nil"/>
              <w:left w:val="nil"/>
              <w:bottom w:val="single" w:sz="4" w:space="0" w:color="auto"/>
              <w:right w:val="single" w:sz="4" w:space="0" w:color="auto"/>
            </w:tcBorders>
            <w:shd w:val="clear" w:color="auto" w:fill="auto"/>
            <w:noWrap/>
            <w:vAlign w:val="bottom"/>
            <w:hideMark/>
          </w:tcPr>
          <w:p w14:paraId="5B8D95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82</w:t>
            </w:r>
          </w:p>
        </w:tc>
        <w:tc>
          <w:tcPr>
            <w:tcW w:w="1955" w:type="dxa"/>
            <w:tcBorders>
              <w:top w:val="nil"/>
              <w:left w:val="nil"/>
              <w:bottom w:val="single" w:sz="4" w:space="0" w:color="auto"/>
              <w:right w:val="single" w:sz="4" w:space="0" w:color="auto"/>
            </w:tcBorders>
            <w:shd w:val="clear" w:color="auto" w:fill="auto"/>
            <w:noWrap/>
            <w:vAlign w:val="bottom"/>
            <w:hideMark/>
          </w:tcPr>
          <w:p w14:paraId="61B6F4E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103013300621694152</w:t>
            </w:r>
          </w:p>
        </w:tc>
      </w:tr>
      <w:tr w:rsidR="00455089" w:rsidRPr="00455089" w14:paraId="2D6F917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A26F6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25269010002470193</w:t>
            </w:r>
          </w:p>
        </w:tc>
        <w:tc>
          <w:tcPr>
            <w:tcW w:w="3201" w:type="dxa"/>
            <w:tcBorders>
              <w:top w:val="nil"/>
              <w:left w:val="nil"/>
              <w:bottom w:val="single" w:sz="4" w:space="0" w:color="auto"/>
              <w:right w:val="single" w:sz="4" w:space="0" w:color="auto"/>
            </w:tcBorders>
            <w:shd w:val="clear" w:color="auto" w:fill="auto"/>
            <w:noWrap/>
            <w:vAlign w:val="bottom"/>
            <w:hideMark/>
          </w:tcPr>
          <w:p w14:paraId="53BCA4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48 LO IN</w:t>
            </w:r>
          </w:p>
        </w:tc>
        <w:tc>
          <w:tcPr>
            <w:tcW w:w="1955" w:type="dxa"/>
            <w:tcBorders>
              <w:top w:val="nil"/>
              <w:left w:val="nil"/>
              <w:bottom w:val="single" w:sz="4" w:space="0" w:color="auto"/>
              <w:right w:val="single" w:sz="4" w:space="0" w:color="auto"/>
            </w:tcBorders>
            <w:shd w:val="clear" w:color="auto" w:fill="auto"/>
            <w:noWrap/>
            <w:vAlign w:val="bottom"/>
            <w:hideMark/>
          </w:tcPr>
          <w:p w14:paraId="06EF82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156-0065818</w:t>
            </w:r>
          </w:p>
        </w:tc>
      </w:tr>
      <w:tr w:rsidR="00455089" w:rsidRPr="00455089" w14:paraId="02BC8A3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2D72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25269010002470194</w:t>
            </w:r>
          </w:p>
        </w:tc>
        <w:tc>
          <w:tcPr>
            <w:tcW w:w="3201" w:type="dxa"/>
            <w:tcBorders>
              <w:top w:val="nil"/>
              <w:left w:val="nil"/>
              <w:bottom w:val="single" w:sz="4" w:space="0" w:color="auto"/>
              <w:right w:val="single" w:sz="4" w:space="0" w:color="auto"/>
            </w:tcBorders>
            <w:shd w:val="clear" w:color="auto" w:fill="auto"/>
            <w:noWrap/>
            <w:vAlign w:val="bottom"/>
            <w:hideMark/>
          </w:tcPr>
          <w:p w14:paraId="669A0F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3F42DA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156-0087067</w:t>
            </w:r>
          </w:p>
        </w:tc>
      </w:tr>
      <w:tr w:rsidR="00455089" w:rsidRPr="00455089" w14:paraId="54388B1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104C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25269010004700005</w:t>
            </w:r>
          </w:p>
        </w:tc>
        <w:tc>
          <w:tcPr>
            <w:tcW w:w="3201" w:type="dxa"/>
            <w:tcBorders>
              <w:top w:val="nil"/>
              <w:left w:val="nil"/>
              <w:bottom w:val="single" w:sz="4" w:space="0" w:color="auto"/>
              <w:right w:val="single" w:sz="4" w:space="0" w:color="auto"/>
            </w:tcBorders>
            <w:shd w:val="clear" w:color="auto" w:fill="auto"/>
            <w:noWrap/>
            <w:vAlign w:val="bottom"/>
            <w:hideMark/>
          </w:tcPr>
          <w:p w14:paraId="0A42A5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39 MZ N LO 5</w:t>
            </w:r>
          </w:p>
        </w:tc>
        <w:tc>
          <w:tcPr>
            <w:tcW w:w="1955" w:type="dxa"/>
            <w:tcBorders>
              <w:top w:val="nil"/>
              <w:left w:val="nil"/>
              <w:bottom w:val="single" w:sz="4" w:space="0" w:color="auto"/>
              <w:right w:val="single" w:sz="4" w:space="0" w:color="auto"/>
            </w:tcBorders>
            <w:shd w:val="clear" w:color="auto" w:fill="auto"/>
            <w:noWrap/>
            <w:vAlign w:val="bottom"/>
            <w:hideMark/>
          </w:tcPr>
          <w:p w14:paraId="39D8FB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156-0048878</w:t>
            </w:r>
          </w:p>
        </w:tc>
      </w:tr>
      <w:tr w:rsidR="00455089" w:rsidRPr="00455089" w14:paraId="5DC6387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3E18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25269010004570019</w:t>
            </w:r>
          </w:p>
        </w:tc>
        <w:tc>
          <w:tcPr>
            <w:tcW w:w="3201" w:type="dxa"/>
            <w:tcBorders>
              <w:top w:val="nil"/>
              <w:left w:val="nil"/>
              <w:bottom w:val="single" w:sz="4" w:space="0" w:color="auto"/>
              <w:right w:val="single" w:sz="4" w:space="0" w:color="auto"/>
            </w:tcBorders>
            <w:shd w:val="clear" w:color="auto" w:fill="auto"/>
            <w:noWrap/>
            <w:vAlign w:val="bottom"/>
            <w:hideMark/>
          </w:tcPr>
          <w:p w14:paraId="212F703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14B 42 MZ A LO 19</w:t>
            </w:r>
          </w:p>
        </w:tc>
        <w:tc>
          <w:tcPr>
            <w:tcW w:w="1955" w:type="dxa"/>
            <w:tcBorders>
              <w:top w:val="nil"/>
              <w:left w:val="nil"/>
              <w:bottom w:val="single" w:sz="4" w:space="0" w:color="auto"/>
              <w:right w:val="single" w:sz="4" w:space="0" w:color="auto"/>
            </w:tcBorders>
            <w:shd w:val="clear" w:color="auto" w:fill="auto"/>
            <w:noWrap/>
            <w:vAlign w:val="bottom"/>
            <w:hideMark/>
          </w:tcPr>
          <w:p w14:paraId="33F1C9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156-0048634</w:t>
            </w:r>
          </w:p>
        </w:tc>
      </w:tr>
      <w:tr w:rsidR="00455089" w:rsidRPr="00455089" w14:paraId="6DAF6FD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7124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25269010004570018</w:t>
            </w:r>
          </w:p>
        </w:tc>
        <w:tc>
          <w:tcPr>
            <w:tcW w:w="3201" w:type="dxa"/>
            <w:tcBorders>
              <w:top w:val="nil"/>
              <w:left w:val="nil"/>
              <w:bottom w:val="single" w:sz="4" w:space="0" w:color="auto"/>
              <w:right w:val="single" w:sz="4" w:space="0" w:color="auto"/>
            </w:tcBorders>
            <w:shd w:val="clear" w:color="auto" w:fill="auto"/>
            <w:noWrap/>
            <w:vAlign w:val="bottom"/>
            <w:hideMark/>
          </w:tcPr>
          <w:p w14:paraId="47A3FB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14B 36 MZ A LO 18</w:t>
            </w:r>
          </w:p>
        </w:tc>
        <w:tc>
          <w:tcPr>
            <w:tcW w:w="1955" w:type="dxa"/>
            <w:tcBorders>
              <w:top w:val="nil"/>
              <w:left w:val="nil"/>
              <w:bottom w:val="single" w:sz="4" w:space="0" w:color="auto"/>
              <w:right w:val="single" w:sz="4" w:space="0" w:color="auto"/>
            </w:tcBorders>
            <w:shd w:val="clear" w:color="auto" w:fill="auto"/>
            <w:noWrap/>
            <w:vAlign w:val="bottom"/>
            <w:hideMark/>
          </w:tcPr>
          <w:p w14:paraId="78F86E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156-0048633</w:t>
            </w:r>
          </w:p>
        </w:tc>
      </w:tr>
      <w:tr w:rsidR="00455089" w:rsidRPr="00455089" w14:paraId="16686E2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E62FE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25269010004570005</w:t>
            </w:r>
          </w:p>
        </w:tc>
        <w:tc>
          <w:tcPr>
            <w:tcW w:w="3201" w:type="dxa"/>
            <w:tcBorders>
              <w:top w:val="nil"/>
              <w:left w:val="nil"/>
              <w:bottom w:val="single" w:sz="4" w:space="0" w:color="auto"/>
              <w:right w:val="single" w:sz="4" w:space="0" w:color="auto"/>
            </w:tcBorders>
            <w:shd w:val="clear" w:color="auto" w:fill="auto"/>
            <w:noWrap/>
            <w:vAlign w:val="bottom"/>
            <w:hideMark/>
          </w:tcPr>
          <w:p w14:paraId="36D1E04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A C 4D 14B 55</w:t>
            </w:r>
          </w:p>
        </w:tc>
        <w:tc>
          <w:tcPr>
            <w:tcW w:w="1955" w:type="dxa"/>
            <w:tcBorders>
              <w:top w:val="nil"/>
              <w:left w:val="nil"/>
              <w:bottom w:val="single" w:sz="4" w:space="0" w:color="auto"/>
              <w:right w:val="single" w:sz="4" w:space="0" w:color="auto"/>
            </w:tcBorders>
            <w:shd w:val="clear" w:color="auto" w:fill="auto"/>
            <w:noWrap/>
            <w:vAlign w:val="bottom"/>
            <w:hideMark/>
          </w:tcPr>
          <w:p w14:paraId="2C9620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156-0048620</w:t>
            </w:r>
          </w:p>
        </w:tc>
      </w:tr>
      <w:tr w:rsidR="00455089" w:rsidRPr="00455089" w14:paraId="3D4A3C8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F5721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25269010004570010</w:t>
            </w:r>
          </w:p>
        </w:tc>
        <w:tc>
          <w:tcPr>
            <w:tcW w:w="3201" w:type="dxa"/>
            <w:tcBorders>
              <w:top w:val="nil"/>
              <w:left w:val="nil"/>
              <w:bottom w:val="single" w:sz="4" w:space="0" w:color="auto"/>
              <w:right w:val="single" w:sz="4" w:space="0" w:color="auto"/>
            </w:tcBorders>
            <w:shd w:val="clear" w:color="auto" w:fill="auto"/>
            <w:noWrap/>
            <w:vAlign w:val="bottom"/>
            <w:hideMark/>
          </w:tcPr>
          <w:p w14:paraId="0CAE94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25 MZ A LO 10</w:t>
            </w:r>
          </w:p>
        </w:tc>
        <w:tc>
          <w:tcPr>
            <w:tcW w:w="1955" w:type="dxa"/>
            <w:tcBorders>
              <w:top w:val="nil"/>
              <w:left w:val="nil"/>
              <w:bottom w:val="single" w:sz="4" w:space="0" w:color="auto"/>
              <w:right w:val="single" w:sz="4" w:space="0" w:color="auto"/>
            </w:tcBorders>
            <w:shd w:val="clear" w:color="auto" w:fill="auto"/>
            <w:noWrap/>
            <w:vAlign w:val="bottom"/>
            <w:hideMark/>
          </w:tcPr>
          <w:p w14:paraId="2088DB1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156-0048625</w:t>
            </w:r>
          </w:p>
        </w:tc>
      </w:tr>
      <w:tr w:rsidR="00455089" w:rsidRPr="00455089" w14:paraId="323634D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00D6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25269010004570015</w:t>
            </w:r>
          </w:p>
        </w:tc>
        <w:tc>
          <w:tcPr>
            <w:tcW w:w="3201" w:type="dxa"/>
            <w:tcBorders>
              <w:top w:val="nil"/>
              <w:left w:val="nil"/>
              <w:bottom w:val="single" w:sz="4" w:space="0" w:color="auto"/>
              <w:right w:val="single" w:sz="4" w:space="0" w:color="auto"/>
            </w:tcBorders>
            <w:shd w:val="clear" w:color="auto" w:fill="auto"/>
            <w:noWrap/>
            <w:vAlign w:val="bottom"/>
            <w:hideMark/>
          </w:tcPr>
          <w:p w14:paraId="0F3EE1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14B 18 MZ A LO 15</w:t>
            </w:r>
          </w:p>
        </w:tc>
        <w:tc>
          <w:tcPr>
            <w:tcW w:w="1955" w:type="dxa"/>
            <w:tcBorders>
              <w:top w:val="nil"/>
              <w:left w:val="nil"/>
              <w:bottom w:val="single" w:sz="4" w:space="0" w:color="auto"/>
              <w:right w:val="single" w:sz="4" w:space="0" w:color="auto"/>
            </w:tcBorders>
            <w:shd w:val="clear" w:color="auto" w:fill="auto"/>
            <w:noWrap/>
            <w:vAlign w:val="bottom"/>
            <w:hideMark/>
          </w:tcPr>
          <w:p w14:paraId="7A4E8A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156-0048630</w:t>
            </w:r>
          </w:p>
        </w:tc>
      </w:tr>
      <w:tr w:rsidR="00455089" w:rsidRPr="00455089" w14:paraId="32CC7AB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9619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25269010004570016</w:t>
            </w:r>
          </w:p>
        </w:tc>
        <w:tc>
          <w:tcPr>
            <w:tcW w:w="3201" w:type="dxa"/>
            <w:tcBorders>
              <w:top w:val="nil"/>
              <w:left w:val="nil"/>
              <w:bottom w:val="single" w:sz="4" w:space="0" w:color="auto"/>
              <w:right w:val="single" w:sz="4" w:space="0" w:color="auto"/>
            </w:tcBorders>
            <w:shd w:val="clear" w:color="auto" w:fill="auto"/>
            <w:noWrap/>
            <w:vAlign w:val="bottom"/>
            <w:hideMark/>
          </w:tcPr>
          <w:p w14:paraId="6D6CD8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16 MZ A C 5 14B 24</w:t>
            </w:r>
          </w:p>
        </w:tc>
        <w:tc>
          <w:tcPr>
            <w:tcW w:w="1955" w:type="dxa"/>
            <w:tcBorders>
              <w:top w:val="nil"/>
              <w:left w:val="nil"/>
              <w:bottom w:val="single" w:sz="4" w:space="0" w:color="auto"/>
              <w:right w:val="single" w:sz="4" w:space="0" w:color="auto"/>
            </w:tcBorders>
            <w:shd w:val="clear" w:color="auto" w:fill="auto"/>
            <w:noWrap/>
            <w:vAlign w:val="bottom"/>
            <w:hideMark/>
          </w:tcPr>
          <w:p w14:paraId="03BADD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156-0048631</w:t>
            </w:r>
          </w:p>
        </w:tc>
      </w:tr>
      <w:tr w:rsidR="00455089" w:rsidRPr="00455089" w14:paraId="60281AB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98D28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25269010004570009</w:t>
            </w:r>
          </w:p>
        </w:tc>
        <w:tc>
          <w:tcPr>
            <w:tcW w:w="3201" w:type="dxa"/>
            <w:tcBorders>
              <w:top w:val="nil"/>
              <w:left w:val="nil"/>
              <w:bottom w:val="single" w:sz="4" w:space="0" w:color="auto"/>
              <w:right w:val="single" w:sz="4" w:space="0" w:color="auto"/>
            </w:tcBorders>
            <w:shd w:val="clear" w:color="auto" w:fill="auto"/>
            <w:noWrap/>
            <w:vAlign w:val="bottom"/>
            <w:hideMark/>
          </w:tcPr>
          <w:p w14:paraId="674E3B0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31 MZ A LO 9</w:t>
            </w:r>
          </w:p>
        </w:tc>
        <w:tc>
          <w:tcPr>
            <w:tcW w:w="1955" w:type="dxa"/>
            <w:tcBorders>
              <w:top w:val="nil"/>
              <w:left w:val="nil"/>
              <w:bottom w:val="single" w:sz="4" w:space="0" w:color="auto"/>
              <w:right w:val="single" w:sz="4" w:space="0" w:color="auto"/>
            </w:tcBorders>
            <w:shd w:val="clear" w:color="auto" w:fill="auto"/>
            <w:noWrap/>
            <w:vAlign w:val="bottom"/>
            <w:hideMark/>
          </w:tcPr>
          <w:p w14:paraId="3F3B47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156-0048624</w:t>
            </w:r>
          </w:p>
        </w:tc>
      </w:tr>
      <w:tr w:rsidR="00455089" w:rsidRPr="00455089" w14:paraId="711D735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95C37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25269010004570017</w:t>
            </w:r>
          </w:p>
        </w:tc>
        <w:tc>
          <w:tcPr>
            <w:tcW w:w="3201" w:type="dxa"/>
            <w:tcBorders>
              <w:top w:val="nil"/>
              <w:left w:val="nil"/>
              <w:bottom w:val="single" w:sz="4" w:space="0" w:color="auto"/>
              <w:right w:val="single" w:sz="4" w:space="0" w:color="auto"/>
            </w:tcBorders>
            <w:shd w:val="clear" w:color="auto" w:fill="auto"/>
            <w:noWrap/>
            <w:vAlign w:val="bottom"/>
            <w:hideMark/>
          </w:tcPr>
          <w:p w14:paraId="757940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14B 30 MZ A LO 17</w:t>
            </w:r>
          </w:p>
        </w:tc>
        <w:tc>
          <w:tcPr>
            <w:tcW w:w="1955" w:type="dxa"/>
            <w:tcBorders>
              <w:top w:val="nil"/>
              <w:left w:val="nil"/>
              <w:bottom w:val="single" w:sz="4" w:space="0" w:color="auto"/>
              <w:right w:val="single" w:sz="4" w:space="0" w:color="auto"/>
            </w:tcBorders>
            <w:shd w:val="clear" w:color="auto" w:fill="auto"/>
            <w:noWrap/>
            <w:vAlign w:val="bottom"/>
            <w:hideMark/>
          </w:tcPr>
          <w:p w14:paraId="47A071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156-0048632</w:t>
            </w:r>
          </w:p>
        </w:tc>
      </w:tr>
      <w:tr w:rsidR="00455089" w:rsidRPr="00455089" w14:paraId="01CD2DB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1DF6B6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25269010004570021</w:t>
            </w:r>
          </w:p>
        </w:tc>
        <w:tc>
          <w:tcPr>
            <w:tcW w:w="3201" w:type="dxa"/>
            <w:tcBorders>
              <w:top w:val="nil"/>
              <w:left w:val="nil"/>
              <w:bottom w:val="single" w:sz="4" w:space="0" w:color="auto"/>
              <w:right w:val="single" w:sz="4" w:space="0" w:color="auto"/>
            </w:tcBorders>
            <w:shd w:val="clear" w:color="auto" w:fill="auto"/>
            <w:noWrap/>
            <w:vAlign w:val="bottom"/>
            <w:hideMark/>
          </w:tcPr>
          <w:p w14:paraId="43277C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21 MZ A C 5 14B 54</w:t>
            </w:r>
          </w:p>
        </w:tc>
        <w:tc>
          <w:tcPr>
            <w:tcW w:w="1955" w:type="dxa"/>
            <w:tcBorders>
              <w:top w:val="nil"/>
              <w:left w:val="nil"/>
              <w:bottom w:val="single" w:sz="4" w:space="0" w:color="auto"/>
              <w:right w:val="single" w:sz="4" w:space="0" w:color="auto"/>
            </w:tcBorders>
            <w:shd w:val="clear" w:color="auto" w:fill="auto"/>
            <w:noWrap/>
            <w:vAlign w:val="bottom"/>
            <w:hideMark/>
          </w:tcPr>
          <w:p w14:paraId="5CD566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156-0048636</w:t>
            </w:r>
          </w:p>
        </w:tc>
      </w:tr>
      <w:tr w:rsidR="00455089" w:rsidRPr="00455089" w14:paraId="7F15AC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6043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25269010004570013</w:t>
            </w:r>
          </w:p>
        </w:tc>
        <w:tc>
          <w:tcPr>
            <w:tcW w:w="3201" w:type="dxa"/>
            <w:tcBorders>
              <w:top w:val="nil"/>
              <w:left w:val="nil"/>
              <w:bottom w:val="single" w:sz="4" w:space="0" w:color="auto"/>
              <w:right w:val="single" w:sz="4" w:space="0" w:color="auto"/>
            </w:tcBorders>
            <w:shd w:val="clear" w:color="auto" w:fill="auto"/>
            <w:noWrap/>
            <w:vAlign w:val="bottom"/>
            <w:hideMark/>
          </w:tcPr>
          <w:p w14:paraId="030423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13 MZ A K 14B 4D 16</w:t>
            </w:r>
          </w:p>
        </w:tc>
        <w:tc>
          <w:tcPr>
            <w:tcW w:w="1955" w:type="dxa"/>
            <w:tcBorders>
              <w:top w:val="nil"/>
              <w:left w:val="nil"/>
              <w:bottom w:val="single" w:sz="4" w:space="0" w:color="auto"/>
              <w:right w:val="single" w:sz="4" w:space="0" w:color="auto"/>
            </w:tcBorders>
            <w:shd w:val="clear" w:color="auto" w:fill="auto"/>
            <w:noWrap/>
            <w:vAlign w:val="bottom"/>
            <w:hideMark/>
          </w:tcPr>
          <w:p w14:paraId="50CDB7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156-0048628</w:t>
            </w:r>
          </w:p>
        </w:tc>
      </w:tr>
      <w:tr w:rsidR="00455089" w:rsidRPr="00455089" w14:paraId="2AB24C1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8204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25269010004570012</w:t>
            </w:r>
          </w:p>
        </w:tc>
        <w:tc>
          <w:tcPr>
            <w:tcW w:w="3201" w:type="dxa"/>
            <w:tcBorders>
              <w:top w:val="nil"/>
              <w:left w:val="nil"/>
              <w:bottom w:val="single" w:sz="4" w:space="0" w:color="auto"/>
              <w:right w:val="single" w:sz="4" w:space="0" w:color="auto"/>
            </w:tcBorders>
            <w:shd w:val="clear" w:color="auto" w:fill="auto"/>
            <w:noWrap/>
            <w:vAlign w:val="bottom"/>
            <w:hideMark/>
          </w:tcPr>
          <w:p w14:paraId="7FFF6C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A K 14B 4D 08</w:t>
            </w:r>
          </w:p>
        </w:tc>
        <w:tc>
          <w:tcPr>
            <w:tcW w:w="1955" w:type="dxa"/>
            <w:tcBorders>
              <w:top w:val="nil"/>
              <w:left w:val="nil"/>
              <w:bottom w:val="single" w:sz="4" w:space="0" w:color="auto"/>
              <w:right w:val="single" w:sz="4" w:space="0" w:color="auto"/>
            </w:tcBorders>
            <w:shd w:val="clear" w:color="auto" w:fill="auto"/>
            <w:noWrap/>
            <w:vAlign w:val="bottom"/>
            <w:hideMark/>
          </w:tcPr>
          <w:p w14:paraId="04FE4BE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156-0048627</w:t>
            </w:r>
          </w:p>
        </w:tc>
      </w:tr>
      <w:tr w:rsidR="00455089" w:rsidRPr="00455089" w14:paraId="6E5593A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1CBA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25269010004570002</w:t>
            </w:r>
          </w:p>
        </w:tc>
        <w:tc>
          <w:tcPr>
            <w:tcW w:w="3201" w:type="dxa"/>
            <w:tcBorders>
              <w:top w:val="nil"/>
              <w:left w:val="nil"/>
              <w:bottom w:val="single" w:sz="4" w:space="0" w:color="auto"/>
              <w:right w:val="single" w:sz="4" w:space="0" w:color="auto"/>
            </w:tcBorders>
            <w:shd w:val="clear" w:color="auto" w:fill="auto"/>
            <w:noWrap/>
            <w:vAlign w:val="bottom"/>
            <w:hideMark/>
          </w:tcPr>
          <w:p w14:paraId="0A2440E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4D 15 MZ A LO 2</w:t>
            </w:r>
          </w:p>
        </w:tc>
        <w:tc>
          <w:tcPr>
            <w:tcW w:w="1955" w:type="dxa"/>
            <w:tcBorders>
              <w:top w:val="nil"/>
              <w:left w:val="nil"/>
              <w:bottom w:val="single" w:sz="4" w:space="0" w:color="auto"/>
              <w:right w:val="single" w:sz="4" w:space="0" w:color="auto"/>
            </w:tcBorders>
            <w:shd w:val="clear" w:color="auto" w:fill="auto"/>
            <w:noWrap/>
            <w:vAlign w:val="bottom"/>
            <w:hideMark/>
          </w:tcPr>
          <w:p w14:paraId="2BDA3C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156-0048617</w:t>
            </w:r>
          </w:p>
        </w:tc>
      </w:tr>
      <w:tr w:rsidR="00455089" w:rsidRPr="00455089" w14:paraId="71E3F84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0D73D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25269010004570014</w:t>
            </w:r>
          </w:p>
        </w:tc>
        <w:tc>
          <w:tcPr>
            <w:tcW w:w="3201" w:type="dxa"/>
            <w:tcBorders>
              <w:top w:val="nil"/>
              <w:left w:val="nil"/>
              <w:bottom w:val="single" w:sz="4" w:space="0" w:color="auto"/>
              <w:right w:val="single" w:sz="4" w:space="0" w:color="auto"/>
            </w:tcBorders>
            <w:shd w:val="clear" w:color="auto" w:fill="auto"/>
            <w:noWrap/>
            <w:vAlign w:val="bottom"/>
            <w:hideMark/>
          </w:tcPr>
          <w:p w14:paraId="7321A5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14 MZ A K 14B 4D 24</w:t>
            </w:r>
          </w:p>
        </w:tc>
        <w:tc>
          <w:tcPr>
            <w:tcW w:w="1955" w:type="dxa"/>
            <w:tcBorders>
              <w:top w:val="nil"/>
              <w:left w:val="nil"/>
              <w:bottom w:val="single" w:sz="4" w:space="0" w:color="auto"/>
              <w:right w:val="single" w:sz="4" w:space="0" w:color="auto"/>
            </w:tcBorders>
            <w:shd w:val="clear" w:color="auto" w:fill="auto"/>
            <w:noWrap/>
            <w:vAlign w:val="bottom"/>
            <w:hideMark/>
          </w:tcPr>
          <w:p w14:paraId="6CD2E6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156-0048629</w:t>
            </w:r>
          </w:p>
        </w:tc>
      </w:tr>
      <w:tr w:rsidR="00455089" w:rsidRPr="00455089" w14:paraId="2F2FD67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1B7BC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25269010004570003</w:t>
            </w:r>
          </w:p>
        </w:tc>
        <w:tc>
          <w:tcPr>
            <w:tcW w:w="3201" w:type="dxa"/>
            <w:tcBorders>
              <w:top w:val="nil"/>
              <w:left w:val="nil"/>
              <w:bottom w:val="single" w:sz="4" w:space="0" w:color="auto"/>
              <w:right w:val="single" w:sz="4" w:space="0" w:color="auto"/>
            </w:tcBorders>
            <w:shd w:val="clear" w:color="auto" w:fill="auto"/>
            <w:noWrap/>
            <w:vAlign w:val="bottom"/>
            <w:hideMark/>
          </w:tcPr>
          <w:p w14:paraId="10CCB0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4D 07 MZ A LO 3</w:t>
            </w:r>
          </w:p>
        </w:tc>
        <w:tc>
          <w:tcPr>
            <w:tcW w:w="1955" w:type="dxa"/>
            <w:tcBorders>
              <w:top w:val="nil"/>
              <w:left w:val="nil"/>
              <w:bottom w:val="single" w:sz="4" w:space="0" w:color="auto"/>
              <w:right w:val="single" w:sz="4" w:space="0" w:color="auto"/>
            </w:tcBorders>
            <w:shd w:val="clear" w:color="auto" w:fill="auto"/>
            <w:noWrap/>
            <w:vAlign w:val="bottom"/>
            <w:hideMark/>
          </w:tcPr>
          <w:p w14:paraId="178D9F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156-0048618</w:t>
            </w:r>
          </w:p>
        </w:tc>
      </w:tr>
      <w:tr w:rsidR="00455089" w:rsidRPr="00455089" w14:paraId="210200B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942998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25269010004710011</w:t>
            </w:r>
          </w:p>
        </w:tc>
        <w:tc>
          <w:tcPr>
            <w:tcW w:w="3201" w:type="dxa"/>
            <w:tcBorders>
              <w:top w:val="nil"/>
              <w:left w:val="nil"/>
              <w:bottom w:val="single" w:sz="4" w:space="0" w:color="auto"/>
              <w:right w:val="single" w:sz="4" w:space="0" w:color="auto"/>
            </w:tcBorders>
            <w:shd w:val="clear" w:color="auto" w:fill="auto"/>
            <w:noWrap/>
            <w:vAlign w:val="bottom"/>
            <w:hideMark/>
          </w:tcPr>
          <w:p w14:paraId="6B096A4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4C 24 MZ O LO 11</w:t>
            </w:r>
          </w:p>
        </w:tc>
        <w:tc>
          <w:tcPr>
            <w:tcW w:w="1955" w:type="dxa"/>
            <w:tcBorders>
              <w:top w:val="nil"/>
              <w:left w:val="nil"/>
              <w:bottom w:val="single" w:sz="4" w:space="0" w:color="auto"/>
              <w:right w:val="single" w:sz="4" w:space="0" w:color="auto"/>
            </w:tcBorders>
            <w:shd w:val="clear" w:color="auto" w:fill="auto"/>
            <w:noWrap/>
            <w:vAlign w:val="bottom"/>
            <w:hideMark/>
          </w:tcPr>
          <w:p w14:paraId="633FC8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156-0048900</w:t>
            </w:r>
          </w:p>
        </w:tc>
      </w:tr>
      <w:tr w:rsidR="00455089" w:rsidRPr="00455089" w14:paraId="39867AB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E165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25269010004710008</w:t>
            </w:r>
          </w:p>
        </w:tc>
        <w:tc>
          <w:tcPr>
            <w:tcW w:w="3201" w:type="dxa"/>
            <w:tcBorders>
              <w:top w:val="nil"/>
              <w:left w:val="nil"/>
              <w:bottom w:val="single" w:sz="4" w:space="0" w:color="auto"/>
              <w:right w:val="single" w:sz="4" w:space="0" w:color="auto"/>
            </w:tcBorders>
            <w:shd w:val="clear" w:color="auto" w:fill="auto"/>
            <w:noWrap/>
            <w:vAlign w:val="bottom"/>
            <w:hideMark/>
          </w:tcPr>
          <w:p w14:paraId="35FE2D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11 MZ O LO 8</w:t>
            </w:r>
          </w:p>
        </w:tc>
        <w:tc>
          <w:tcPr>
            <w:tcW w:w="1955" w:type="dxa"/>
            <w:tcBorders>
              <w:top w:val="nil"/>
              <w:left w:val="nil"/>
              <w:bottom w:val="single" w:sz="4" w:space="0" w:color="auto"/>
              <w:right w:val="single" w:sz="4" w:space="0" w:color="auto"/>
            </w:tcBorders>
            <w:shd w:val="clear" w:color="auto" w:fill="auto"/>
            <w:noWrap/>
            <w:vAlign w:val="bottom"/>
            <w:hideMark/>
          </w:tcPr>
          <w:p w14:paraId="7326FB6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156-0048897</w:t>
            </w:r>
          </w:p>
        </w:tc>
      </w:tr>
      <w:tr w:rsidR="00455089" w:rsidRPr="00455089" w14:paraId="57C331D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1E03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25269010004710012</w:t>
            </w:r>
          </w:p>
        </w:tc>
        <w:tc>
          <w:tcPr>
            <w:tcW w:w="3201" w:type="dxa"/>
            <w:tcBorders>
              <w:top w:val="nil"/>
              <w:left w:val="nil"/>
              <w:bottom w:val="single" w:sz="4" w:space="0" w:color="auto"/>
              <w:right w:val="single" w:sz="4" w:space="0" w:color="auto"/>
            </w:tcBorders>
            <w:shd w:val="clear" w:color="auto" w:fill="auto"/>
            <w:noWrap/>
            <w:vAlign w:val="bottom"/>
            <w:hideMark/>
          </w:tcPr>
          <w:p w14:paraId="5573D4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10</w:t>
            </w:r>
          </w:p>
        </w:tc>
        <w:tc>
          <w:tcPr>
            <w:tcW w:w="1955" w:type="dxa"/>
            <w:tcBorders>
              <w:top w:val="nil"/>
              <w:left w:val="nil"/>
              <w:bottom w:val="single" w:sz="4" w:space="0" w:color="auto"/>
              <w:right w:val="single" w:sz="4" w:space="0" w:color="auto"/>
            </w:tcBorders>
            <w:shd w:val="clear" w:color="auto" w:fill="auto"/>
            <w:noWrap/>
            <w:vAlign w:val="bottom"/>
            <w:hideMark/>
          </w:tcPr>
          <w:p w14:paraId="57AE60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156-0048901</w:t>
            </w:r>
          </w:p>
        </w:tc>
      </w:tr>
      <w:tr w:rsidR="00455089" w:rsidRPr="00455089" w14:paraId="0685A4D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65C01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25269010004710005</w:t>
            </w:r>
          </w:p>
        </w:tc>
        <w:tc>
          <w:tcPr>
            <w:tcW w:w="3201" w:type="dxa"/>
            <w:tcBorders>
              <w:top w:val="nil"/>
              <w:left w:val="nil"/>
              <w:bottom w:val="single" w:sz="4" w:space="0" w:color="auto"/>
              <w:right w:val="single" w:sz="4" w:space="0" w:color="auto"/>
            </w:tcBorders>
            <w:shd w:val="clear" w:color="auto" w:fill="auto"/>
            <w:noWrap/>
            <w:vAlign w:val="bottom"/>
            <w:hideMark/>
          </w:tcPr>
          <w:p w14:paraId="42C03F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39 MZ O LO 5</w:t>
            </w:r>
          </w:p>
        </w:tc>
        <w:tc>
          <w:tcPr>
            <w:tcW w:w="1955" w:type="dxa"/>
            <w:tcBorders>
              <w:top w:val="nil"/>
              <w:left w:val="nil"/>
              <w:bottom w:val="single" w:sz="4" w:space="0" w:color="auto"/>
              <w:right w:val="single" w:sz="4" w:space="0" w:color="auto"/>
            </w:tcBorders>
            <w:shd w:val="clear" w:color="auto" w:fill="auto"/>
            <w:noWrap/>
            <w:vAlign w:val="bottom"/>
            <w:hideMark/>
          </w:tcPr>
          <w:p w14:paraId="644A03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156-0048894</w:t>
            </w:r>
          </w:p>
        </w:tc>
      </w:tr>
      <w:tr w:rsidR="00455089" w:rsidRPr="00455089" w14:paraId="46CEEB6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10BA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25269010004710004</w:t>
            </w:r>
          </w:p>
        </w:tc>
        <w:tc>
          <w:tcPr>
            <w:tcW w:w="3201" w:type="dxa"/>
            <w:tcBorders>
              <w:top w:val="nil"/>
              <w:left w:val="nil"/>
              <w:bottom w:val="single" w:sz="4" w:space="0" w:color="auto"/>
              <w:right w:val="single" w:sz="4" w:space="0" w:color="auto"/>
            </w:tcBorders>
            <w:shd w:val="clear" w:color="auto" w:fill="auto"/>
            <w:noWrap/>
            <w:vAlign w:val="bottom"/>
            <w:hideMark/>
          </w:tcPr>
          <w:p w14:paraId="2CC4DD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C 14 51 MZ O LO 4</w:t>
            </w:r>
          </w:p>
        </w:tc>
        <w:tc>
          <w:tcPr>
            <w:tcW w:w="1955" w:type="dxa"/>
            <w:tcBorders>
              <w:top w:val="nil"/>
              <w:left w:val="nil"/>
              <w:bottom w:val="single" w:sz="4" w:space="0" w:color="auto"/>
              <w:right w:val="single" w:sz="4" w:space="0" w:color="auto"/>
            </w:tcBorders>
            <w:shd w:val="clear" w:color="auto" w:fill="auto"/>
            <w:noWrap/>
            <w:vAlign w:val="bottom"/>
            <w:hideMark/>
          </w:tcPr>
          <w:p w14:paraId="177035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156-0048893</w:t>
            </w:r>
          </w:p>
        </w:tc>
      </w:tr>
      <w:tr w:rsidR="00455089" w:rsidRPr="00455089" w14:paraId="29F5684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2A78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25269010004710014</w:t>
            </w:r>
          </w:p>
        </w:tc>
        <w:tc>
          <w:tcPr>
            <w:tcW w:w="3201" w:type="dxa"/>
            <w:tcBorders>
              <w:top w:val="nil"/>
              <w:left w:val="nil"/>
              <w:bottom w:val="single" w:sz="4" w:space="0" w:color="auto"/>
              <w:right w:val="single" w:sz="4" w:space="0" w:color="auto"/>
            </w:tcBorders>
            <w:shd w:val="clear" w:color="auto" w:fill="auto"/>
            <w:noWrap/>
            <w:vAlign w:val="bottom"/>
            <w:hideMark/>
          </w:tcPr>
          <w:p w14:paraId="775A16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30 LO 14 MZ O</w:t>
            </w:r>
          </w:p>
        </w:tc>
        <w:tc>
          <w:tcPr>
            <w:tcW w:w="1955" w:type="dxa"/>
            <w:tcBorders>
              <w:top w:val="nil"/>
              <w:left w:val="nil"/>
              <w:bottom w:val="single" w:sz="4" w:space="0" w:color="auto"/>
              <w:right w:val="single" w:sz="4" w:space="0" w:color="auto"/>
            </w:tcBorders>
            <w:shd w:val="clear" w:color="auto" w:fill="auto"/>
            <w:noWrap/>
            <w:vAlign w:val="bottom"/>
            <w:hideMark/>
          </w:tcPr>
          <w:p w14:paraId="561976F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156-0048903</w:t>
            </w:r>
          </w:p>
        </w:tc>
      </w:tr>
      <w:tr w:rsidR="00455089" w:rsidRPr="00455089" w14:paraId="6102AC9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6AD318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25269010004590015</w:t>
            </w:r>
          </w:p>
        </w:tc>
        <w:tc>
          <w:tcPr>
            <w:tcW w:w="3201" w:type="dxa"/>
            <w:tcBorders>
              <w:top w:val="nil"/>
              <w:left w:val="nil"/>
              <w:bottom w:val="single" w:sz="4" w:space="0" w:color="auto"/>
              <w:right w:val="single" w:sz="4" w:space="0" w:color="auto"/>
            </w:tcBorders>
            <w:shd w:val="clear" w:color="auto" w:fill="auto"/>
            <w:noWrap/>
            <w:vAlign w:val="bottom"/>
            <w:hideMark/>
          </w:tcPr>
          <w:p w14:paraId="7D51A6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15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4C 14B 18</w:t>
            </w:r>
          </w:p>
        </w:tc>
        <w:tc>
          <w:tcPr>
            <w:tcW w:w="1955" w:type="dxa"/>
            <w:tcBorders>
              <w:top w:val="nil"/>
              <w:left w:val="nil"/>
              <w:bottom w:val="single" w:sz="4" w:space="0" w:color="auto"/>
              <w:right w:val="single" w:sz="4" w:space="0" w:color="auto"/>
            </w:tcBorders>
            <w:shd w:val="clear" w:color="auto" w:fill="auto"/>
            <w:noWrap/>
            <w:vAlign w:val="bottom"/>
            <w:hideMark/>
          </w:tcPr>
          <w:p w14:paraId="405D93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156-0048677</w:t>
            </w:r>
          </w:p>
        </w:tc>
      </w:tr>
      <w:tr w:rsidR="00455089" w:rsidRPr="00455089" w14:paraId="3814BC0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A3333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25269010004590006</w:t>
            </w:r>
          </w:p>
        </w:tc>
        <w:tc>
          <w:tcPr>
            <w:tcW w:w="3201" w:type="dxa"/>
            <w:tcBorders>
              <w:top w:val="nil"/>
              <w:left w:val="nil"/>
              <w:bottom w:val="single" w:sz="4" w:space="0" w:color="auto"/>
              <w:right w:val="single" w:sz="4" w:space="0" w:color="auto"/>
            </w:tcBorders>
            <w:shd w:val="clear" w:color="auto" w:fill="auto"/>
            <w:noWrap/>
            <w:vAlign w:val="bottom"/>
            <w:hideMark/>
          </w:tcPr>
          <w:p w14:paraId="15F04D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6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4B 14B 49</w:t>
            </w:r>
          </w:p>
        </w:tc>
        <w:tc>
          <w:tcPr>
            <w:tcW w:w="1955" w:type="dxa"/>
            <w:tcBorders>
              <w:top w:val="nil"/>
              <w:left w:val="nil"/>
              <w:bottom w:val="single" w:sz="4" w:space="0" w:color="auto"/>
              <w:right w:val="single" w:sz="4" w:space="0" w:color="auto"/>
            </w:tcBorders>
            <w:shd w:val="clear" w:color="auto" w:fill="auto"/>
            <w:noWrap/>
            <w:vAlign w:val="bottom"/>
            <w:hideMark/>
          </w:tcPr>
          <w:p w14:paraId="3EE37B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156-0048668</w:t>
            </w:r>
          </w:p>
        </w:tc>
      </w:tr>
      <w:tr w:rsidR="00455089" w:rsidRPr="00455089" w14:paraId="76C303A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7F6A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25269010004590002</w:t>
            </w:r>
          </w:p>
        </w:tc>
        <w:tc>
          <w:tcPr>
            <w:tcW w:w="3201" w:type="dxa"/>
            <w:tcBorders>
              <w:top w:val="nil"/>
              <w:left w:val="nil"/>
              <w:bottom w:val="single" w:sz="4" w:space="0" w:color="auto"/>
              <w:right w:val="single" w:sz="4" w:space="0" w:color="auto"/>
            </w:tcBorders>
            <w:shd w:val="clear" w:color="auto" w:fill="auto"/>
            <w:noWrap/>
            <w:vAlign w:val="bottom"/>
            <w:hideMark/>
          </w:tcPr>
          <w:p w14:paraId="491E30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 MZ C K 15 4B 21</w:t>
            </w:r>
          </w:p>
        </w:tc>
        <w:tc>
          <w:tcPr>
            <w:tcW w:w="1955" w:type="dxa"/>
            <w:tcBorders>
              <w:top w:val="nil"/>
              <w:left w:val="nil"/>
              <w:bottom w:val="single" w:sz="4" w:space="0" w:color="auto"/>
              <w:right w:val="single" w:sz="4" w:space="0" w:color="auto"/>
            </w:tcBorders>
            <w:shd w:val="clear" w:color="auto" w:fill="auto"/>
            <w:noWrap/>
            <w:vAlign w:val="bottom"/>
            <w:hideMark/>
          </w:tcPr>
          <w:p w14:paraId="26466C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156-0048664</w:t>
            </w:r>
          </w:p>
        </w:tc>
      </w:tr>
      <w:tr w:rsidR="00455089" w:rsidRPr="00455089" w14:paraId="5B4C684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6F23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25269010004590010</w:t>
            </w:r>
          </w:p>
        </w:tc>
        <w:tc>
          <w:tcPr>
            <w:tcW w:w="3201" w:type="dxa"/>
            <w:tcBorders>
              <w:top w:val="nil"/>
              <w:left w:val="nil"/>
              <w:bottom w:val="single" w:sz="4" w:space="0" w:color="auto"/>
              <w:right w:val="single" w:sz="4" w:space="0" w:color="auto"/>
            </w:tcBorders>
            <w:shd w:val="clear" w:color="auto" w:fill="auto"/>
            <w:noWrap/>
            <w:vAlign w:val="bottom"/>
            <w:hideMark/>
          </w:tcPr>
          <w:p w14:paraId="6CBE95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14B 25 MZ C LO 10</w:t>
            </w:r>
          </w:p>
        </w:tc>
        <w:tc>
          <w:tcPr>
            <w:tcW w:w="1955" w:type="dxa"/>
            <w:tcBorders>
              <w:top w:val="nil"/>
              <w:left w:val="nil"/>
              <w:bottom w:val="single" w:sz="4" w:space="0" w:color="auto"/>
              <w:right w:val="single" w:sz="4" w:space="0" w:color="auto"/>
            </w:tcBorders>
            <w:shd w:val="clear" w:color="auto" w:fill="auto"/>
            <w:noWrap/>
            <w:vAlign w:val="bottom"/>
            <w:hideMark/>
          </w:tcPr>
          <w:p w14:paraId="667616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156-0048672</w:t>
            </w:r>
          </w:p>
        </w:tc>
      </w:tr>
      <w:tr w:rsidR="00455089" w:rsidRPr="00455089" w14:paraId="50F08C5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D486C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25269010004590011</w:t>
            </w:r>
          </w:p>
        </w:tc>
        <w:tc>
          <w:tcPr>
            <w:tcW w:w="3201" w:type="dxa"/>
            <w:tcBorders>
              <w:top w:val="nil"/>
              <w:left w:val="nil"/>
              <w:bottom w:val="single" w:sz="4" w:space="0" w:color="auto"/>
              <w:right w:val="single" w:sz="4" w:space="0" w:color="auto"/>
            </w:tcBorders>
            <w:shd w:val="clear" w:color="auto" w:fill="auto"/>
            <w:noWrap/>
            <w:vAlign w:val="bottom"/>
            <w:hideMark/>
          </w:tcPr>
          <w:p w14:paraId="7E79C0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11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4B 14B 19</w:t>
            </w:r>
          </w:p>
        </w:tc>
        <w:tc>
          <w:tcPr>
            <w:tcW w:w="1955" w:type="dxa"/>
            <w:tcBorders>
              <w:top w:val="nil"/>
              <w:left w:val="nil"/>
              <w:bottom w:val="single" w:sz="4" w:space="0" w:color="auto"/>
              <w:right w:val="single" w:sz="4" w:space="0" w:color="auto"/>
            </w:tcBorders>
            <w:shd w:val="clear" w:color="auto" w:fill="auto"/>
            <w:noWrap/>
            <w:vAlign w:val="bottom"/>
            <w:hideMark/>
          </w:tcPr>
          <w:p w14:paraId="1FCE85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156-0048673</w:t>
            </w:r>
          </w:p>
        </w:tc>
      </w:tr>
      <w:tr w:rsidR="00455089" w:rsidRPr="00455089" w14:paraId="340C037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4521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25269010004590001</w:t>
            </w:r>
          </w:p>
        </w:tc>
        <w:tc>
          <w:tcPr>
            <w:tcW w:w="3201" w:type="dxa"/>
            <w:tcBorders>
              <w:top w:val="nil"/>
              <w:left w:val="nil"/>
              <w:bottom w:val="single" w:sz="4" w:space="0" w:color="auto"/>
              <w:right w:val="single" w:sz="4" w:space="0" w:color="auto"/>
            </w:tcBorders>
            <w:shd w:val="clear" w:color="auto" w:fill="auto"/>
            <w:noWrap/>
            <w:vAlign w:val="bottom"/>
            <w:hideMark/>
          </w:tcPr>
          <w:p w14:paraId="723540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4B 27 MZ C LO 1</w:t>
            </w:r>
          </w:p>
        </w:tc>
        <w:tc>
          <w:tcPr>
            <w:tcW w:w="1955" w:type="dxa"/>
            <w:tcBorders>
              <w:top w:val="nil"/>
              <w:left w:val="nil"/>
              <w:bottom w:val="single" w:sz="4" w:space="0" w:color="auto"/>
              <w:right w:val="single" w:sz="4" w:space="0" w:color="auto"/>
            </w:tcBorders>
            <w:shd w:val="clear" w:color="auto" w:fill="auto"/>
            <w:noWrap/>
            <w:vAlign w:val="bottom"/>
            <w:hideMark/>
          </w:tcPr>
          <w:p w14:paraId="7FE5F5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156-0048663</w:t>
            </w:r>
          </w:p>
        </w:tc>
      </w:tr>
      <w:tr w:rsidR="00455089" w:rsidRPr="00455089" w14:paraId="2979A1E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EDC3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25269010004590003</w:t>
            </w:r>
          </w:p>
        </w:tc>
        <w:tc>
          <w:tcPr>
            <w:tcW w:w="3201" w:type="dxa"/>
            <w:tcBorders>
              <w:top w:val="nil"/>
              <w:left w:val="nil"/>
              <w:bottom w:val="single" w:sz="4" w:space="0" w:color="auto"/>
              <w:right w:val="single" w:sz="4" w:space="0" w:color="auto"/>
            </w:tcBorders>
            <w:shd w:val="clear" w:color="auto" w:fill="auto"/>
            <w:noWrap/>
            <w:vAlign w:val="bottom"/>
            <w:hideMark/>
          </w:tcPr>
          <w:p w14:paraId="7B6177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4B 15 MZ C LO 3</w:t>
            </w:r>
          </w:p>
        </w:tc>
        <w:tc>
          <w:tcPr>
            <w:tcW w:w="1955" w:type="dxa"/>
            <w:tcBorders>
              <w:top w:val="nil"/>
              <w:left w:val="nil"/>
              <w:bottom w:val="single" w:sz="4" w:space="0" w:color="auto"/>
              <w:right w:val="single" w:sz="4" w:space="0" w:color="auto"/>
            </w:tcBorders>
            <w:shd w:val="clear" w:color="auto" w:fill="auto"/>
            <w:noWrap/>
            <w:vAlign w:val="bottom"/>
            <w:hideMark/>
          </w:tcPr>
          <w:p w14:paraId="652DCF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156-0048665</w:t>
            </w:r>
          </w:p>
        </w:tc>
      </w:tr>
      <w:tr w:rsidR="00455089" w:rsidRPr="00455089" w14:paraId="2BBECD5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457A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25269010004590016</w:t>
            </w:r>
          </w:p>
        </w:tc>
        <w:tc>
          <w:tcPr>
            <w:tcW w:w="3201" w:type="dxa"/>
            <w:tcBorders>
              <w:top w:val="nil"/>
              <w:left w:val="nil"/>
              <w:bottom w:val="single" w:sz="4" w:space="0" w:color="auto"/>
              <w:right w:val="single" w:sz="4" w:space="0" w:color="auto"/>
            </w:tcBorders>
            <w:shd w:val="clear" w:color="auto" w:fill="auto"/>
            <w:noWrap/>
            <w:vAlign w:val="bottom"/>
            <w:hideMark/>
          </w:tcPr>
          <w:p w14:paraId="1679814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16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4C 14B 24</w:t>
            </w:r>
          </w:p>
        </w:tc>
        <w:tc>
          <w:tcPr>
            <w:tcW w:w="1955" w:type="dxa"/>
            <w:tcBorders>
              <w:top w:val="nil"/>
              <w:left w:val="nil"/>
              <w:bottom w:val="single" w:sz="4" w:space="0" w:color="auto"/>
              <w:right w:val="single" w:sz="4" w:space="0" w:color="auto"/>
            </w:tcBorders>
            <w:shd w:val="clear" w:color="auto" w:fill="auto"/>
            <w:noWrap/>
            <w:vAlign w:val="bottom"/>
            <w:hideMark/>
          </w:tcPr>
          <w:p w14:paraId="4E624A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156-0048678</w:t>
            </w:r>
          </w:p>
        </w:tc>
      </w:tr>
      <w:tr w:rsidR="00455089" w:rsidRPr="00455089" w14:paraId="3C6CDB0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1D7E0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25269010004590004</w:t>
            </w:r>
          </w:p>
        </w:tc>
        <w:tc>
          <w:tcPr>
            <w:tcW w:w="3201" w:type="dxa"/>
            <w:tcBorders>
              <w:top w:val="nil"/>
              <w:left w:val="nil"/>
              <w:bottom w:val="single" w:sz="4" w:space="0" w:color="auto"/>
              <w:right w:val="single" w:sz="4" w:space="0" w:color="auto"/>
            </w:tcBorders>
            <w:shd w:val="clear" w:color="auto" w:fill="auto"/>
            <w:noWrap/>
            <w:vAlign w:val="bottom"/>
            <w:hideMark/>
          </w:tcPr>
          <w:p w14:paraId="61D588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C K 15 4B 07</w:t>
            </w:r>
          </w:p>
        </w:tc>
        <w:tc>
          <w:tcPr>
            <w:tcW w:w="1955" w:type="dxa"/>
            <w:tcBorders>
              <w:top w:val="nil"/>
              <w:left w:val="nil"/>
              <w:bottom w:val="single" w:sz="4" w:space="0" w:color="auto"/>
              <w:right w:val="single" w:sz="4" w:space="0" w:color="auto"/>
            </w:tcBorders>
            <w:shd w:val="clear" w:color="auto" w:fill="auto"/>
            <w:noWrap/>
            <w:vAlign w:val="bottom"/>
            <w:hideMark/>
          </w:tcPr>
          <w:p w14:paraId="57E662E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156-0048666</w:t>
            </w:r>
          </w:p>
        </w:tc>
      </w:tr>
      <w:tr w:rsidR="00455089" w:rsidRPr="00455089" w14:paraId="3A1EB8B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1CAF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25269010004590020</w:t>
            </w:r>
          </w:p>
        </w:tc>
        <w:tc>
          <w:tcPr>
            <w:tcW w:w="3201" w:type="dxa"/>
            <w:tcBorders>
              <w:top w:val="nil"/>
              <w:left w:val="nil"/>
              <w:bottom w:val="single" w:sz="4" w:space="0" w:color="auto"/>
              <w:right w:val="single" w:sz="4" w:space="0" w:color="auto"/>
            </w:tcBorders>
            <w:shd w:val="clear" w:color="auto" w:fill="auto"/>
            <w:noWrap/>
            <w:vAlign w:val="bottom"/>
            <w:hideMark/>
          </w:tcPr>
          <w:p w14:paraId="6287C4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20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4C 14B 48</w:t>
            </w:r>
          </w:p>
        </w:tc>
        <w:tc>
          <w:tcPr>
            <w:tcW w:w="1955" w:type="dxa"/>
            <w:tcBorders>
              <w:top w:val="nil"/>
              <w:left w:val="nil"/>
              <w:bottom w:val="single" w:sz="4" w:space="0" w:color="auto"/>
              <w:right w:val="single" w:sz="4" w:space="0" w:color="auto"/>
            </w:tcBorders>
            <w:shd w:val="clear" w:color="auto" w:fill="auto"/>
            <w:noWrap/>
            <w:vAlign w:val="bottom"/>
            <w:hideMark/>
          </w:tcPr>
          <w:p w14:paraId="0D77706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156-0048682</w:t>
            </w:r>
          </w:p>
        </w:tc>
      </w:tr>
      <w:tr w:rsidR="00455089" w:rsidRPr="00455089" w14:paraId="2729570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A113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25269010004590012</w:t>
            </w:r>
          </w:p>
        </w:tc>
        <w:tc>
          <w:tcPr>
            <w:tcW w:w="3201" w:type="dxa"/>
            <w:tcBorders>
              <w:top w:val="nil"/>
              <w:left w:val="nil"/>
              <w:bottom w:val="single" w:sz="4" w:space="0" w:color="auto"/>
              <w:right w:val="single" w:sz="4" w:space="0" w:color="auto"/>
            </w:tcBorders>
            <w:shd w:val="clear" w:color="auto" w:fill="auto"/>
            <w:noWrap/>
            <w:vAlign w:val="bottom"/>
            <w:hideMark/>
          </w:tcPr>
          <w:p w14:paraId="0985737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C K 14B 4B 08</w:t>
            </w:r>
          </w:p>
        </w:tc>
        <w:tc>
          <w:tcPr>
            <w:tcW w:w="1955" w:type="dxa"/>
            <w:tcBorders>
              <w:top w:val="nil"/>
              <w:left w:val="nil"/>
              <w:bottom w:val="single" w:sz="4" w:space="0" w:color="auto"/>
              <w:right w:val="single" w:sz="4" w:space="0" w:color="auto"/>
            </w:tcBorders>
            <w:shd w:val="clear" w:color="auto" w:fill="auto"/>
            <w:noWrap/>
            <w:vAlign w:val="bottom"/>
            <w:hideMark/>
          </w:tcPr>
          <w:p w14:paraId="5FAA66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156-0048674</w:t>
            </w:r>
          </w:p>
        </w:tc>
      </w:tr>
      <w:tr w:rsidR="00455089" w:rsidRPr="00455089" w14:paraId="7C02F3B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FC1D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25269010004600012</w:t>
            </w:r>
          </w:p>
        </w:tc>
        <w:tc>
          <w:tcPr>
            <w:tcW w:w="3201" w:type="dxa"/>
            <w:tcBorders>
              <w:top w:val="nil"/>
              <w:left w:val="nil"/>
              <w:bottom w:val="single" w:sz="4" w:space="0" w:color="auto"/>
              <w:right w:val="single" w:sz="4" w:space="0" w:color="auto"/>
            </w:tcBorders>
            <w:shd w:val="clear" w:color="auto" w:fill="auto"/>
            <w:noWrap/>
            <w:vAlign w:val="bottom"/>
            <w:hideMark/>
          </w:tcPr>
          <w:p w14:paraId="1DFEEAE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08 MZ D LO 12</w:t>
            </w:r>
          </w:p>
        </w:tc>
        <w:tc>
          <w:tcPr>
            <w:tcW w:w="1955" w:type="dxa"/>
            <w:tcBorders>
              <w:top w:val="nil"/>
              <w:left w:val="nil"/>
              <w:bottom w:val="single" w:sz="4" w:space="0" w:color="auto"/>
              <w:right w:val="single" w:sz="4" w:space="0" w:color="auto"/>
            </w:tcBorders>
            <w:shd w:val="clear" w:color="auto" w:fill="auto"/>
            <w:noWrap/>
            <w:vAlign w:val="bottom"/>
            <w:hideMark/>
          </w:tcPr>
          <w:p w14:paraId="578748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156-0048695</w:t>
            </w:r>
          </w:p>
        </w:tc>
      </w:tr>
      <w:tr w:rsidR="00455089" w:rsidRPr="00455089" w14:paraId="4881F0E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4BA9F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25269010004600018</w:t>
            </w:r>
          </w:p>
        </w:tc>
        <w:tc>
          <w:tcPr>
            <w:tcW w:w="3201" w:type="dxa"/>
            <w:tcBorders>
              <w:top w:val="nil"/>
              <w:left w:val="nil"/>
              <w:bottom w:val="single" w:sz="4" w:space="0" w:color="auto"/>
              <w:right w:val="single" w:sz="4" w:space="0" w:color="auto"/>
            </w:tcBorders>
            <w:shd w:val="clear" w:color="auto" w:fill="auto"/>
            <w:noWrap/>
            <w:vAlign w:val="bottom"/>
            <w:hideMark/>
          </w:tcPr>
          <w:p w14:paraId="29C51C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14B 36 MZ D LO 18</w:t>
            </w:r>
          </w:p>
        </w:tc>
        <w:tc>
          <w:tcPr>
            <w:tcW w:w="1955" w:type="dxa"/>
            <w:tcBorders>
              <w:top w:val="nil"/>
              <w:left w:val="nil"/>
              <w:bottom w:val="single" w:sz="4" w:space="0" w:color="auto"/>
              <w:right w:val="single" w:sz="4" w:space="0" w:color="auto"/>
            </w:tcBorders>
            <w:shd w:val="clear" w:color="auto" w:fill="auto"/>
            <w:noWrap/>
            <w:vAlign w:val="bottom"/>
            <w:hideMark/>
          </w:tcPr>
          <w:p w14:paraId="09F2F3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156-0048701</w:t>
            </w:r>
          </w:p>
        </w:tc>
      </w:tr>
      <w:tr w:rsidR="00455089" w:rsidRPr="00455089" w14:paraId="26216A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0387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25269010004600008</w:t>
            </w:r>
          </w:p>
        </w:tc>
        <w:tc>
          <w:tcPr>
            <w:tcW w:w="3201" w:type="dxa"/>
            <w:tcBorders>
              <w:top w:val="nil"/>
              <w:left w:val="nil"/>
              <w:bottom w:val="single" w:sz="4" w:space="0" w:color="auto"/>
              <w:right w:val="single" w:sz="4" w:space="0" w:color="auto"/>
            </w:tcBorders>
            <w:shd w:val="clear" w:color="auto" w:fill="auto"/>
            <w:noWrap/>
            <w:vAlign w:val="bottom"/>
            <w:hideMark/>
          </w:tcPr>
          <w:p w14:paraId="6E6AE7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37 MZ D LO 8</w:t>
            </w:r>
          </w:p>
        </w:tc>
        <w:tc>
          <w:tcPr>
            <w:tcW w:w="1955" w:type="dxa"/>
            <w:tcBorders>
              <w:top w:val="nil"/>
              <w:left w:val="nil"/>
              <w:bottom w:val="single" w:sz="4" w:space="0" w:color="auto"/>
              <w:right w:val="single" w:sz="4" w:space="0" w:color="auto"/>
            </w:tcBorders>
            <w:shd w:val="clear" w:color="auto" w:fill="auto"/>
            <w:noWrap/>
            <w:vAlign w:val="bottom"/>
            <w:hideMark/>
          </w:tcPr>
          <w:p w14:paraId="163263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156-0048691</w:t>
            </w:r>
          </w:p>
        </w:tc>
      </w:tr>
      <w:tr w:rsidR="00455089" w:rsidRPr="00455089" w14:paraId="6481328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B030B4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25269010004600015</w:t>
            </w:r>
          </w:p>
        </w:tc>
        <w:tc>
          <w:tcPr>
            <w:tcW w:w="3201" w:type="dxa"/>
            <w:tcBorders>
              <w:top w:val="nil"/>
              <w:left w:val="nil"/>
              <w:bottom w:val="single" w:sz="4" w:space="0" w:color="auto"/>
              <w:right w:val="single" w:sz="4" w:space="0" w:color="auto"/>
            </w:tcBorders>
            <w:shd w:val="clear" w:color="auto" w:fill="auto"/>
            <w:noWrap/>
            <w:vAlign w:val="bottom"/>
            <w:hideMark/>
          </w:tcPr>
          <w:p w14:paraId="6ED591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15 MZ D C 4B 14B 18</w:t>
            </w:r>
          </w:p>
        </w:tc>
        <w:tc>
          <w:tcPr>
            <w:tcW w:w="1955" w:type="dxa"/>
            <w:tcBorders>
              <w:top w:val="nil"/>
              <w:left w:val="nil"/>
              <w:bottom w:val="single" w:sz="4" w:space="0" w:color="auto"/>
              <w:right w:val="single" w:sz="4" w:space="0" w:color="auto"/>
            </w:tcBorders>
            <w:shd w:val="clear" w:color="auto" w:fill="auto"/>
            <w:noWrap/>
            <w:vAlign w:val="bottom"/>
            <w:hideMark/>
          </w:tcPr>
          <w:p w14:paraId="122D07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156-0048698</w:t>
            </w:r>
          </w:p>
        </w:tc>
      </w:tr>
      <w:tr w:rsidR="00455089" w:rsidRPr="00455089" w14:paraId="6421A84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7D90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25269010004600007</w:t>
            </w:r>
          </w:p>
        </w:tc>
        <w:tc>
          <w:tcPr>
            <w:tcW w:w="3201" w:type="dxa"/>
            <w:tcBorders>
              <w:top w:val="nil"/>
              <w:left w:val="nil"/>
              <w:bottom w:val="single" w:sz="4" w:space="0" w:color="auto"/>
              <w:right w:val="single" w:sz="4" w:space="0" w:color="auto"/>
            </w:tcBorders>
            <w:shd w:val="clear" w:color="auto" w:fill="auto"/>
            <w:noWrap/>
            <w:vAlign w:val="bottom"/>
            <w:hideMark/>
          </w:tcPr>
          <w:p w14:paraId="2B264E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 MZ D C 4A 14B 43</w:t>
            </w:r>
          </w:p>
        </w:tc>
        <w:tc>
          <w:tcPr>
            <w:tcW w:w="1955" w:type="dxa"/>
            <w:tcBorders>
              <w:top w:val="nil"/>
              <w:left w:val="nil"/>
              <w:bottom w:val="single" w:sz="4" w:space="0" w:color="auto"/>
              <w:right w:val="single" w:sz="4" w:space="0" w:color="auto"/>
            </w:tcBorders>
            <w:shd w:val="clear" w:color="auto" w:fill="auto"/>
            <w:noWrap/>
            <w:vAlign w:val="bottom"/>
            <w:hideMark/>
          </w:tcPr>
          <w:p w14:paraId="77A3DB5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156-0048690</w:t>
            </w:r>
          </w:p>
        </w:tc>
      </w:tr>
      <w:tr w:rsidR="00455089" w:rsidRPr="00455089" w14:paraId="1BEE226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41EE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25269010004600011</w:t>
            </w:r>
          </w:p>
        </w:tc>
        <w:tc>
          <w:tcPr>
            <w:tcW w:w="3201" w:type="dxa"/>
            <w:tcBorders>
              <w:top w:val="nil"/>
              <w:left w:val="nil"/>
              <w:bottom w:val="single" w:sz="4" w:space="0" w:color="auto"/>
              <w:right w:val="single" w:sz="4" w:space="0" w:color="auto"/>
            </w:tcBorders>
            <w:shd w:val="clear" w:color="auto" w:fill="auto"/>
            <w:noWrap/>
            <w:vAlign w:val="bottom"/>
            <w:hideMark/>
          </w:tcPr>
          <w:p w14:paraId="4E57753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7 4 33 MZ D LO 11</w:t>
            </w:r>
          </w:p>
        </w:tc>
        <w:tc>
          <w:tcPr>
            <w:tcW w:w="1955" w:type="dxa"/>
            <w:tcBorders>
              <w:top w:val="nil"/>
              <w:left w:val="nil"/>
              <w:bottom w:val="single" w:sz="4" w:space="0" w:color="auto"/>
              <w:right w:val="single" w:sz="4" w:space="0" w:color="auto"/>
            </w:tcBorders>
            <w:shd w:val="clear" w:color="auto" w:fill="auto"/>
            <w:noWrap/>
            <w:vAlign w:val="bottom"/>
            <w:hideMark/>
          </w:tcPr>
          <w:p w14:paraId="0C39AE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156-0048694</w:t>
            </w:r>
          </w:p>
        </w:tc>
      </w:tr>
      <w:tr w:rsidR="00455089" w:rsidRPr="00455089" w14:paraId="17E8C08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9AB56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25269010004600006</w:t>
            </w:r>
          </w:p>
        </w:tc>
        <w:tc>
          <w:tcPr>
            <w:tcW w:w="3201" w:type="dxa"/>
            <w:tcBorders>
              <w:top w:val="nil"/>
              <w:left w:val="nil"/>
              <w:bottom w:val="single" w:sz="4" w:space="0" w:color="auto"/>
              <w:right w:val="single" w:sz="4" w:space="0" w:color="auto"/>
            </w:tcBorders>
            <w:shd w:val="clear" w:color="auto" w:fill="auto"/>
            <w:noWrap/>
            <w:vAlign w:val="bottom"/>
            <w:hideMark/>
          </w:tcPr>
          <w:p w14:paraId="5D1BF7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D C 4A 14B 49</w:t>
            </w:r>
          </w:p>
        </w:tc>
        <w:tc>
          <w:tcPr>
            <w:tcW w:w="1955" w:type="dxa"/>
            <w:tcBorders>
              <w:top w:val="nil"/>
              <w:left w:val="nil"/>
              <w:bottom w:val="single" w:sz="4" w:space="0" w:color="auto"/>
              <w:right w:val="single" w:sz="4" w:space="0" w:color="auto"/>
            </w:tcBorders>
            <w:shd w:val="clear" w:color="auto" w:fill="auto"/>
            <w:noWrap/>
            <w:vAlign w:val="bottom"/>
            <w:hideMark/>
          </w:tcPr>
          <w:p w14:paraId="14F50C6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156-0048689</w:t>
            </w:r>
          </w:p>
        </w:tc>
      </w:tr>
      <w:tr w:rsidR="00455089" w:rsidRPr="00455089" w14:paraId="14A9560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72DD17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25269010004580009</w:t>
            </w:r>
          </w:p>
        </w:tc>
        <w:tc>
          <w:tcPr>
            <w:tcW w:w="3201" w:type="dxa"/>
            <w:tcBorders>
              <w:top w:val="nil"/>
              <w:left w:val="nil"/>
              <w:bottom w:val="single" w:sz="4" w:space="0" w:color="auto"/>
              <w:right w:val="single" w:sz="4" w:space="0" w:color="auto"/>
            </w:tcBorders>
            <w:shd w:val="clear" w:color="auto" w:fill="auto"/>
            <w:noWrap/>
            <w:vAlign w:val="bottom"/>
            <w:hideMark/>
          </w:tcPr>
          <w:p w14:paraId="13CA33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B C 4C 14B 55</w:t>
            </w:r>
          </w:p>
        </w:tc>
        <w:tc>
          <w:tcPr>
            <w:tcW w:w="1955" w:type="dxa"/>
            <w:tcBorders>
              <w:top w:val="nil"/>
              <w:left w:val="nil"/>
              <w:bottom w:val="single" w:sz="4" w:space="0" w:color="auto"/>
              <w:right w:val="single" w:sz="4" w:space="0" w:color="auto"/>
            </w:tcBorders>
            <w:shd w:val="clear" w:color="auto" w:fill="auto"/>
            <w:noWrap/>
            <w:vAlign w:val="bottom"/>
            <w:hideMark/>
          </w:tcPr>
          <w:p w14:paraId="4F268A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156-0048646</w:t>
            </w:r>
          </w:p>
        </w:tc>
      </w:tr>
      <w:tr w:rsidR="00455089" w:rsidRPr="00455089" w14:paraId="017CDE3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F5681B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25269010004580011</w:t>
            </w:r>
          </w:p>
        </w:tc>
        <w:tc>
          <w:tcPr>
            <w:tcW w:w="3201" w:type="dxa"/>
            <w:tcBorders>
              <w:top w:val="nil"/>
              <w:left w:val="nil"/>
              <w:bottom w:val="single" w:sz="4" w:space="0" w:color="auto"/>
              <w:right w:val="single" w:sz="4" w:space="0" w:color="auto"/>
            </w:tcBorders>
            <w:shd w:val="clear" w:color="auto" w:fill="auto"/>
            <w:noWrap/>
            <w:vAlign w:val="bottom"/>
            <w:hideMark/>
          </w:tcPr>
          <w:p w14:paraId="74BC34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C 14B 43 MZ B LO 11</w:t>
            </w:r>
          </w:p>
        </w:tc>
        <w:tc>
          <w:tcPr>
            <w:tcW w:w="1955" w:type="dxa"/>
            <w:tcBorders>
              <w:top w:val="nil"/>
              <w:left w:val="nil"/>
              <w:bottom w:val="single" w:sz="4" w:space="0" w:color="auto"/>
              <w:right w:val="single" w:sz="4" w:space="0" w:color="auto"/>
            </w:tcBorders>
            <w:shd w:val="clear" w:color="auto" w:fill="auto"/>
            <w:noWrap/>
            <w:vAlign w:val="bottom"/>
            <w:hideMark/>
          </w:tcPr>
          <w:p w14:paraId="7328DB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156-0048648</w:t>
            </w:r>
          </w:p>
        </w:tc>
      </w:tr>
      <w:tr w:rsidR="00455089" w:rsidRPr="00455089" w14:paraId="662D71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668E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25269010004580017</w:t>
            </w:r>
          </w:p>
        </w:tc>
        <w:tc>
          <w:tcPr>
            <w:tcW w:w="3201" w:type="dxa"/>
            <w:tcBorders>
              <w:top w:val="nil"/>
              <w:left w:val="nil"/>
              <w:bottom w:val="single" w:sz="4" w:space="0" w:color="auto"/>
              <w:right w:val="single" w:sz="4" w:space="0" w:color="auto"/>
            </w:tcBorders>
            <w:shd w:val="clear" w:color="auto" w:fill="auto"/>
            <w:noWrap/>
            <w:vAlign w:val="bottom"/>
            <w:hideMark/>
          </w:tcPr>
          <w:p w14:paraId="2F728A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4C 16 MZ B LO 17</w:t>
            </w:r>
          </w:p>
        </w:tc>
        <w:tc>
          <w:tcPr>
            <w:tcW w:w="1955" w:type="dxa"/>
            <w:tcBorders>
              <w:top w:val="nil"/>
              <w:left w:val="nil"/>
              <w:bottom w:val="single" w:sz="4" w:space="0" w:color="auto"/>
              <w:right w:val="single" w:sz="4" w:space="0" w:color="auto"/>
            </w:tcBorders>
            <w:shd w:val="clear" w:color="auto" w:fill="auto"/>
            <w:noWrap/>
            <w:vAlign w:val="bottom"/>
            <w:hideMark/>
          </w:tcPr>
          <w:p w14:paraId="58483BD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156-0048654</w:t>
            </w:r>
          </w:p>
        </w:tc>
      </w:tr>
      <w:tr w:rsidR="00455089" w:rsidRPr="00455089" w14:paraId="0B02ED8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6266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25269010004580012</w:t>
            </w:r>
          </w:p>
        </w:tc>
        <w:tc>
          <w:tcPr>
            <w:tcW w:w="3201" w:type="dxa"/>
            <w:tcBorders>
              <w:top w:val="nil"/>
              <w:left w:val="nil"/>
              <w:bottom w:val="single" w:sz="4" w:space="0" w:color="auto"/>
              <w:right w:val="single" w:sz="4" w:space="0" w:color="auto"/>
            </w:tcBorders>
            <w:shd w:val="clear" w:color="auto" w:fill="auto"/>
            <w:noWrap/>
            <w:vAlign w:val="bottom"/>
            <w:hideMark/>
          </w:tcPr>
          <w:p w14:paraId="72072B2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B C 4C 14B 37</w:t>
            </w:r>
          </w:p>
        </w:tc>
        <w:tc>
          <w:tcPr>
            <w:tcW w:w="1955" w:type="dxa"/>
            <w:tcBorders>
              <w:top w:val="nil"/>
              <w:left w:val="nil"/>
              <w:bottom w:val="single" w:sz="4" w:space="0" w:color="auto"/>
              <w:right w:val="single" w:sz="4" w:space="0" w:color="auto"/>
            </w:tcBorders>
            <w:shd w:val="clear" w:color="auto" w:fill="auto"/>
            <w:noWrap/>
            <w:vAlign w:val="bottom"/>
            <w:hideMark/>
          </w:tcPr>
          <w:p w14:paraId="180ECE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156-0048649</w:t>
            </w:r>
          </w:p>
        </w:tc>
      </w:tr>
      <w:tr w:rsidR="00455089" w:rsidRPr="00455089" w14:paraId="20C36AC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A5F78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25269010004580016</w:t>
            </w:r>
          </w:p>
        </w:tc>
        <w:tc>
          <w:tcPr>
            <w:tcW w:w="3201" w:type="dxa"/>
            <w:tcBorders>
              <w:top w:val="nil"/>
              <w:left w:val="nil"/>
              <w:bottom w:val="single" w:sz="4" w:space="0" w:color="auto"/>
              <w:right w:val="single" w:sz="4" w:space="0" w:color="auto"/>
            </w:tcBorders>
            <w:shd w:val="clear" w:color="auto" w:fill="auto"/>
            <w:noWrap/>
            <w:vAlign w:val="bottom"/>
            <w:hideMark/>
          </w:tcPr>
          <w:p w14:paraId="0B9C28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4C 08 MZ B LO 16</w:t>
            </w:r>
          </w:p>
        </w:tc>
        <w:tc>
          <w:tcPr>
            <w:tcW w:w="1955" w:type="dxa"/>
            <w:tcBorders>
              <w:top w:val="nil"/>
              <w:left w:val="nil"/>
              <w:bottom w:val="single" w:sz="4" w:space="0" w:color="auto"/>
              <w:right w:val="single" w:sz="4" w:space="0" w:color="auto"/>
            </w:tcBorders>
            <w:shd w:val="clear" w:color="auto" w:fill="auto"/>
            <w:noWrap/>
            <w:vAlign w:val="bottom"/>
            <w:hideMark/>
          </w:tcPr>
          <w:p w14:paraId="00BAFE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156-0048653</w:t>
            </w:r>
          </w:p>
        </w:tc>
      </w:tr>
      <w:tr w:rsidR="00455089" w:rsidRPr="00455089" w14:paraId="130D479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E3C6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25269010004590014</w:t>
            </w:r>
          </w:p>
        </w:tc>
        <w:tc>
          <w:tcPr>
            <w:tcW w:w="3201" w:type="dxa"/>
            <w:tcBorders>
              <w:top w:val="nil"/>
              <w:left w:val="nil"/>
              <w:bottom w:val="single" w:sz="4" w:space="0" w:color="auto"/>
              <w:right w:val="single" w:sz="4" w:space="0" w:color="auto"/>
            </w:tcBorders>
            <w:shd w:val="clear" w:color="auto" w:fill="auto"/>
            <w:noWrap/>
            <w:vAlign w:val="bottom"/>
            <w:hideMark/>
          </w:tcPr>
          <w:p w14:paraId="543D7E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14 MZ C K 14B 4B 24</w:t>
            </w:r>
          </w:p>
        </w:tc>
        <w:tc>
          <w:tcPr>
            <w:tcW w:w="1955" w:type="dxa"/>
            <w:tcBorders>
              <w:top w:val="nil"/>
              <w:left w:val="nil"/>
              <w:bottom w:val="single" w:sz="4" w:space="0" w:color="auto"/>
              <w:right w:val="single" w:sz="4" w:space="0" w:color="auto"/>
            </w:tcBorders>
            <w:shd w:val="clear" w:color="auto" w:fill="auto"/>
            <w:noWrap/>
            <w:vAlign w:val="bottom"/>
            <w:hideMark/>
          </w:tcPr>
          <w:p w14:paraId="5630392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156-0048676</w:t>
            </w:r>
          </w:p>
        </w:tc>
      </w:tr>
      <w:tr w:rsidR="00455089" w:rsidRPr="00455089" w14:paraId="4ABC757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F811F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25269010004590018</w:t>
            </w:r>
          </w:p>
        </w:tc>
        <w:tc>
          <w:tcPr>
            <w:tcW w:w="3201" w:type="dxa"/>
            <w:tcBorders>
              <w:top w:val="nil"/>
              <w:left w:val="nil"/>
              <w:bottom w:val="single" w:sz="4" w:space="0" w:color="auto"/>
              <w:right w:val="single" w:sz="4" w:space="0" w:color="auto"/>
            </w:tcBorders>
            <w:shd w:val="clear" w:color="auto" w:fill="auto"/>
            <w:noWrap/>
            <w:vAlign w:val="bottom"/>
            <w:hideMark/>
          </w:tcPr>
          <w:p w14:paraId="17A597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18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4C 14B 36</w:t>
            </w:r>
          </w:p>
        </w:tc>
        <w:tc>
          <w:tcPr>
            <w:tcW w:w="1955" w:type="dxa"/>
            <w:tcBorders>
              <w:top w:val="nil"/>
              <w:left w:val="nil"/>
              <w:bottom w:val="single" w:sz="4" w:space="0" w:color="auto"/>
              <w:right w:val="single" w:sz="4" w:space="0" w:color="auto"/>
            </w:tcBorders>
            <w:shd w:val="clear" w:color="auto" w:fill="auto"/>
            <w:noWrap/>
            <w:vAlign w:val="bottom"/>
            <w:hideMark/>
          </w:tcPr>
          <w:p w14:paraId="46A889D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156-0048680</w:t>
            </w:r>
          </w:p>
        </w:tc>
      </w:tr>
      <w:tr w:rsidR="00455089" w:rsidRPr="00455089" w14:paraId="76D4A53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F31B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25269010004590005</w:t>
            </w:r>
          </w:p>
        </w:tc>
        <w:tc>
          <w:tcPr>
            <w:tcW w:w="3201" w:type="dxa"/>
            <w:tcBorders>
              <w:top w:val="nil"/>
              <w:left w:val="nil"/>
              <w:bottom w:val="single" w:sz="4" w:space="0" w:color="auto"/>
              <w:right w:val="single" w:sz="4" w:space="0" w:color="auto"/>
            </w:tcBorders>
            <w:shd w:val="clear" w:color="auto" w:fill="auto"/>
            <w:noWrap/>
            <w:vAlign w:val="bottom"/>
            <w:hideMark/>
          </w:tcPr>
          <w:p w14:paraId="1B7FD7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14B 55 MZ C LO 5</w:t>
            </w:r>
          </w:p>
        </w:tc>
        <w:tc>
          <w:tcPr>
            <w:tcW w:w="1955" w:type="dxa"/>
            <w:tcBorders>
              <w:top w:val="nil"/>
              <w:left w:val="nil"/>
              <w:bottom w:val="single" w:sz="4" w:space="0" w:color="auto"/>
              <w:right w:val="single" w:sz="4" w:space="0" w:color="auto"/>
            </w:tcBorders>
            <w:shd w:val="clear" w:color="auto" w:fill="auto"/>
            <w:noWrap/>
            <w:vAlign w:val="bottom"/>
            <w:hideMark/>
          </w:tcPr>
          <w:p w14:paraId="126CE6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156-0048667</w:t>
            </w:r>
          </w:p>
        </w:tc>
      </w:tr>
      <w:tr w:rsidR="00455089" w:rsidRPr="00455089" w14:paraId="6A76B58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D2A5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25269010004590021</w:t>
            </w:r>
          </w:p>
        </w:tc>
        <w:tc>
          <w:tcPr>
            <w:tcW w:w="3201" w:type="dxa"/>
            <w:tcBorders>
              <w:top w:val="nil"/>
              <w:left w:val="nil"/>
              <w:bottom w:val="single" w:sz="4" w:space="0" w:color="auto"/>
              <w:right w:val="single" w:sz="4" w:space="0" w:color="auto"/>
            </w:tcBorders>
            <w:shd w:val="clear" w:color="auto" w:fill="auto"/>
            <w:noWrap/>
            <w:vAlign w:val="bottom"/>
            <w:hideMark/>
          </w:tcPr>
          <w:p w14:paraId="6A2E1D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21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4C 14B 54</w:t>
            </w:r>
          </w:p>
        </w:tc>
        <w:tc>
          <w:tcPr>
            <w:tcW w:w="1955" w:type="dxa"/>
            <w:tcBorders>
              <w:top w:val="nil"/>
              <w:left w:val="nil"/>
              <w:bottom w:val="single" w:sz="4" w:space="0" w:color="auto"/>
              <w:right w:val="single" w:sz="4" w:space="0" w:color="auto"/>
            </w:tcBorders>
            <w:shd w:val="clear" w:color="auto" w:fill="auto"/>
            <w:noWrap/>
            <w:vAlign w:val="bottom"/>
            <w:hideMark/>
          </w:tcPr>
          <w:p w14:paraId="061B90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156-0048683</w:t>
            </w:r>
          </w:p>
        </w:tc>
      </w:tr>
      <w:tr w:rsidR="00455089" w:rsidRPr="00455089" w14:paraId="001A787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71F22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25269010004590008</w:t>
            </w:r>
          </w:p>
        </w:tc>
        <w:tc>
          <w:tcPr>
            <w:tcW w:w="3201" w:type="dxa"/>
            <w:tcBorders>
              <w:top w:val="nil"/>
              <w:left w:val="nil"/>
              <w:bottom w:val="single" w:sz="4" w:space="0" w:color="auto"/>
              <w:right w:val="single" w:sz="4" w:space="0" w:color="auto"/>
            </w:tcBorders>
            <w:shd w:val="clear" w:color="auto" w:fill="auto"/>
            <w:noWrap/>
            <w:vAlign w:val="bottom"/>
            <w:hideMark/>
          </w:tcPr>
          <w:p w14:paraId="307CAC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8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4B 14B 37</w:t>
            </w:r>
          </w:p>
        </w:tc>
        <w:tc>
          <w:tcPr>
            <w:tcW w:w="1955" w:type="dxa"/>
            <w:tcBorders>
              <w:top w:val="nil"/>
              <w:left w:val="nil"/>
              <w:bottom w:val="single" w:sz="4" w:space="0" w:color="auto"/>
              <w:right w:val="single" w:sz="4" w:space="0" w:color="auto"/>
            </w:tcBorders>
            <w:shd w:val="clear" w:color="auto" w:fill="auto"/>
            <w:noWrap/>
            <w:vAlign w:val="bottom"/>
            <w:hideMark/>
          </w:tcPr>
          <w:p w14:paraId="39F17B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156-0048670</w:t>
            </w:r>
          </w:p>
        </w:tc>
      </w:tr>
      <w:tr w:rsidR="00455089" w:rsidRPr="00455089" w14:paraId="6C43AA7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28B7CB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25269010004610012</w:t>
            </w:r>
          </w:p>
        </w:tc>
        <w:tc>
          <w:tcPr>
            <w:tcW w:w="3201" w:type="dxa"/>
            <w:tcBorders>
              <w:top w:val="nil"/>
              <w:left w:val="nil"/>
              <w:bottom w:val="single" w:sz="4" w:space="0" w:color="auto"/>
              <w:right w:val="single" w:sz="4" w:space="0" w:color="auto"/>
            </w:tcBorders>
            <w:shd w:val="clear" w:color="auto" w:fill="auto"/>
            <w:noWrap/>
            <w:vAlign w:val="bottom"/>
            <w:hideMark/>
          </w:tcPr>
          <w:p w14:paraId="0C3B4C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E K 14B 4 08</w:t>
            </w:r>
          </w:p>
        </w:tc>
        <w:tc>
          <w:tcPr>
            <w:tcW w:w="1955" w:type="dxa"/>
            <w:tcBorders>
              <w:top w:val="nil"/>
              <w:left w:val="nil"/>
              <w:bottom w:val="single" w:sz="4" w:space="0" w:color="auto"/>
              <w:right w:val="single" w:sz="4" w:space="0" w:color="auto"/>
            </w:tcBorders>
            <w:shd w:val="clear" w:color="auto" w:fill="auto"/>
            <w:noWrap/>
            <w:vAlign w:val="bottom"/>
            <w:hideMark/>
          </w:tcPr>
          <w:p w14:paraId="59F377B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156-0048716</w:t>
            </w:r>
          </w:p>
        </w:tc>
      </w:tr>
      <w:tr w:rsidR="00455089" w:rsidRPr="00455089" w14:paraId="3B6BA7D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F0134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25269010004610002</w:t>
            </w:r>
          </w:p>
        </w:tc>
        <w:tc>
          <w:tcPr>
            <w:tcW w:w="3201" w:type="dxa"/>
            <w:tcBorders>
              <w:top w:val="nil"/>
              <w:left w:val="nil"/>
              <w:bottom w:val="single" w:sz="4" w:space="0" w:color="auto"/>
              <w:right w:val="single" w:sz="4" w:space="0" w:color="auto"/>
            </w:tcBorders>
            <w:shd w:val="clear" w:color="auto" w:fill="auto"/>
            <w:noWrap/>
            <w:vAlign w:val="bottom"/>
            <w:hideMark/>
          </w:tcPr>
          <w:p w14:paraId="6720D9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 21 MZ E LO 2</w:t>
            </w:r>
          </w:p>
        </w:tc>
        <w:tc>
          <w:tcPr>
            <w:tcW w:w="1955" w:type="dxa"/>
            <w:tcBorders>
              <w:top w:val="nil"/>
              <w:left w:val="nil"/>
              <w:bottom w:val="single" w:sz="4" w:space="0" w:color="auto"/>
              <w:right w:val="single" w:sz="4" w:space="0" w:color="auto"/>
            </w:tcBorders>
            <w:shd w:val="clear" w:color="auto" w:fill="auto"/>
            <w:noWrap/>
            <w:vAlign w:val="bottom"/>
            <w:hideMark/>
          </w:tcPr>
          <w:p w14:paraId="723A23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156-0048706</w:t>
            </w:r>
          </w:p>
        </w:tc>
      </w:tr>
      <w:tr w:rsidR="00455089" w:rsidRPr="00455089" w14:paraId="59094F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11A8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25269010004610008</w:t>
            </w:r>
          </w:p>
        </w:tc>
        <w:tc>
          <w:tcPr>
            <w:tcW w:w="3201" w:type="dxa"/>
            <w:tcBorders>
              <w:top w:val="nil"/>
              <w:left w:val="nil"/>
              <w:bottom w:val="single" w:sz="4" w:space="0" w:color="auto"/>
              <w:right w:val="single" w:sz="4" w:space="0" w:color="auto"/>
            </w:tcBorders>
            <w:shd w:val="clear" w:color="auto" w:fill="auto"/>
            <w:noWrap/>
            <w:vAlign w:val="bottom"/>
            <w:hideMark/>
          </w:tcPr>
          <w:p w14:paraId="3C72BF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E C 4 14B 37</w:t>
            </w:r>
          </w:p>
        </w:tc>
        <w:tc>
          <w:tcPr>
            <w:tcW w:w="1955" w:type="dxa"/>
            <w:tcBorders>
              <w:top w:val="nil"/>
              <w:left w:val="nil"/>
              <w:bottom w:val="single" w:sz="4" w:space="0" w:color="auto"/>
              <w:right w:val="single" w:sz="4" w:space="0" w:color="auto"/>
            </w:tcBorders>
            <w:shd w:val="clear" w:color="auto" w:fill="auto"/>
            <w:noWrap/>
            <w:vAlign w:val="bottom"/>
            <w:hideMark/>
          </w:tcPr>
          <w:p w14:paraId="19186C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156-0048712</w:t>
            </w:r>
          </w:p>
        </w:tc>
      </w:tr>
      <w:tr w:rsidR="00455089" w:rsidRPr="00455089" w14:paraId="74B67B2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43E7E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25269010004610011</w:t>
            </w:r>
          </w:p>
        </w:tc>
        <w:tc>
          <w:tcPr>
            <w:tcW w:w="3201" w:type="dxa"/>
            <w:tcBorders>
              <w:top w:val="nil"/>
              <w:left w:val="nil"/>
              <w:bottom w:val="single" w:sz="4" w:space="0" w:color="auto"/>
              <w:right w:val="single" w:sz="4" w:space="0" w:color="auto"/>
            </w:tcBorders>
            <w:shd w:val="clear" w:color="auto" w:fill="auto"/>
            <w:noWrap/>
            <w:vAlign w:val="bottom"/>
            <w:hideMark/>
          </w:tcPr>
          <w:p w14:paraId="2925AE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14B 19 MZ E LO 11</w:t>
            </w:r>
          </w:p>
        </w:tc>
        <w:tc>
          <w:tcPr>
            <w:tcW w:w="1955" w:type="dxa"/>
            <w:tcBorders>
              <w:top w:val="nil"/>
              <w:left w:val="nil"/>
              <w:bottom w:val="single" w:sz="4" w:space="0" w:color="auto"/>
              <w:right w:val="single" w:sz="4" w:space="0" w:color="auto"/>
            </w:tcBorders>
            <w:shd w:val="clear" w:color="auto" w:fill="auto"/>
            <w:noWrap/>
            <w:vAlign w:val="bottom"/>
            <w:hideMark/>
          </w:tcPr>
          <w:p w14:paraId="25A2E1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156-0048715</w:t>
            </w:r>
          </w:p>
        </w:tc>
      </w:tr>
      <w:tr w:rsidR="00455089" w:rsidRPr="00455089" w14:paraId="0585A2D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79FAB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25269010004610006</w:t>
            </w:r>
          </w:p>
        </w:tc>
        <w:tc>
          <w:tcPr>
            <w:tcW w:w="3201" w:type="dxa"/>
            <w:tcBorders>
              <w:top w:val="nil"/>
              <w:left w:val="nil"/>
              <w:bottom w:val="single" w:sz="4" w:space="0" w:color="auto"/>
              <w:right w:val="single" w:sz="4" w:space="0" w:color="auto"/>
            </w:tcBorders>
            <w:shd w:val="clear" w:color="auto" w:fill="auto"/>
            <w:noWrap/>
            <w:vAlign w:val="bottom"/>
            <w:hideMark/>
          </w:tcPr>
          <w:p w14:paraId="63715B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E C 4 14B 49</w:t>
            </w:r>
          </w:p>
        </w:tc>
        <w:tc>
          <w:tcPr>
            <w:tcW w:w="1955" w:type="dxa"/>
            <w:tcBorders>
              <w:top w:val="nil"/>
              <w:left w:val="nil"/>
              <w:bottom w:val="single" w:sz="4" w:space="0" w:color="auto"/>
              <w:right w:val="single" w:sz="4" w:space="0" w:color="auto"/>
            </w:tcBorders>
            <w:shd w:val="clear" w:color="auto" w:fill="auto"/>
            <w:noWrap/>
            <w:vAlign w:val="bottom"/>
            <w:hideMark/>
          </w:tcPr>
          <w:p w14:paraId="0ED7BD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156-0048710</w:t>
            </w:r>
          </w:p>
        </w:tc>
      </w:tr>
      <w:tr w:rsidR="00455089" w:rsidRPr="00455089" w14:paraId="7789C09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2C5D0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25269010004610019</w:t>
            </w:r>
          </w:p>
        </w:tc>
        <w:tc>
          <w:tcPr>
            <w:tcW w:w="3201" w:type="dxa"/>
            <w:tcBorders>
              <w:top w:val="nil"/>
              <w:left w:val="nil"/>
              <w:bottom w:val="single" w:sz="4" w:space="0" w:color="auto"/>
              <w:right w:val="single" w:sz="4" w:space="0" w:color="auto"/>
            </w:tcBorders>
            <w:shd w:val="clear" w:color="auto" w:fill="auto"/>
            <w:noWrap/>
            <w:vAlign w:val="bottom"/>
            <w:hideMark/>
          </w:tcPr>
          <w:p w14:paraId="29CD4AC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42 MZ E LO 19</w:t>
            </w:r>
          </w:p>
        </w:tc>
        <w:tc>
          <w:tcPr>
            <w:tcW w:w="1955" w:type="dxa"/>
            <w:tcBorders>
              <w:top w:val="nil"/>
              <w:left w:val="nil"/>
              <w:bottom w:val="single" w:sz="4" w:space="0" w:color="auto"/>
              <w:right w:val="single" w:sz="4" w:space="0" w:color="auto"/>
            </w:tcBorders>
            <w:shd w:val="clear" w:color="auto" w:fill="auto"/>
            <w:noWrap/>
            <w:vAlign w:val="bottom"/>
            <w:hideMark/>
          </w:tcPr>
          <w:p w14:paraId="43BAFD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156-0048723</w:t>
            </w:r>
          </w:p>
        </w:tc>
      </w:tr>
      <w:tr w:rsidR="00455089" w:rsidRPr="00455089" w14:paraId="4C0A99C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AF6D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25269010004610020</w:t>
            </w:r>
          </w:p>
        </w:tc>
        <w:tc>
          <w:tcPr>
            <w:tcW w:w="3201" w:type="dxa"/>
            <w:tcBorders>
              <w:top w:val="nil"/>
              <w:left w:val="nil"/>
              <w:bottom w:val="single" w:sz="4" w:space="0" w:color="auto"/>
              <w:right w:val="single" w:sz="4" w:space="0" w:color="auto"/>
            </w:tcBorders>
            <w:shd w:val="clear" w:color="auto" w:fill="auto"/>
            <w:noWrap/>
            <w:vAlign w:val="bottom"/>
            <w:hideMark/>
          </w:tcPr>
          <w:p w14:paraId="37123E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E C 4A 14B 48</w:t>
            </w:r>
          </w:p>
        </w:tc>
        <w:tc>
          <w:tcPr>
            <w:tcW w:w="1955" w:type="dxa"/>
            <w:tcBorders>
              <w:top w:val="nil"/>
              <w:left w:val="nil"/>
              <w:bottom w:val="single" w:sz="4" w:space="0" w:color="auto"/>
              <w:right w:val="single" w:sz="4" w:space="0" w:color="auto"/>
            </w:tcBorders>
            <w:shd w:val="clear" w:color="auto" w:fill="auto"/>
            <w:noWrap/>
            <w:vAlign w:val="bottom"/>
            <w:hideMark/>
          </w:tcPr>
          <w:p w14:paraId="51F200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156-0048724</w:t>
            </w:r>
          </w:p>
        </w:tc>
      </w:tr>
      <w:tr w:rsidR="00455089" w:rsidRPr="00455089" w14:paraId="5DC10E0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DBA28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25269010004610001</w:t>
            </w:r>
          </w:p>
        </w:tc>
        <w:tc>
          <w:tcPr>
            <w:tcW w:w="3201" w:type="dxa"/>
            <w:tcBorders>
              <w:top w:val="nil"/>
              <w:left w:val="nil"/>
              <w:bottom w:val="single" w:sz="4" w:space="0" w:color="auto"/>
              <w:right w:val="single" w:sz="4" w:space="0" w:color="auto"/>
            </w:tcBorders>
            <w:shd w:val="clear" w:color="auto" w:fill="auto"/>
            <w:noWrap/>
            <w:vAlign w:val="bottom"/>
            <w:hideMark/>
          </w:tcPr>
          <w:p w14:paraId="79A731F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 27 LO 1 MZ E</w:t>
            </w:r>
          </w:p>
        </w:tc>
        <w:tc>
          <w:tcPr>
            <w:tcW w:w="1955" w:type="dxa"/>
            <w:tcBorders>
              <w:top w:val="nil"/>
              <w:left w:val="nil"/>
              <w:bottom w:val="single" w:sz="4" w:space="0" w:color="auto"/>
              <w:right w:val="single" w:sz="4" w:space="0" w:color="auto"/>
            </w:tcBorders>
            <w:shd w:val="clear" w:color="auto" w:fill="auto"/>
            <w:noWrap/>
            <w:vAlign w:val="bottom"/>
            <w:hideMark/>
          </w:tcPr>
          <w:p w14:paraId="1E3476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156-0048705</w:t>
            </w:r>
          </w:p>
        </w:tc>
      </w:tr>
      <w:tr w:rsidR="00455089" w:rsidRPr="00455089" w14:paraId="659D981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43BA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25269010004610017</w:t>
            </w:r>
          </w:p>
        </w:tc>
        <w:tc>
          <w:tcPr>
            <w:tcW w:w="3201" w:type="dxa"/>
            <w:tcBorders>
              <w:top w:val="nil"/>
              <w:left w:val="nil"/>
              <w:bottom w:val="single" w:sz="4" w:space="0" w:color="auto"/>
              <w:right w:val="single" w:sz="4" w:space="0" w:color="auto"/>
            </w:tcBorders>
            <w:shd w:val="clear" w:color="auto" w:fill="auto"/>
            <w:noWrap/>
            <w:vAlign w:val="bottom"/>
            <w:hideMark/>
          </w:tcPr>
          <w:p w14:paraId="0B62DE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17 MZ E C 4A 14B 30</w:t>
            </w:r>
          </w:p>
        </w:tc>
        <w:tc>
          <w:tcPr>
            <w:tcW w:w="1955" w:type="dxa"/>
            <w:tcBorders>
              <w:top w:val="nil"/>
              <w:left w:val="nil"/>
              <w:bottom w:val="single" w:sz="4" w:space="0" w:color="auto"/>
              <w:right w:val="single" w:sz="4" w:space="0" w:color="auto"/>
            </w:tcBorders>
            <w:shd w:val="clear" w:color="auto" w:fill="auto"/>
            <w:noWrap/>
            <w:vAlign w:val="bottom"/>
            <w:hideMark/>
          </w:tcPr>
          <w:p w14:paraId="6AFC21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156-0048721</w:t>
            </w:r>
          </w:p>
        </w:tc>
      </w:tr>
      <w:tr w:rsidR="00455089" w:rsidRPr="00455089" w14:paraId="6C1E63E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9E0A8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25269010004610016</w:t>
            </w:r>
          </w:p>
        </w:tc>
        <w:tc>
          <w:tcPr>
            <w:tcW w:w="3201" w:type="dxa"/>
            <w:tcBorders>
              <w:top w:val="nil"/>
              <w:left w:val="nil"/>
              <w:bottom w:val="single" w:sz="4" w:space="0" w:color="auto"/>
              <w:right w:val="single" w:sz="4" w:space="0" w:color="auto"/>
            </w:tcBorders>
            <w:shd w:val="clear" w:color="auto" w:fill="auto"/>
            <w:noWrap/>
            <w:vAlign w:val="bottom"/>
            <w:hideMark/>
          </w:tcPr>
          <w:p w14:paraId="6ABCC4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B 24 LO 16 MZ E</w:t>
            </w:r>
          </w:p>
        </w:tc>
        <w:tc>
          <w:tcPr>
            <w:tcW w:w="1955" w:type="dxa"/>
            <w:tcBorders>
              <w:top w:val="nil"/>
              <w:left w:val="nil"/>
              <w:bottom w:val="single" w:sz="4" w:space="0" w:color="auto"/>
              <w:right w:val="single" w:sz="4" w:space="0" w:color="auto"/>
            </w:tcBorders>
            <w:shd w:val="clear" w:color="auto" w:fill="auto"/>
            <w:noWrap/>
            <w:vAlign w:val="bottom"/>
            <w:hideMark/>
          </w:tcPr>
          <w:p w14:paraId="66C9F0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156-0048720</w:t>
            </w:r>
          </w:p>
        </w:tc>
      </w:tr>
      <w:tr w:rsidR="00455089" w:rsidRPr="00455089" w14:paraId="076DD9B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EC94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25269010004610018</w:t>
            </w:r>
          </w:p>
        </w:tc>
        <w:tc>
          <w:tcPr>
            <w:tcW w:w="3201" w:type="dxa"/>
            <w:tcBorders>
              <w:top w:val="nil"/>
              <w:left w:val="nil"/>
              <w:bottom w:val="single" w:sz="4" w:space="0" w:color="auto"/>
              <w:right w:val="single" w:sz="4" w:space="0" w:color="auto"/>
            </w:tcBorders>
            <w:shd w:val="clear" w:color="auto" w:fill="auto"/>
            <w:noWrap/>
            <w:vAlign w:val="bottom"/>
            <w:hideMark/>
          </w:tcPr>
          <w:p w14:paraId="63031F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18 MZ E C 4A 14B 36</w:t>
            </w:r>
          </w:p>
        </w:tc>
        <w:tc>
          <w:tcPr>
            <w:tcW w:w="1955" w:type="dxa"/>
            <w:tcBorders>
              <w:top w:val="nil"/>
              <w:left w:val="nil"/>
              <w:bottom w:val="single" w:sz="4" w:space="0" w:color="auto"/>
              <w:right w:val="single" w:sz="4" w:space="0" w:color="auto"/>
            </w:tcBorders>
            <w:shd w:val="clear" w:color="auto" w:fill="auto"/>
            <w:noWrap/>
            <w:vAlign w:val="bottom"/>
            <w:hideMark/>
          </w:tcPr>
          <w:p w14:paraId="09DD3C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156-0048722</w:t>
            </w:r>
          </w:p>
        </w:tc>
      </w:tr>
      <w:tr w:rsidR="00455089" w:rsidRPr="00455089" w14:paraId="006B6A3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C46410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25269010004610010</w:t>
            </w:r>
          </w:p>
        </w:tc>
        <w:tc>
          <w:tcPr>
            <w:tcW w:w="3201" w:type="dxa"/>
            <w:tcBorders>
              <w:top w:val="nil"/>
              <w:left w:val="nil"/>
              <w:bottom w:val="single" w:sz="4" w:space="0" w:color="auto"/>
              <w:right w:val="single" w:sz="4" w:space="0" w:color="auto"/>
            </w:tcBorders>
            <w:shd w:val="clear" w:color="auto" w:fill="auto"/>
            <w:noWrap/>
            <w:vAlign w:val="bottom"/>
            <w:hideMark/>
          </w:tcPr>
          <w:p w14:paraId="4E38C9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 B 25 LO 10 MZ E</w:t>
            </w:r>
          </w:p>
        </w:tc>
        <w:tc>
          <w:tcPr>
            <w:tcW w:w="1955" w:type="dxa"/>
            <w:tcBorders>
              <w:top w:val="nil"/>
              <w:left w:val="nil"/>
              <w:bottom w:val="single" w:sz="4" w:space="0" w:color="auto"/>
              <w:right w:val="single" w:sz="4" w:space="0" w:color="auto"/>
            </w:tcBorders>
            <w:shd w:val="clear" w:color="auto" w:fill="auto"/>
            <w:noWrap/>
            <w:vAlign w:val="bottom"/>
            <w:hideMark/>
          </w:tcPr>
          <w:p w14:paraId="739399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156-0048714</w:t>
            </w:r>
          </w:p>
        </w:tc>
      </w:tr>
      <w:tr w:rsidR="00455089" w:rsidRPr="00455089" w14:paraId="19F109C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D5C5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25269010004610007</w:t>
            </w:r>
          </w:p>
        </w:tc>
        <w:tc>
          <w:tcPr>
            <w:tcW w:w="3201" w:type="dxa"/>
            <w:tcBorders>
              <w:top w:val="nil"/>
              <w:left w:val="nil"/>
              <w:bottom w:val="single" w:sz="4" w:space="0" w:color="auto"/>
              <w:right w:val="single" w:sz="4" w:space="0" w:color="auto"/>
            </w:tcBorders>
            <w:shd w:val="clear" w:color="auto" w:fill="auto"/>
            <w:noWrap/>
            <w:vAlign w:val="bottom"/>
            <w:hideMark/>
          </w:tcPr>
          <w:p w14:paraId="2AFFCD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14B 43 MZ E LO 7</w:t>
            </w:r>
          </w:p>
        </w:tc>
        <w:tc>
          <w:tcPr>
            <w:tcW w:w="1955" w:type="dxa"/>
            <w:tcBorders>
              <w:top w:val="nil"/>
              <w:left w:val="nil"/>
              <w:bottom w:val="single" w:sz="4" w:space="0" w:color="auto"/>
              <w:right w:val="single" w:sz="4" w:space="0" w:color="auto"/>
            </w:tcBorders>
            <w:shd w:val="clear" w:color="auto" w:fill="auto"/>
            <w:noWrap/>
            <w:vAlign w:val="bottom"/>
            <w:hideMark/>
          </w:tcPr>
          <w:p w14:paraId="328456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156-0048711</w:t>
            </w:r>
          </w:p>
        </w:tc>
      </w:tr>
      <w:tr w:rsidR="00455089" w:rsidRPr="00455089" w14:paraId="3EAA9DE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F11FCE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25269010004610015</w:t>
            </w:r>
          </w:p>
        </w:tc>
        <w:tc>
          <w:tcPr>
            <w:tcW w:w="3201" w:type="dxa"/>
            <w:tcBorders>
              <w:top w:val="nil"/>
              <w:left w:val="nil"/>
              <w:bottom w:val="single" w:sz="4" w:space="0" w:color="auto"/>
              <w:right w:val="single" w:sz="4" w:space="0" w:color="auto"/>
            </w:tcBorders>
            <w:shd w:val="clear" w:color="auto" w:fill="auto"/>
            <w:noWrap/>
            <w:vAlign w:val="bottom"/>
            <w:hideMark/>
          </w:tcPr>
          <w:p w14:paraId="001F78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18 MZ E LO 15</w:t>
            </w:r>
          </w:p>
        </w:tc>
        <w:tc>
          <w:tcPr>
            <w:tcW w:w="1955" w:type="dxa"/>
            <w:tcBorders>
              <w:top w:val="nil"/>
              <w:left w:val="nil"/>
              <w:bottom w:val="single" w:sz="4" w:space="0" w:color="auto"/>
              <w:right w:val="single" w:sz="4" w:space="0" w:color="auto"/>
            </w:tcBorders>
            <w:shd w:val="clear" w:color="auto" w:fill="auto"/>
            <w:noWrap/>
            <w:vAlign w:val="bottom"/>
            <w:hideMark/>
          </w:tcPr>
          <w:p w14:paraId="526D1A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156-0048719</w:t>
            </w:r>
          </w:p>
        </w:tc>
      </w:tr>
      <w:tr w:rsidR="00455089" w:rsidRPr="00455089" w14:paraId="7016CD6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7908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25269010004610013</w:t>
            </w:r>
          </w:p>
        </w:tc>
        <w:tc>
          <w:tcPr>
            <w:tcW w:w="3201" w:type="dxa"/>
            <w:tcBorders>
              <w:top w:val="nil"/>
              <w:left w:val="nil"/>
              <w:bottom w:val="single" w:sz="4" w:space="0" w:color="auto"/>
              <w:right w:val="single" w:sz="4" w:space="0" w:color="auto"/>
            </w:tcBorders>
            <w:shd w:val="clear" w:color="auto" w:fill="auto"/>
            <w:noWrap/>
            <w:vAlign w:val="bottom"/>
            <w:hideMark/>
          </w:tcPr>
          <w:p w14:paraId="6834DAB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 16 MZ E LO 13</w:t>
            </w:r>
          </w:p>
        </w:tc>
        <w:tc>
          <w:tcPr>
            <w:tcW w:w="1955" w:type="dxa"/>
            <w:tcBorders>
              <w:top w:val="nil"/>
              <w:left w:val="nil"/>
              <w:bottom w:val="single" w:sz="4" w:space="0" w:color="auto"/>
              <w:right w:val="single" w:sz="4" w:space="0" w:color="auto"/>
            </w:tcBorders>
            <w:shd w:val="clear" w:color="auto" w:fill="auto"/>
            <w:noWrap/>
            <w:vAlign w:val="bottom"/>
            <w:hideMark/>
          </w:tcPr>
          <w:p w14:paraId="4EB77B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156-0048717</w:t>
            </w:r>
          </w:p>
        </w:tc>
      </w:tr>
      <w:tr w:rsidR="00455089" w:rsidRPr="00455089" w14:paraId="5E14D98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5D200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25269010004610009</w:t>
            </w:r>
          </w:p>
        </w:tc>
        <w:tc>
          <w:tcPr>
            <w:tcW w:w="3201" w:type="dxa"/>
            <w:tcBorders>
              <w:top w:val="nil"/>
              <w:left w:val="nil"/>
              <w:bottom w:val="single" w:sz="4" w:space="0" w:color="auto"/>
              <w:right w:val="single" w:sz="4" w:space="0" w:color="auto"/>
            </w:tcBorders>
            <w:shd w:val="clear" w:color="auto" w:fill="auto"/>
            <w:noWrap/>
            <w:vAlign w:val="bottom"/>
            <w:hideMark/>
          </w:tcPr>
          <w:p w14:paraId="545B5E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E C 4 14B 31</w:t>
            </w:r>
          </w:p>
        </w:tc>
        <w:tc>
          <w:tcPr>
            <w:tcW w:w="1955" w:type="dxa"/>
            <w:tcBorders>
              <w:top w:val="nil"/>
              <w:left w:val="nil"/>
              <w:bottom w:val="single" w:sz="4" w:space="0" w:color="auto"/>
              <w:right w:val="single" w:sz="4" w:space="0" w:color="auto"/>
            </w:tcBorders>
            <w:shd w:val="clear" w:color="auto" w:fill="auto"/>
            <w:noWrap/>
            <w:vAlign w:val="bottom"/>
            <w:hideMark/>
          </w:tcPr>
          <w:p w14:paraId="504E11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156-0048713</w:t>
            </w:r>
          </w:p>
        </w:tc>
      </w:tr>
      <w:tr w:rsidR="00455089" w:rsidRPr="00455089" w14:paraId="4D854F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0E9AF8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25269010004610021</w:t>
            </w:r>
          </w:p>
        </w:tc>
        <w:tc>
          <w:tcPr>
            <w:tcW w:w="3201" w:type="dxa"/>
            <w:tcBorders>
              <w:top w:val="nil"/>
              <w:left w:val="nil"/>
              <w:bottom w:val="single" w:sz="4" w:space="0" w:color="auto"/>
              <w:right w:val="single" w:sz="4" w:space="0" w:color="auto"/>
            </w:tcBorders>
            <w:shd w:val="clear" w:color="auto" w:fill="auto"/>
            <w:noWrap/>
            <w:vAlign w:val="bottom"/>
            <w:hideMark/>
          </w:tcPr>
          <w:p w14:paraId="7FFF19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54 MZ E LO 21</w:t>
            </w:r>
          </w:p>
        </w:tc>
        <w:tc>
          <w:tcPr>
            <w:tcW w:w="1955" w:type="dxa"/>
            <w:tcBorders>
              <w:top w:val="nil"/>
              <w:left w:val="nil"/>
              <w:bottom w:val="single" w:sz="4" w:space="0" w:color="auto"/>
              <w:right w:val="single" w:sz="4" w:space="0" w:color="auto"/>
            </w:tcBorders>
            <w:shd w:val="clear" w:color="auto" w:fill="auto"/>
            <w:noWrap/>
            <w:vAlign w:val="bottom"/>
            <w:hideMark/>
          </w:tcPr>
          <w:p w14:paraId="7882D0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156-0048725</w:t>
            </w:r>
          </w:p>
        </w:tc>
      </w:tr>
      <w:tr w:rsidR="00455089" w:rsidRPr="00455089" w14:paraId="4727E6C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3C91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25269010004610003</w:t>
            </w:r>
          </w:p>
        </w:tc>
        <w:tc>
          <w:tcPr>
            <w:tcW w:w="3201" w:type="dxa"/>
            <w:tcBorders>
              <w:top w:val="nil"/>
              <w:left w:val="nil"/>
              <w:bottom w:val="single" w:sz="4" w:space="0" w:color="auto"/>
              <w:right w:val="single" w:sz="4" w:space="0" w:color="auto"/>
            </w:tcBorders>
            <w:shd w:val="clear" w:color="auto" w:fill="auto"/>
            <w:noWrap/>
            <w:vAlign w:val="bottom"/>
            <w:hideMark/>
          </w:tcPr>
          <w:p w14:paraId="44A98E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 15 MZ E LO 3</w:t>
            </w:r>
          </w:p>
        </w:tc>
        <w:tc>
          <w:tcPr>
            <w:tcW w:w="1955" w:type="dxa"/>
            <w:tcBorders>
              <w:top w:val="nil"/>
              <w:left w:val="nil"/>
              <w:bottom w:val="single" w:sz="4" w:space="0" w:color="auto"/>
              <w:right w:val="single" w:sz="4" w:space="0" w:color="auto"/>
            </w:tcBorders>
            <w:shd w:val="clear" w:color="auto" w:fill="auto"/>
            <w:noWrap/>
            <w:vAlign w:val="bottom"/>
            <w:hideMark/>
          </w:tcPr>
          <w:p w14:paraId="37D6D14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156-0048707</w:t>
            </w:r>
          </w:p>
        </w:tc>
      </w:tr>
      <w:tr w:rsidR="00455089" w:rsidRPr="00455089" w14:paraId="4FBB8D6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0CDA4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25269010004610005</w:t>
            </w:r>
          </w:p>
        </w:tc>
        <w:tc>
          <w:tcPr>
            <w:tcW w:w="3201" w:type="dxa"/>
            <w:tcBorders>
              <w:top w:val="nil"/>
              <w:left w:val="nil"/>
              <w:bottom w:val="single" w:sz="4" w:space="0" w:color="auto"/>
              <w:right w:val="single" w:sz="4" w:space="0" w:color="auto"/>
            </w:tcBorders>
            <w:shd w:val="clear" w:color="auto" w:fill="auto"/>
            <w:noWrap/>
            <w:vAlign w:val="bottom"/>
            <w:hideMark/>
          </w:tcPr>
          <w:p w14:paraId="4C2244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E C 4 14B 55</w:t>
            </w:r>
          </w:p>
        </w:tc>
        <w:tc>
          <w:tcPr>
            <w:tcW w:w="1955" w:type="dxa"/>
            <w:tcBorders>
              <w:top w:val="nil"/>
              <w:left w:val="nil"/>
              <w:bottom w:val="single" w:sz="4" w:space="0" w:color="auto"/>
              <w:right w:val="single" w:sz="4" w:space="0" w:color="auto"/>
            </w:tcBorders>
            <w:shd w:val="clear" w:color="auto" w:fill="auto"/>
            <w:noWrap/>
            <w:vAlign w:val="bottom"/>
            <w:hideMark/>
          </w:tcPr>
          <w:p w14:paraId="59BA00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156-0048709</w:t>
            </w:r>
          </w:p>
        </w:tc>
      </w:tr>
      <w:tr w:rsidR="00455089" w:rsidRPr="00455089" w14:paraId="516AEB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92BB4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25269010004610004</w:t>
            </w:r>
          </w:p>
        </w:tc>
        <w:tc>
          <w:tcPr>
            <w:tcW w:w="3201" w:type="dxa"/>
            <w:tcBorders>
              <w:top w:val="nil"/>
              <w:left w:val="nil"/>
              <w:bottom w:val="single" w:sz="4" w:space="0" w:color="auto"/>
              <w:right w:val="single" w:sz="4" w:space="0" w:color="auto"/>
            </w:tcBorders>
            <w:shd w:val="clear" w:color="auto" w:fill="auto"/>
            <w:noWrap/>
            <w:vAlign w:val="bottom"/>
            <w:hideMark/>
          </w:tcPr>
          <w:p w14:paraId="4CC9D2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E K 15 4 07</w:t>
            </w:r>
          </w:p>
        </w:tc>
        <w:tc>
          <w:tcPr>
            <w:tcW w:w="1955" w:type="dxa"/>
            <w:tcBorders>
              <w:top w:val="nil"/>
              <w:left w:val="nil"/>
              <w:bottom w:val="single" w:sz="4" w:space="0" w:color="auto"/>
              <w:right w:val="single" w:sz="4" w:space="0" w:color="auto"/>
            </w:tcBorders>
            <w:shd w:val="clear" w:color="auto" w:fill="auto"/>
            <w:noWrap/>
            <w:vAlign w:val="bottom"/>
            <w:hideMark/>
          </w:tcPr>
          <w:p w14:paraId="758A30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156-0048708</w:t>
            </w:r>
          </w:p>
        </w:tc>
      </w:tr>
      <w:tr w:rsidR="00455089" w:rsidRPr="00455089" w14:paraId="0602698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DD215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25269010004610014</w:t>
            </w:r>
          </w:p>
        </w:tc>
        <w:tc>
          <w:tcPr>
            <w:tcW w:w="3201" w:type="dxa"/>
            <w:tcBorders>
              <w:top w:val="nil"/>
              <w:left w:val="nil"/>
              <w:bottom w:val="single" w:sz="4" w:space="0" w:color="auto"/>
              <w:right w:val="single" w:sz="4" w:space="0" w:color="auto"/>
            </w:tcBorders>
            <w:shd w:val="clear" w:color="auto" w:fill="auto"/>
            <w:noWrap/>
            <w:vAlign w:val="bottom"/>
            <w:hideMark/>
          </w:tcPr>
          <w:p w14:paraId="4F90E8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14 MZ E 14B 4 24</w:t>
            </w:r>
          </w:p>
        </w:tc>
        <w:tc>
          <w:tcPr>
            <w:tcW w:w="1955" w:type="dxa"/>
            <w:tcBorders>
              <w:top w:val="nil"/>
              <w:left w:val="nil"/>
              <w:bottom w:val="single" w:sz="4" w:space="0" w:color="auto"/>
              <w:right w:val="single" w:sz="4" w:space="0" w:color="auto"/>
            </w:tcBorders>
            <w:shd w:val="clear" w:color="auto" w:fill="auto"/>
            <w:noWrap/>
            <w:vAlign w:val="bottom"/>
            <w:hideMark/>
          </w:tcPr>
          <w:p w14:paraId="0532B97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156-0048718</w:t>
            </w:r>
          </w:p>
        </w:tc>
      </w:tr>
      <w:tr w:rsidR="00455089" w:rsidRPr="00455089" w14:paraId="22DD139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96D1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25269010004620008</w:t>
            </w:r>
          </w:p>
        </w:tc>
        <w:tc>
          <w:tcPr>
            <w:tcW w:w="3201" w:type="dxa"/>
            <w:tcBorders>
              <w:top w:val="nil"/>
              <w:left w:val="nil"/>
              <w:bottom w:val="single" w:sz="4" w:space="0" w:color="auto"/>
              <w:right w:val="single" w:sz="4" w:space="0" w:color="auto"/>
            </w:tcBorders>
            <w:shd w:val="clear" w:color="auto" w:fill="auto"/>
            <w:noWrap/>
            <w:vAlign w:val="bottom"/>
            <w:hideMark/>
          </w:tcPr>
          <w:p w14:paraId="25FE984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F C 3A 14B 37</w:t>
            </w:r>
          </w:p>
        </w:tc>
        <w:tc>
          <w:tcPr>
            <w:tcW w:w="1955" w:type="dxa"/>
            <w:tcBorders>
              <w:top w:val="nil"/>
              <w:left w:val="nil"/>
              <w:bottom w:val="single" w:sz="4" w:space="0" w:color="auto"/>
              <w:right w:val="single" w:sz="4" w:space="0" w:color="auto"/>
            </w:tcBorders>
            <w:shd w:val="clear" w:color="auto" w:fill="auto"/>
            <w:noWrap/>
            <w:vAlign w:val="bottom"/>
            <w:hideMark/>
          </w:tcPr>
          <w:p w14:paraId="3324B9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156-0048733</w:t>
            </w:r>
          </w:p>
        </w:tc>
      </w:tr>
      <w:tr w:rsidR="00455089" w:rsidRPr="00455089" w14:paraId="443719A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44CA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25269010002470037</w:t>
            </w:r>
          </w:p>
        </w:tc>
        <w:tc>
          <w:tcPr>
            <w:tcW w:w="3201" w:type="dxa"/>
            <w:tcBorders>
              <w:top w:val="nil"/>
              <w:left w:val="nil"/>
              <w:bottom w:val="single" w:sz="4" w:space="0" w:color="auto"/>
              <w:right w:val="single" w:sz="4" w:space="0" w:color="auto"/>
            </w:tcBorders>
            <w:shd w:val="clear" w:color="auto" w:fill="auto"/>
            <w:noWrap/>
            <w:vAlign w:val="bottom"/>
            <w:hideMark/>
          </w:tcPr>
          <w:p w14:paraId="6807C1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2</w:t>
            </w:r>
          </w:p>
        </w:tc>
        <w:tc>
          <w:tcPr>
            <w:tcW w:w="1955" w:type="dxa"/>
            <w:tcBorders>
              <w:top w:val="nil"/>
              <w:left w:val="nil"/>
              <w:bottom w:val="single" w:sz="4" w:space="0" w:color="auto"/>
              <w:right w:val="single" w:sz="4" w:space="0" w:color="auto"/>
            </w:tcBorders>
            <w:shd w:val="clear" w:color="auto" w:fill="auto"/>
            <w:noWrap/>
            <w:vAlign w:val="bottom"/>
            <w:hideMark/>
          </w:tcPr>
          <w:p w14:paraId="0C8778E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156-0087573</w:t>
            </w:r>
          </w:p>
        </w:tc>
      </w:tr>
      <w:tr w:rsidR="00455089" w:rsidRPr="00455089" w14:paraId="7DD7F2A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E0EC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25269010002470032</w:t>
            </w:r>
          </w:p>
        </w:tc>
        <w:tc>
          <w:tcPr>
            <w:tcW w:w="3201" w:type="dxa"/>
            <w:tcBorders>
              <w:top w:val="nil"/>
              <w:left w:val="nil"/>
              <w:bottom w:val="single" w:sz="4" w:space="0" w:color="auto"/>
              <w:right w:val="single" w:sz="4" w:space="0" w:color="auto"/>
            </w:tcBorders>
            <w:shd w:val="clear" w:color="auto" w:fill="auto"/>
            <w:noWrap/>
            <w:vAlign w:val="bottom"/>
            <w:hideMark/>
          </w:tcPr>
          <w:p w14:paraId="1FD124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47</w:t>
            </w:r>
          </w:p>
        </w:tc>
        <w:tc>
          <w:tcPr>
            <w:tcW w:w="1955" w:type="dxa"/>
            <w:tcBorders>
              <w:top w:val="nil"/>
              <w:left w:val="nil"/>
              <w:bottom w:val="single" w:sz="4" w:space="0" w:color="auto"/>
              <w:right w:val="single" w:sz="4" w:space="0" w:color="auto"/>
            </w:tcBorders>
            <w:shd w:val="clear" w:color="auto" w:fill="auto"/>
            <w:noWrap/>
            <w:vAlign w:val="bottom"/>
            <w:hideMark/>
          </w:tcPr>
          <w:p w14:paraId="3564FA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156-0104360</w:t>
            </w:r>
          </w:p>
        </w:tc>
      </w:tr>
      <w:tr w:rsidR="00455089" w:rsidRPr="00455089" w14:paraId="17EC87D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0848E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25269010002470138</w:t>
            </w:r>
          </w:p>
        </w:tc>
        <w:tc>
          <w:tcPr>
            <w:tcW w:w="3201" w:type="dxa"/>
            <w:tcBorders>
              <w:top w:val="nil"/>
              <w:left w:val="nil"/>
              <w:bottom w:val="single" w:sz="4" w:space="0" w:color="auto"/>
              <w:right w:val="single" w:sz="4" w:space="0" w:color="auto"/>
            </w:tcBorders>
            <w:shd w:val="clear" w:color="auto" w:fill="auto"/>
            <w:noWrap/>
            <w:vAlign w:val="bottom"/>
            <w:hideMark/>
          </w:tcPr>
          <w:p w14:paraId="585E16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38</w:t>
            </w:r>
          </w:p>
        </w:tc>
        <w:tc>
          <w:tcPr>
            <w:tcW w:w="1955" w:type="dxa"/>
            <w:tcBorders>
              <w:top w:val="nil"/>
              <w:left w:val="nil"/>
              <w:bottom w:val="single" w:sz="4" w:space="0" w:color="auto"/>
              <w:right w:val="single" w:sz="4" w:space="0" w:color="auto"/>
            </w:tcBorders>
            <w:shd w:val="clear" w:color="auto" w:fill="auto"/>
            <w:noWrap/>
            <w:vAlign w:val="bottom"/>
            <w:hideMark/>
          </w:tcPr>
          <w:p w14:paraId="2C8F7E4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156-0087647</w:t>
            </w:r>
          </w:p>
        </w:tc>
      </w:tr>
      <w:tr w:rsidR="00455089" w:rsidRPr="00455089" w14:paraId="3C6B45B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2339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25269010002470050</w:t>
            </w:r>
          </w:p>
        </w:tc>
        <w:tc>
          <w:tcPr>
            <w:tcW w:w="3201" w:type="dxa"/>
            <w:tcBorders>
              <w:top w:val="nil"/>
              <w:left w:val="nil"/>
              <w:bottom w:val="single" w:sz="4" w:space="0" w:color="auto"/>
              <w:right w:val="single" w:sz="4" w:space="0" w:color="auto"/>
            </w:tcBorders>
            <w:shd w:val="clear" w:color="auto" w:fill="auto"/>
            <w:noWrap/>
            <w:vAlign w:val="bottom"/>
            <w:hideMark/>
          </w:tcPr>
          <w:p w14:paraId="2A6EA9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27</w:t>
            </w:r>
          </w:p>
        </w:tc>
        <w:tc>
          <w:tcPr>
            <w:tcW w:w="1955" w:type="dxa"/>
            <w:tcBorders>
              <w:top w:val="nil"/>
              <w:left w:val="nil"/>
              <w:bottom w:val="single" w:sz="4" w:space="0" w:color="auto"/>
              <w:right w:val="single" w:sz="4" w:space="0" w:color="auto"/>
            </w:tcBorders>
            <w:shd w:val="clear" w:color="auto" w:fill="auto"/>
            <w:noWrap/>
            <w:vAlign w:val="bottom"/>
            <w:hideMark/>
          </w:tcPr>
          <w:p w14:paraId="726C36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156-0087736</w:t>
            </w:r>
          </w:p>
        </w:tc>
      </w:tr>
      <w:tr w:rsidR="00455089" w:rsidRPr="00455089" w14:paraId="1189298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5F5E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25269010002470101</w:t>
            </w:r>
          </w:p>
        </w:tc>
        <w:tc>
          <w:tcPr>
            <w:tcW w:w="3201" w:type="dxa"/>
            <w:tcBorders>
              <w:top w:val="nil"/>
              <w:left w:val="nil"/>
              <w:bottom w:val="single" w:sz="4" w:space="0" w:color="auto"/>
              <w:right w:val="single" w:sz="4" w:space="0" w:color="auto"/>
            </w:tcBorders>
            <w:shd w:val="clear" w:color="auto" w:fill="auto"/>
            <w:noWrap/>
            <w:vAlign w:val="bottom"/>
            <w:hideMark/>
          </w:tcPr>
          <w:p w14:paraId="37C92F7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VÍA PEATONAL A</w:t>
            </w:r>
          </w:p>
        </w:tc>
        <w:tc>
          <w:tcPr>
            <w:tcW w:w="1955" w:type="dxa"/>
            <w:tcBorders>
              <w:top w:val="nil"/>
              <w:left w:val="nil"/>
              <w:bottom w:val="single" w:sz="4" w:space="0" w:color="auto"/>
              <w:right w:val="single" w:sz="4" w:space="0" w:color="auto"/>
            </w:tcBorders>
            <w:shd w:val="clear" w:color="auto" w:fill="auto"/>
            <w:noWrap/>
            <w:vAlign w:val="bottom"/>
            <w:hideMark/>
          </w:tcPr>
          <w:p w14:paraId="3C2FD1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156-0086266</w:t>
            </w:r>
          </w:p>
        </w:tc>
      </w:tr>
      <w:tr w:rsidR="00455089" w:rsidRPr="00455089" w14:paraId="4D09FC9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0B3A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25269010002470096</w:t>
            </w:r>
          </w:p>
        </w:tc>
        <w:tc>
          <w:tcPr>
            <w:tcW w:w="3201" w:type="dxa"/>
            <w:tcBorders>
              <w:top w:val="nil"/>
              <w:left w:val="nil"/>
              <w:bottom w:val="single" w:sz="4" w:space="0" w:color="auto"/>
              <w:right w:val="single" w:sz="4" w:space="0" w:color="auto"/>
            </w:tcBorders>
            <w:shd w:val="clear" w:color="auto" w:fill="auto"/>
            <w:noWrap/>
            <w:vAlign w:val="bottom"/>
            <w:hideMark/>
          </w:tcPr>
          <w:p w14:paraId="07DA74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B</w:t>
            </w:r>
          </w:p>
        </w:tc>
        <w:tc>
          <w:tcPr>
            <w:tcW w:w="1955" w:type="dxa"/>
            <w:tcBorders>
              <w:top w:val="nil"/>
              <w:left w:val="nil"/>
              <w:bottom w:val="single" w:sz="4" w:space="0" w:color="auto"/>
              <w:right w:val="single" w:sz="4" w:space="0" w:color="auto"/>
            </w:tcBorders>
            <w:shd w:val="clear" w:color="auto" w:fill="auto"/>
            <w:noWrap/>
            <w:vAlign w:val="bottom"/>
            <w:hideMark/>
          </w:tcPr>
          <w:p w14:paraId="62BECE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156-0086261</w:t>
            </w:r>
          </w:p>
        </w:tc>
      </w:tr>
      <w:tr w:rsidR="00455089" w:rsidRPr="00455089" w14:paraId="59FA62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2CCB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25269010002470043</w:t>
            </w:r>
          </w:p>
        </w:tc>
        <w:tc>
          <w:tcPr>
            <w:tcW w:w="3201" w:type="dxa"/>
            <w:tcBorders>
              <w:top w:val="nil"/>
              <w:left w:val="nil"/>
              <w:bottom w:val="single" w:sz="4" w:space="0" w:color="auto"/>
              <w:right w:val="single" w:sz="4" w:space="0" w:color="auto"/>
            </w:tcBorders>
            <w:shd w:val="clear" w:color="auto" w:fill="auto"/>
            <w:noWrap/>
            <w:vAlign w:val="bottom"/>
            <w:hideMark/>
          </w:tcPr>
          <w:p w14:paraId="3891983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B LT 24</w:t>
            </w:r>
          </w:p>
        </w:tc>
        <w:tc>
          <w:tcPr>
            <w:tcW w:w="1955" w:type="dxa"/>
            <w:tcBorders>
              <w:top w:val="nil"/>
              <w:left w:val="nil"/>
              <w:bottom w:val="single" w:sz="4" w:space="0" w:color="auto"/>
              <w:right w:val="single" w:sz="4" w:space="0" w:color="auto"/>
            </w:tcBorders>
            <w:shd w:val="clear" w:color="auto" w:fill="auto"/>
            <w:noWrap/>
            <w:vAlign w:val="bottom"/>
            <w:hideMark/>
          </w:tcPr>
          <w:p w14:paraId="448915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156-0086713</w:t>
            </w:r>
          </w:p>
        </w:tc>
      </w:tr>
      <w:tr w:rsidR="00455089" w:rsidRPr="00455089" w14:paraId="00A82BD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59BF8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25269010002470053</w:t>
            </w:r>
          </w:p>
        </w:tc>
        <w:tc>
          <w:tcPr>
            <w:tcW w:w="3201" w:type="dxa"/>
            <w:tcBorders>
              <w:top w:val="nil"/>
              <w:left w:val="nil"/>
              <w:bottom w:val="single" w:sz="4" w:space="0" w:color="auto"/>
              <w:right w:val="single" w:sz="4" w:space="0" w:color="auto"/>
            </w:tcBorders>
            <w:shd w:val="clear" w:color="auto" w:fill="auto"/>
            <w:noWrap/>
            <w:vAlign w:val="bottom"/>
            <w:hideMark/>
          </w:tcPr>
          <w:p w14:paraId="7B983B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07</w:t>
            </w:r>
          </w:p>
        </w:tc>
        <w:tc>
          <w:tcPr>
            <w:tcW w:w="1955" w:type="dxa"/>
            <w:tcBorders>
              <w:top w:val="nil"/>
              <w:left w:val="nil"/>
              <w:bottom w:val="single" w:sz="4" w:space="0" w:color="auto"/>
              <w:right w:val="single" w:sz="4" w:space="0" w:color="auto"/>
            </w:tcBorders>
            <w:shd w:val="clear" w:color="auto" w:fill="auto"/>
            <w:noWrap/>
            <w:vAlign w:val="bottom"/>
            <w:hideMark/>
          </w:tcPr>
          <w:p w14:paraId="1A3865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156-0086711</w:t>
            </w:r>
          </w:p>
        </w:tc>
      </w:tr>
      <w:tr w:rsidR="00455089" w:rsidRPr="00455089" w14:paraId="714B6D2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A6DA8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25269010002470141</w:t>
            </w:r>
          </w:p>
        </w:tc>
        <w:tc>
          <w:tcPr>
            <w:tcW w:w="3201" w:type="dxa"/>
            <w:tcBorders>
              <w:top w:val="nil"/>
              <w:left w:val="nil"/>
              <w:bottom w:val="single" w:sz="4" w:space="0" w:color="auto"/>
              <w:right w:val="single" w:sz="4" w:space="0" w:color="auto"/>
            </w:tcBorders>
            <w:shd w:val="clear" w:color="auto" w:fill="auto"/>
            <w:noWrap/>
            <w:vAlign w:val="bottom"/>
            <w:hideMark/>
          </w:tcPr>
          <w:p w14:paraId="721A5D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B LO 23</w:t>
            </w:r>
          </w:p>
        </w:tc>
        <w:tc>
          <w:tcPr>
            <w:tcW w:w="1955" w:type="dxa"/>
            <w:tcBorders>
              <w:top w:val="nil"/>
              <w:left w:val="nil"/>
              <w:bottom w:val="single" w:sz="4" w:space="0" w:color="auto"/>
              <w:right w:val="single" w:sz="4" w:space="0" w:color="auto"/>
            </w:tcBorders>
            <w:shd w:val="clear" w:color="auto" w:fill="auto"/>
            <w:noWrap/>
            <w:vAlign w:val="bottom"/>
            <w:hideMark/>
          </w:tcPr>
          <w:p w14:paraId="788DC1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156-0098856</w:t>
            </w:r>
          </w:p>
        </w:tc>
      </w:tr>
      <w:tr w:rsidR="00455089" w:rsidRPr="00455089" w14:paraId="7187B1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5A735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25269010002470112</w:t>
            </w:r>
          </w:p>
        </w:tc>
        <w:tc>
          <w:tcPr>
            <w:tcW w:w="3201" w:type="dxa"/>
            <w:tcBorders>
              <w:top w:val="nil"/>
              <w:left w:val="nil"/>
              <w:bottom w:val="single" w:sz="4" w:space="0" w:color="auto"/>
              <w:right w:val="single" w:sz="4" w:space="0" w:color="auto"/>
            </w:tcBorders>
            <w:shd w:val="clear" w:color="auto" w:fill="auto"/>
            <w:noWrap/>
            <w:vAlign w:val="bottom"/>
            <w:hideMark/>
          </w:tcPr>
          <w:p w14:paraId="2AB3C2F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4 034</w:t>
            </w:r>
          </w:p>
        </w:tc>
        <w:tc>
          <w:tcPr>
            <w:tcW w:w="1955" w:type="dxa"/>
            <w:tcBorders>
              <w:top w:val="nil"/>
              <w:left w:val="nil"/>
              <w:bottom w:val="single" w:sz="4" w:space="0" w:color="auto"/>
              <w:right w:val="single" w:sz="4" w:space="0" w:color="auto"/>
            </w:tcBorders>
            <w:shd w:val="clear" w:color="auto" w:fill="auto"/>
            <w:noWrap/>
            <w:vAlign w:val="bottom"/>
            <w:hideMark/>
          </w:tcPr>
          <w:p w14:paraId="4D4BD7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156-0089155</w:t>
            </w:r>
          </w:p>
        </w:tc>
      </w:tr>
      <w:tr w:rsidR="00455089" w:rsidRPr="00455089" w14:paraId="1DD15BB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B51A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25269010002470168</w:t>
            </w:r>
          </w:p>
        </w:tc>
        <w:tc>
          <w:tcPr>
            <w:tcW w:w="3201" w:type="dxa"/>
            <w:tcBorders>
              <w:top w:val="nil"/>
              <w:left w:val="nil"/>
              <w:bottom w:val="single" w:sz="4" w:space="0" w:color="auto"/>
              <w:right w:val="single" w:sz="4" w:space="0" w:color="auto"/>
            </w:tcBorders>
            <w:shd w:val="clear" w:color="auto" w:fill="auto"/>
            <w:noWrap/>
            <w:vAlign w:val="bottom"/>
            <w:hideMark/>
          </w:tcPr>
          <w:p w14:paraId="27C33A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83 MZ B</w:t>
            </w:r>
          </w:p>
        </w:tc>
        <w:tc>
          <w:tcPr>
            <w:tcW w:w="1955" w:type="dxa"/>
            <w:tcBorders>
              <w:top w:val="nil"/>
              <w:left w:val="nil"/>
              <w:bottom w:val="single" w:sz="4" w:space="0" w:color="auto"/>
              <w:right w:val="single" w:sz="4" w:space="0" w:color="auto"/>
            </w:tcBorders>
            <w:shd w:val="clear" w:color="auto" w:fill="auto"/>
            <w:noWrap/>
            <w:vAlign w:val="bottom"/>
            <w:hideMark/>
          </w:tcPr>
          <w:p w14:paraId="07AD48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156-0105996</w:t>
            </w:r>
          </w:p>
        </w:tc>
      </w:tr>
      <w:tr w:rsidR="00455089" w:rsidRPr="00455089" w14:paraId="45793B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B776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25269010002470129</w:t>
            </w:r>
          </w:p>
        </w:tc>
        <w:tc>
          <w:tcPr>
            <w:tcW w:w="3201" w:type="dxa"/>
            <w:tcBorders>
              <w:top w:val="nil"/>
              <w:left w:val="nil"/>
              <w:bottom w:val="single" w:sz="4" w:space="0" w:color="auto"/>
              <w:right w:val="single" w:sz="4" w:space="0" w:color="auto"/>
            </w:tcBorders>
            <w:shd w:val="clear" w:color="auto" w:fill="auto"/>
            <w:noWrap/>
            <w:vAlign w:val="bottom"/>
            <w:hideMark/>
          </w:tcPr>
          <w:p w14:paraId="30493D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48</w:t>
            </w:r>
          </w:p>
        </w:tc>
        <w:tc>
          <w:tcPr>
            <w:tcW w:w="1955" w:type="dxa"/>
            <w:tcBorders>
              <w:top w:val="nil"/>
              <w:left w:val="nil"/>
              <w:bottom w:val="single" w:sz="4" w:space="0" w:color="auto"/>
              <w:right w:val="single" w:sz="4" w:space="0" w:color="auto"/>
            </w:tcBorders>
            <w:shd w:val="clear" w:color="auto" w:fill="auto"/>
            <w:noWrap/>
            <w:vAlign w:val="bottom"/>
            <w:hideMark/>
          </w:tcPr>
          <w:p w14:paraId="04B8ED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156-0098714</w:t>
            </w:r>
          </w:p>
        </w:tc>
      </w:tr>
      <w:tr w:rsidR="00455089" w:rsidRPr="00455089" w14:paraId="554899D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DFF94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25269010002470052</w:t>
            </w:r>
          </w:p>
        </w:tc>
        <w:tc>
          <w:tcPr>
            <w:tcW w:w="3201" w:type="dxa"/>
            <w:tcBorders>
              <w:top w:val="nil"/>
              <w:left w:val="nil"/>
              <w:bottom w:val="single" w:sz="4" w:space="0" w:color="auto"/>
              <w:right w:val="single" w:sz="4" w:space="0" w:color="auto"/>
            </w:tcBorders>
            <w:shd w:val="clear" w:color="auto" w:fill="auto"/>
            <w:noWrap/>
            <w:vAlign w:val="bottom"/>
            <w:hideMark/>
          </w:tcPr>
          <w:p w14:paraId="6969E6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13</w:t>
            </w:r>
          </w:p>
        </w:tc>
        <w:tc>
          <w:tcPr>
            <w:tcW w:w="1955" w:type="dxa"/>
            <w:tcBorders>
              <w:top w:val="nil"/>
              <w:left w:val="nil"/>
              <w:bottom w:val="single" w:sz="4" w:space="0" w:color="auto"/>
              <w:right w:val="single" w:sz="4" w:space="0" w:color="auto"/>
            </w:tcBorders>
            <w:shd w:val="clear" w:color="auto" w:fill="auto"/>
            <w:noWrap/>
            <w:vAlign w:val="bottom"/>
            <w:hideMark/>
          </w:tcPr>
          <w:p w14:paraId="1EAFB1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156-0087920</w:t>
            </w:r>
          </w:p>
        </w:tc>
      </w:tr>
      <w:tr w:rsidR="00455089" w:rsidRPr="00455089" w14:paraId="5B24F0A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42024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25269010002470143</w:t>
            </w:r>
          </w:p>
        </w:tc>
        <w:tc>
          <w:tcPr>
            <w:tcW w:w="3201" w:type="dxa"/>
            <w:tcBorders>
              <w:top w:val="nil"/>
              <w:left w:val="nil"/>
              <w:bottom w:val="single" w:sz="4" w:space="0" w:color="auto"/>
              <w:right w:val="single" w:sz="4" w:space="0" w:color="auto"/>
            </w:tcBorders>
            <w:shd w:val="clear" w:color="auto" w:fill="auto"/>
            <w:noWrap/>
            <w:vAlign w:val="bottom"/>
            <w:hideMark/>
          </w:tcPr>
          <w:p w14:paraId="485D3F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B LT 32</w:t>
            </w:r>
          </w:p>
        </w:tc>
        <w:tc>
          <w:tcPr>
            <w:tcW w:w="1955" w:type="dxa"/>
            <w:tcBorders>
              <w:top w:val="nil"/>
              <w:left w:val="nil"/>
              <w:bottom w:val="single" w:sz="4" w:space="0" w:color="auto"/>
              <w:right w:val="single" w:sz="4" w:space="0" w:color="auto"/>
            </w:tcBorders>
            <w:shd w:val="clear" w:color="auto" w:fill="auto"/>
            <w:noWrap/>
            <w:vAlign w:val="bottom"/>
            <w:hideMark/>
          </w:tcPr>
          <w:p w14:paraId="3C671F3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156-0096175</w:t>
            </w:r>
          </w:p>
        </w:tc>
      </w:tr>
      <w:tr w:rsidR="00455089" w:rsidRPr="00455089" w14:paraId="5455D8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30D3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25269010002470121</w:t>
            </w:r>
          </w:p>
        </w:tc>
        <w:tc>
          <w:tcPr>
            <w:tcW w:w="3201" w:type="dxa"/>
            <w:tcBorders>
              <w:top w:val="nil"/>
              <w:left w:val="nil"/>
              <w:bottom w:val="single" w:sz="4" w:space="0" w:color="auto"/>
              <w:right w:val="single" w:sz="4" w:space="0" w:color="auto"/>
            </w:tcBorders>
            <w:shd w:val="clear" w:color="auto" w:fill="auto"/>
            <w:noWrap/>
            <w:vAlign w:val="bottom"/>
            <w:hideMark/>
          </w:tcPr>
          <w:p w14:paraId="7323C6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23</w:t>
            </w:r>
          </w:p>
        </w:tc>
        <w:tc>
          <w:tcPr>
            <w:tcW w:w="1955" w:type="dxa"/>
            <w:tcBorders>
              <w:top w:val="nil"/>
              <w:left w:val="nil"/>
              <w:bottom w:val="single" w:sz="4" w:space="0" w:color="auto"/>
              <w:right w:val="single" w:sz="4" w:space="0" w:color="auto"/>
            </w:tcBorders>
            <w:shd w:val="clear" w:color="auto" w:fill="auto"/>
            <w:noWrap/>
            <w:vAlign w:val="bottom"/>
            <w:hideMark/>
          </w:tcPr>
          <w:p w14:paraId="3E8A226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156-0098834</w:t>
            </w:r>
          </w:p>
        </w:tc>
      </w:tr>
      <w:tr w:rsidR="00455089" w:rsidRPr="00455089" w14:paraId="729BD2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C59CA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25269010002470044</w:t>
            </w:r>
          </w:p>
        </w:tc>
        <w:tc>
          <w:tcPr>
            <w:tcW w:w="3201" w:type="dxa"/>
            <w:tcBorders>
              <w:top w:val="nil"/>
              <w:left w:val="nil"/>
              <w:bottom w:val="single" w:sz="4" w:space="0" w:color="auto"/>
              <w:right w:val="single" w:sz="4" w:space="0" w:color="auto"/>
            </w:tcBorders>
            <w:shd w:val="clear" w:color="auto" w:fill="auto"/>
            <w:noWrap/>
            <w:vAlign w:val="bottom"/>
            <w:hideMark/>
          </w:tcPr>
          <w:p w14:paraId="1BC855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57</w:t>
            </w:r>
          </w:p>
        </w:tc>
        <w:tc>
          <w:tcPr>
            <w:tcW w:w="1955" w:type="dxa"/>
            <w:tcBorders>
              <w:top w:val="nil"/>
              <w:left w:val="nil"/>
              <w:bottom w:val="single" w:sz="4" w:space="0" w:color="auto"/>
              <w:right w:val="single" w:sz="4" w:space="0" w:color="auto"/>
            </w:tcBorders>
            <w:shd w:val="clear" w:color="auto" w:fill="auto"/>
            <w:noWrap/>
            <w:vAlign w:val="bottom"/>
            <w:hideMark/>
          </w:tcPr>
          <w:p w14:paraId="6F8F96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156-0098762</w:t>
            </w:r>
          </w:p>
        </w:tc>
      </w:tr>
      <w:tr w:rsidR="00455089" w:rsidRPr="00455089" w14:paraId="5236F9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DC3C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25269010002470045</w:t>
            </w:r>
          </w:p>
        </w:tc>
        <w:tc>
          <w:tcPr>
            <w:tcW w:w="3201" w:type="dxa"/>
            <w:tcBorders>
              <w:top w:val="nil"/>
              <w:left w:val="nil"/>
              <w:bottom w:val="single" w:sz="4" w:space="0" w:color="auto"/>
              <w:right w:val="single" w:sz="4" w:space="0" w:color="auto"/>
            </w:tcBorders>
            <w:shd w:val="clear" w:color="auto" w:fill="auto"/>
            <w:noWrap/>
            <w:vAlign w:val="bottom"/>
            <w:hideMark/>
          </w:tcPr>
          <w:p w14:paraId="420447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32</w:t>
            </w:r>
          </w:p>
        </w:tc>
        <w:tc>
          <w:tcPr>
            <w:tcW w:w="1955" w:type="dxa"/>
            <w:tcBorders>
              <w:top w:val="nil"/>
              <w:left w:val="nil"/>
              <w:bottom w:val="single" w:sz="4" w:space="0" w:color="auto"/>
              <w:right w:val="single" w:sz="4" w:space="0" w:color="auto"/>
            </w:tcBorders>
            <w:shd w:val="clear" w:color="auto" w:fill="auto"/>
            <w:noWrap/>
            <w:vAlign w:val="bottom"/>
            <w:hideMark/>
          </w:tcPr>
          <w:p w14:paraId="393F734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156-0099129</w:t>
            </w:r>
          </w:p>
        </w:tc>
      </w:tr>
      <w:tr w:rsidR="00455089" w:rsidRPr="00455089" w14:paraId="0FAB046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0354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25269010002470144</w:t>
            </w:r>
          </w:p>
        </w:tc>
        <w:tc>
          <w:tcPr>
            <w:tcW w:w="3201" w:type="dxa"/>
            <w:tcBorders>
              <w:top w:val="nil"/>
              <w:left w:val="nil"/>
              <w:bottom w:val="single" w:sz="4" w:space="0" w:color="auto"/>
              <w:right w:val="single" w:sz="4" w:space="0" w:color="auto"/>
            </w:tcBorders>
            <w:shd w:val="clear" w:color="auto" w:fill="auto"/>
            <w:noWrap/>
            <w:vAlign w:val="bottom"/>
            <w:hideMark/>
          </w:tcPr>
          <w:p w14:paraId="74DAE6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33</w:t>
            </w:r>
          </w:p>
        </w:tc>
        <w:tc>
          <w:tcPr>
            <w:tcW w:w="1955" w:type="dxa"/>
            <w:tcBorders>
              <w:top w:val="nil"/>
              <w:left w:val="nil"/>
              <w:bottom w:val="single" w:sz="4" w:space="0" w:color="auto"/>
              <w:right w:val="single" w:sz="4" w:space="0" w:color="auto"/>
            </w:tcBorders>
            <w:shd w:val="clear" w:color="auto" w:fill="auto"/>
            <w:noWrap/>
            <w:vAlign w:val="bottom"/>
            <w:hideMark/>
          </w:tcPr>
          <w:p w14:paraId="0CCC2B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156-0086798</w:t>
            </w:r>
          </w:p>
        </w:tc>
      </w:tr>
      <w:tr w:rsidR="00455089" w:rsidRPr="00455089" w14:paraId="4E33A1D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D413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25269010002470042</w:t>
            </w:r>
          </w:p>
        </w:tc>
        <w:tc>
          <w:tcPr>
            <w:tcW w:w="3201" w:type="dxa"/>
            <w:tcBorders>
              <w:top w:val="nil"/>
              <w:left w:val="nil"/>
              <w:bottom w:val="single" w:sz="4" w:space="0" w:color="auto"/>
              <w:right w:val="single" w:sz="4" w:space="0" w:color="auto"/>
            </w:tcBorders>
            <w:shd w:val="clear" w:color="auto" w:fill="auto"/>
            <w:noWrap/>
            <w:vAlign w:val="bottom"/>
            <w:hideMark/>
          </w:tcPr>
          <w:p w14:paraId="18F324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B LO 21</w:t>
            </w:r>
          </w:p>
        </w:tc>
        <w:tc>
          <w:tcPr>
            <w:tcW w:w="1955" w:type="dxa"/>
            <w:tcBorders>
              <w:top w:val="nil"/>
              <w:left w:val="nil"/>
              <w:bottom w:val="single" w:sz="4" w:space="0" w:color="auto"/>
              <w:right w:val="single" w:sz="4" w:space="0" w:color="auto"/>
            </w:tcBorders>
            <w:shd w:val="clear" w:color="auto" w:fill="auto"/>
            <w:noWrap/>
            <w:vAlign w:val="bottom"/>
            <w:hideMark/>
          </w:tcPr>
          <w:p w14:paraId="42BC55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156-0099127</w:t>
            </w:r>
          </w:p>
        </w:tc>
      </w:tr>
      <w:tr w:rsidR="00455089" w:rsidRPr="00455089" w14:paraId="40DB674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D37F5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25269010002470131</w:t>
            </w:r>
          </w:p>
        </w:tc>
        <w:tc>
          <w:tcPr>
            <w:tcW w:w="3201" w:type="dxa"/>
            <w:tcBorders>
              <w:top w:val="nil"/>
              <w:left w:val="nil"/>
              <w:bottom w:val="single" w:sz="4" w:space="0" w:color="auto"/>
              <w:right w:val="single" w:sz="4" w:space="0" w:color="auto"/>
            </w:tcBorders>
            <w:shd w:val="clear" w:color="auto" w:fill="auto"/>
            <w:noWrap/>
            <w:vAlign w:val="bottom"/>
            <w:hideMark/>
          </w:tcPr>
          <w:p w14:paraId="25C8A06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43</w:t>
            </w:r>
          </w:p>
        </w:tc>
        <w:tc>
          <w:tcPr>
            <w:tcW w:w="1955" w:type="dxa"/>
            <w:tcBorders>
              <w:top w:val="nil"/>
              <w:left w:val="nil"/>
              <w:bottom w:val="single" w:sz="4" w:space="0" w:color="auto"/>
              <w:right w:val="single" w:sz="4" w:space="0" w:color="auto"/>
            </w:tcBorders>
            <w:shd w:val="clear" w:color="auto" w:fill="auto"/>
            <w:noWrap/>
            <w:vAlign w:val="bottom"/>
            <w:hideMark/>
          </w:tcPr>
          <w:p w14:paraId="1CBE05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156-0086212</w:t>
            </w:r>
          </w:p>
        </w:tc>
      </w:tr>
      <w:tr w:rsidR="00455089" w:rsidRPr="00455089" w14:paraId="0E84F70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16B7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25269010002470051</w:t>
            </w:r>
          </w:p>
        </w:tc>
        <w:tc>
          <w:tcPr>
            <w:tcW w:w="3201" w:type="dxa"/>
            <w:tcBorders>
              <w:top w:val="nil"/>
              <w:left w:val="nil"/>
              <w:bottom w:val="single" w:sz="4" w:space="0" w:color="auto"/>
              <w:right w:val="single" w:sz="4" w:space="0" w:color="auto"/>
            </w:tcBorders>
            <w:shd w:val="clear" w:color="auto" w:fill="auto"/>
            <w:noWrap/>
            <w:vAlign w:val="bottom"/>
            <w:hideMark/>
          </w:tcPr>
          <w:p w14:paraId="4E909B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03</w:t>
            </w:r>
          </w:p>
        </w:tc>
        <w:tc>
          <w:tcPr>
            <w:tcW w:w="1955" w:type="dxa"/>
            <w:tcBorders>
              <w:top w:val="nil"/>
              <w:left w:val="nil"/>
              <w:bottom w:val="single" w:sz="4" w:space="0" w:color="auto"/>
              <w:right w:val="single" w:sz="4" w:space="0" w:color="auto"/>
            </w:tcBorders>
            <w:shd w:val="clear" w:color="auto" w:fill="auto"/>
            <w:noWrap/>
            <w:vAlign w:val="bottom"/>
            <w:hideMark/>
          </w:tcPr>
          <w:p w14:paraId="1C9EAD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156-0099216</w:t>
            </w:r>
          </w:p>
        </w:tc>
      </w:tr>
      <w:tr w:rsidR="00455089" w:rsidRPr="00455089" w14:paraId="6FB59B3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04E17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25269010002470127</w:t>
            </w:r>
          </w:p>
        </w:tc>
        <w:tc>
          <w:tcPr>
            <w:tcW w:w="3201" w:type="dxa"/>
            <w:tcBorders>
              <w:top w:val="nil"/>
              <w:left w:val="nil"/>
              <w:bottom w:val="single" w:sz="4" w:space="0" w:color="auto"/>
              <w:right w:val="single" w:sz="4" w:space="0" w:color="auto"/>
            </w:tcBorders>
            <w:shd w:val="clear" w:color="auto" w:fill="auto"/>
            <w:noWrap/>
            <w:vAlign w:val="bottom"/>
            <w:hideMark/>
          </w:tcPr>
          <w:p w14:paraId="3C4B69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12</w:t>
            </w:r>
          </w:p>
        </w:tc>
        <w:tc>
          <w:tcPr>
            <w:tcW w:w="1955" w:type="dxa"/>
            <w:tcBorders>
              <w:top w:val="nil"/>
              <w:left w:val="nil"/>
              <w:bottom w:val="single" w:sz="4" w:space="0" w:color="auto"/>
              <w:right w:val="single" w:sz="4" w:space="0" w:color="auto"/>
            </w:tcBorders>
            <w:shd w:val="clear" w:color="auto" w:fill="auto"/>
            <w:noWrap/>
            <w:vAlign w:val="bottom"/>
            <w:hideMark/>
          </w:tcPr>
          <w:p w14:paraId="341A4AD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156-0098964</w:t>
            </w:r>
          </w:p>
        </w:tc>
      </w:tr>
      <w:tr w:rsidR="00455089" w:rsidRPr="00455089" w14:paraId="64EF942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10F5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25269010002470049</w:t>
            </w:r>
          </w:p>
        </w:tc>
        <w:tc>
          <w:tcPr>
            <w:tcW w:w="3201" w:type="dxa"/>
            <w:tcBorders>
              <w:top w:val="nil"/>
              <w:left w:val="nil"/>
              <w:bottom w:val="single" w:sz="4" w:space="0" w:color="auto"/>
              <w:right w:val="single" w:sz="4" w:space="0" w:color="auto"/>
            </w:tcBorders>
            <w:shd w:val="clear" w:color="auto" w:fill="auto"/>
            <w:noWrap/>
            <w:vAlign w:val="bottom"/>
            <w:hideMark/>
          </w:tcPr>
          <w:p w14:paraId="16AF01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18</w:t>
            </w:r>
          </w:p>
        </w:tc>
        <w:tc>
          <w:tcPr>
            <w:tcW w:w="1955" w:type="dxa"/>
            <w:tcBorders>
              <w:top w:val="nil"/>
              <w:left w:val="nil"/>
              <w:bottom w:val="single" w:sz="4" w:space="0" w:color="auto"/>
              <w:right w:val="single" w:sz="4" w:space="0" w:color="auto"/>
            </w:tcBorders>
            <w:shd w:val="clear" w:color="auto" w:fill="auto"/>
            <w:noWrap/>
            <w:vAlign w:val="bottom"/>
            <w:hideMark/>
          </w:tcPr>
          <w:p w14:paraId="52D8DE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156-0086775</w:t>
            </w:r>
          </w:p>
        </w:tc>
      </w:tr>
      <w:tr w:rsidR="00455089" w:rsidRPr="00455089" w14:paraId="1AF20F4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13B3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25269010002470111</w:t>
            </w:r>
          </w:p>
        </w:tc>
        <w:tc>
          <w:tcPr>
            <w:tcW w:w="3201" w:type="dxa"/>
            <w:tcBorders>
              <w:top w:val="nil"/>
              <w:left w:val="nil"/>
              <w:bottom w:val="single" w:sz="4" w:space="0" w:color="auto"/>
              <w:right w:val="single" w:sz="4" w:space="0" w:color="auto"/>
            </w:tcBorders>
            <w:shd w:val="clear" w:color="auto" w:fill="auto"/>
            <w:noWrap/>
            <w:vAlign w:val="bottom"/>
            <w:hideMark/>
          </w:tcPr>
          <w:p w14:paraId="4CCF72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38</w:t>
            </w:r>
          </w:p>
        </w:tc>
        <w:tc>
          <w:tcPr>
            <w:tcW w:w="1955" w:type="dxa"/>
            <w:tcBorders>
              <w:top w:val="nil"/>
              <w:left w:val="nil"/>
              <w:bottom w:val="single" w:sz="4" w:space="0" w:color="auto"/>
              <w:right w:val="single" w:sz="4" w:space="0" w:color="auto"/>
            </w:tcBorders>
            <w:shd w:val="clear" w:color="auto" w:fill="auto"/>
            <w:noWrap/>
            <w:vAlign w:val="bottom"/>
            <w:hideMark/>
          </w:tcPr>
          <w:p w14:paraId="4D719F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156-0087754</w:t>
            </w:r>
          </w:p>
        </w:tc>
      </w:tr>
      <w:tr w:rsidR="00455089" w:rsidRPr="00455089" w14:paraId="4AFA57B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41C8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25269010002470047</w:t>
            </w:r>
          </w:p>
        </w:tc>
        <w:tc>
          <w:tcPr>
            <w:tcW w:w="3201" w:type="dxa"/>
            <w:tcBorders>
              <w:top w:val="nil"/>
              <w:left w:val="nil"/>
              <w:bottom w:val="single" w:sz="4" w:space="0" w:color="auto"/>
              <w:right w:val="single" w:sz="4" w:space="0" w:color="auto"/>
            </w:tcBorders>
            <w:shd w:val="clear" w:color="auto" w:fill="auto"/>
            <w:noWrap/>
            <w:vAlign w:val="bottom"/>
            <w:hideMark/>
          </w:tcPr>
          <w:p w14:paraId="1DC133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28</w:t>
            </w:r>
          </w:p>
        </w:tc>
        <w:tc>
          <w:tcPr>
            <w:tcW w:w="1955" w:type="dxa"/>
            <w:tcBorders>
              <w:top w:val="nil"/>
              <w:left w:val="nil"/>
              <w:bottom w:val="single" w:sz="4" w:space="0" w:color="auto"/>
              <w:right w:val="single" w:sz="4" w:space="0" w:color="auto"/>
            </w:tcBorders>
            <w:shd w:val="clear" w:color="auto" w:fill="auto"/>
            <w:noWrap/>
            <w:vAlign w:val="bottom"/>
            <w:hideMark/>
          </w:tcPr>
          <w:p w14:paraId="17DE6C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156-00106477</w:t>
            </w:r>
          </w:p>
        </w:tc>
      </w:tr>
      <w:tr w:rsidR="00455089" w:rsidRPr="00455089" w14:paraId="632DB7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050C8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25269010002470137</w:t>
            </w:r>
          </w:p>
        </w:tc>
        <w:tc>
          <w:tcPr>
            <w:tcW w:w="3201" w:type="dxa"/>
            <w:tcBorders>
              <w:top w:val="nil"/>
              <w:left w:val="nil"/>
              <w:bottom w:val="single" w:sz="4" w:space="0" w:color="auto"/>
              <w:right w:val="single" w:sz="4" w:space="0" w:color="auto"/>
            </w:tcBorders>
            <w:shd w:val="clear" w:color="auto" w:fill="auto"/>
            <w:noWrap/>
            <w:vAlign w:val="bottom"/>
            <w:hideMark/>
          </w:tcPr>
          <w:p w14:paraId="39BDB41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B LT 40</w:t>
            </w:r>
          </w:p>
        </w:tc>
        <w:tc>
          <w:tcPr>
            <w:tcW w:w="1955" w:type="dxa"/>
            <w:tcBorders>
              <w:top w:val="nil"/>
              <w:left w:val="nil"/>
              <w:bottom w:val="single" w:sz="4" w:space="0" w:color="auto"/>
              <w:right w:val="single" w:sz="4" w:space="0" w:color="auto"/>
            </w:tcBorders>
            <w:shd w:val="clear" w:color="auto" w:fill="auto"/>
            <w:noWrap/>
            <w:vAlign w:val="bottom"/>
            <w:hideMark/>
          </w:tcPr>
          <w:p w14:paraId="3DB1A5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156-0087142</w:t>
            </w:r>
          </w:p>
        </w:tc>
      </w:tr>
      <w:tr w:rsidR="00455089" w:rsidRPr="00455089" w14:paraId="2A6AE08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BDE4D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25269010002470149</w:t>
            </w:r>
          </w:p>
        </w:tc>
        <w:tc>
          <w:tcPr>
            <w:tcW w:w="3201" w:type="dxa"/>
            <w:tcBorders>
              <w:top w:val="nil"/>
              <w:left w:val="nil"/>
              <w:bottom w:val="single" w:sz="4" w:space="0" w:color="auto"/>
              <w:right w:val="single" w:sz="4" w:space="0" w:color="auto"/>
            </w:tcBorders>
            <w:shd w:val="clear" w:color="auto" w:fill="auto"/>
            <w:noWrap/>
            <w:vAlign w:val="bottom"/>
            <w:hideMark/>
          </w:tcPr>
          <w:p w14:paraId="4A46A4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4 171</w:t>
            </w:r>
          </w:p>
        </w:tc>
        <w:tc>
          <w:tcPr>
            <w:tcW w:w="1955" w:type="dxa"/>
            <w:tcBorders>
              <w:top w:val="nil"/>
              <w:left w:val="nil"/>
              <w:bottom w:val="single" w:sz="4" w:space="0" w:color="auto"/>
              <w:right w:val="single" w:sz="4" w:space="0" w:color="auto"/>
            </w:tcBorders>
            <w:shd w:val="clear" w:color="auto" w:fill="auto"/>
            <w:noWrap/>
            <w:vAlign w:val="bottom"/>
            <w:hideMark/>
          </w:tcPr>
          <w:p w14:paraId="1325C1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156-0096496</w:t>
            </w:r>
          </w:p>
        </w:tc>
      </w:tr>
      <w:tr w:rsidR="00455089" w:rsidRPr="00455089" w14:paraId="13274D2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134F4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25269010002470048</w:t>
            </w:r>
          </w:p>
        </w:tc>
        <w:tc>
          <w:tcPr>
            <w:tcW w:w="3201" w:type="dxa"/>
            <w:tcBorders>
              <w:top w:val="nil"/>
              <w:left w:val="nil"/>
              <w:bottom w:val="single" w:sz="4" w:space="0" w:color="auto"/>
              <w:right w:val="single" w:sz="4" w:space="0" w:color="auto"/>
            </w:tcBorders>
            <w:shd w:val="clear" w:color="auto" w:fill="auto"/>
            <w:noWrap/>
            <w:vAlign w:val="bottom"/>
            <w:hideMark/>
          </w:tcPr>
          <w:p w14:paraId="479137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37</w:t>
            </w:r>
          </w:p>
        </w:tc>
        <w:tc>
          <w:tcPr>
            <w:tcW w:w="1955" w:type="dxa"/>
            <w:tcBorders>
              <w:top w:val="nil"/>
              <w:left w:val="nil"/>
              <w:bottom w:val="single" w:sz="4" w:space="0" w:color="auto"/>
              <w:right w:val="single" w:sz="4" w:space="0" w:color="auto"/>
            </w:tcBorders>
            <w:shd w:val="clear" w:color="auto" w:fill="auto"/>
            <w:noWrap/>
            <w:vAlign w:val="bottom"/>
            <w:hideMark/>
          </w:tcPr>
          <w:p w14:paraId="29112E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156-0087735</w:t>
            </w:r>
          </w:p>
        </w:tc>
      </w:tr>
      <w:tr w:rsidR="00455089" w:rsidRPr="00455089" w14:paraId="30872D1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C687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25269010002470110</w:t>
            </w:r>
          </w:p>
        </w:tc>
        <w:tc>
          <w:tcPr>
            <w:tcW w:w="3201" w:type="dxa"/>
            <w:tcBorders>
              <w:top w:val="nil"/>
              <w:left w:val="nil"/>
              <w:bottom w:val="single" w:sz="4" w:space="0" w:color="auto"/>
              <w:right w:val="single" w:sz="4" w:space="0" w:color="auto"/>
            </w:tcBorders>
            <w:shd w:val="clear" w:color="auto" w:fill="auto"/>
            <w:noWrap/>
            <w:vAlign w:val="bottom"/>
            <w:hideMark/>
          </w:tcPr>
          <w:p w14:paraId="0C3EF4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25 MZ B</w:t>
            </w:r>
          </w:p>
        </w:tc>
        <w:tc>
          <w:tcPr>
            <w:tcW w:w="1955" w:type="dxa"/>
            <w:tcBorders>
              <w:top w:val="nil"/>
              <w:left w:val="nil"/>
              <w:bottom w:val="single" w:sz="4" w:space="0" w:color="auto"/>
              <w:right w:val="single" w:sz="4" w:space="0" w:color="auto"/>
            </w:tcBorders>
            <w:shd w:val="clear" w:color="auto" w:fill="auto"/>
            <w:noWrap/>
            <w:vAlign w:val="bottom"/>
            <w:hideMark/>
          </w:tcPr>
          <w:p w14:paraId="664999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156-0087757</w:t>
            </w:r>
          </w:p>
        </w:tc>
      </w:tr>
      <w:tr w:rsidR="00455089" w:rsidRPr="00455089" w14:paraId="63A6800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D8C2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25269010002470046</w:t>
            </w:r>
          </w:p>
        </w:tc>
        <w:tc>
          <w:tcPr>
            <w:tcW w:w="3201" w:type="dxa"/>
            <w:tcBorders>
              <w:top w:val="nil"/>
              <w:left w:val="nil"/>
              <w:bottom w:val="single" w:sz="4" w:space="0" w:color="auto"/>
              <w:right w:val="single" w:sz="4" w:space="0" w:color="auto"/>
            </w:tcBorders>
            <w:shd w:val="clear" w:color="auto" w:fill="auto"/>
            <w:noWrap/>
            <w:vAlign w:val="bottom"/>
            <w:hideMark/>
          </w:tcPr>
          <w:p w14:paraId="32A908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47</w:t>
            </w:r>
          </w:p>
        </w:tc>
        <w:tc>
          <w:tcPr>
            <w:tcW w:w="1955" w:type="dxa"/>
            <w:tcBorders>
              <w:top w:val="nil"/>
              <w:left w:val="nil"/>
              <w:bottom w:val="single" w:sz="4" w:space="0" w:color="auto"/>
              <w:right w:val="single" w:sz="4" w:space="0" w:color="auto"/>
            </w:tcBorders>
            <w:shd w:val="clear" w:color="auto" w:fill="auto"/>
            <w:noWrap/>
            <w:vAlign w:val="bottom"/>
            <w:hideMark/>
          </w:tcPr>
          <w:p w14:paraId="19AB81F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156-0098986</w:t>
            </w:r>
          </w:p>
        </w:tc>
      </w:tr>
      <w:tr w:rsidR="00455089" w:rsidRPr="00455089" w14:paraId="2D7B273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5898F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25269010002470088</w:t>
            </w:r>
          </w:p>
        </w:tc>
        <w:tc>
          <w:tcPr>
            <w:tcW w:w="3201" w:type="dxa"/>
            <w:tcBorders>
              <w:top w:val="nil"/>
              <w:left w:val="nil"/>
              <w:bottom w:val="single" w:sz="4" w:space="0" w:color="auto"/>
              <w:right w:val="single" w:sz="4" w:space="0" w:color="auto"/>
            </w:tcBorders>
            <w:shd w:val="clear" w:color="auto" w:fill="auto"/>
            <w:noWrap/>
            <w:vAlign w:val="bottom"/>
            <w:hideMark/>
          </w:tcPr>
          <w:p w14:paraId="0963C1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1</w:t>
            </w:r>
          </w:p>
        </w:tc>
        <w:tc>
          <w:tcPr>
            <w:tcW w:w="1955" w:type="dxa"/>
            <w:tcBorders>
              <w:top w:val="nil"/>
              <w:left w:val="nil"/>
              <w:bottom w:val="single" w:sz="4" w:space="0" w:color="auto"/>
              <w:right w:val="single" w:sz="4" w:space="0" w:color="auto"/>
            </w:tcBorders>
            <w:shd w:val="clear" w:color="auto" w:fill="auto"/>
            <w:noWrap/>
            <w:vAlign w:val="bottom"/>
            <w:hideMark/>
          </w:tcPr>
          <w:p w14:paraId="52FF76B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156-0086253</w:t>
            </w:r>
          </w:p>
        </w:tc>
      </w:tr>
      <w:tr w:rsidR="00455089" w:rsidRPr="00455089" w14:paraId="3DA3978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9B90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25269010002470099</w:t>
            </w:r>
          </w:p>
        </w:tc>
        <w:tc>
          <w:tcPr>
            <w:tcW w:w="3201" w:type="dxa"/>
            <w:tcBorders>
              <w:top w:val="nil"/>
              <w:left w:val="nil"/>
              <w:bottom w:val="single" w:sz="4" w:space="0" w:color="auto"/>
              <w:right w:val="single" w:sz="4" w:space="0" w:color="auto"/>
            </w:tcBorders>
            <w:shd w:val="clear" w:color="auto" w:fill="auto"/>
            <w:noWrap/>
            <w:vAlign w:val="bottom"/>
            <w:hideMark/>
          </w:tcPr>
          <w:p w14:paraId="3308B78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E</w:t>
            </w:r>
          </w:p>
        </w:tc>
        <w:tc>
          <w:tcPr>
            <w:tcW w:w="1955" w:type="dxa"/>
            <w:tcBorders>
              <w:top w:val="nil"/>
              <w:left w:val="nil"/>
              <w:bottom w:val="single" w:sz="4" w:space="0" w:color="auto"/>
              <w:right w:val="single" w:sz="4" w:space="0" w:color="auto"/>
            </w:tcBorders>
            <w:shd w:val="clear" w:color="auto" w:fill="auto"/>
            <w:noWrap/>
            <w:vAlign w:val="bottom"/>
            <w:hideMark/>
          </w:tcPr>
          <w:p w14:paraId="70746D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156-0086264</w:t>
            </w:r>
          </w:p>
        </w:tc>
      </w:tr>
      <w:tr w:rsidR="00455089" w:rsidRPr="00455089" w14:paraId="795CCBE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F8C6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25269010002470089</w:t>
            </w:r>
          </w:p>
        </w:tc>
        <w:tc>
          <w:tcPr>
            <w:tcW w:w="3201" w:type="dxa"/>
            <w:tcBorders>
              <w:top w:val="nil"/>
              <w:left w:val="nil"/>
              <w:bottom w:val="single" w:sz="4" w:space="0" w:color="auto"/>
              <w:right w:val="single" w:sz="4" w:space="0" w:color="auto"/>
            </w:tcBorders>
            <w:shd w:val="clear" w:color="auto" w:fill="auto"/>
            <w:noWrap/>
            <w:vAlign w:val="bottom"/>
            <w:hideMark/>
          </w:tcPr>
          <w:p w14:paraId="2DF049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2</w:t>
            </w:r>
          </w:p>
        </w:tc>
        <w:tc>
          <w:tcPr>
            <w:tcW w:w="1955" w:type="dxa"/>
            <w:tcBorders>
              <w:top w:val="nil"/>
              <w:left w:val="nil"/>
              <w:bottom w:val="single" w:sz="4" w:space="0" w:color="auto"/>
              <w:right w:val="single" w:sz="4" w:space="0" w:color="auto"/>
            </w:tcBorders>
            <w:shd w:val="clear" w:color="auto" w:fill="auto"/>
            <w:noWrap/>
            <w:vAlign w:val="bottom"/>
            <w:hideMark/>
          </w:tcPr>
          <w:p w14:paraId="764613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156-0086254</w:t>
            </w:r>
          </w:p>
        </w:tc>
      </w:tr>
      <w:tr w:rsidR="00455089" w:rsidRPr="00455089" w14:paraId="771DB8D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070D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25269010004670003</w:t>
            </w:r>
          </w:p>
        </w:tc>
        <w:tc>
          <w:tcPr>
            <w:tcW w:w="3201" w:type="dxa"/>
            <w:tcBorders>
              <w:top w:val="nil"/>
              <w:left w:val="nil"/>
              <w:bottom w:val="single" w:sz="4" w:space="0" w:color="auto"/>
              <w:right w:val="single" w:sz="4" w:space="0" w:color="auto"/>
            </w:tcBorders>
            <w:shd w:val="clear" w:color="auto" w:fill="auto"/>
            <w:noWrap/>
            <w:vAlign w:val="bottom"/>
            <w:hideMark/>
          </w:tcPr>
          <w:p w14:paraId="41B0C8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3 MZ K </w:t>
            </w:r>
            <w:proofErr w:type="spellStart"/>
            <w:r w:rsidRPr="00EA51C3">
              <w:rPr>
                <w:rFonts w:ascii="Work Sans" w:hAnsi="Work Sans" w:cstheme="minorHAnsi"/>
                <w:snapToGrid w:val="0"/>
                <w:color w:val="000000" w:themeColor="text1"/>
                <w:sz w:val="22"/>
                <w:szCs w:val="22"/>
                <w:lang w:val="es-ES" w:eastAsia="es-ES"/>
              </w:rPr>
              <w:t>K</w:t>
            </w:r>
            <w:proofErr w:type="spellEnd"/>
            <w:r w:rsidRPr="00EA51C3">
              <w:rPr>
                <w:rFonts w:ascii="Work Sans" w:hAnsi="Work Sans" w:cstheme="minorHAnsi"/>
                <w:snapToGrid w:val="0"/>
                <w:color w:val="000000" w:themeColor="text1"/>
                <w:sz w:val="22"/>
                <w:szCs w:val="22"/>
                <w:lang w:val="es-ES" w:eastAsia="es-ES"/>
              </w:rPr>
              <w:t xml:space="preserve"> 14B 4B 07</w:t>
            </w:r>
          </w:p>
        </w:tc>
        <w:tc>
          <w:tcPr>
            <w:tcW w:w="1955" w:type="dxa"/>
            <w:tcBorders>
              <w:top w:val="nil"/>
              <w:left w:val="nil"/>
              <w:bottom w:val="single" w:sz="4" w:space="0" w:color="auto"/>
              <w:right w:val="single" w:sz="4" w:space="0" w:color="auto"/>
            </w:tcBorders>
            <w:shd w:val="clear" w:color="auto" w:fill="auto"/>
            <w:noWrap/>
            <w:vAlign w:val="bottom"/>
            <w:hideMark/>
          </w:tcPr>
          <w:p w14:paraId="360BA0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156-0048812</w:t>
            </w:r>
          </w:p>
        </w:tc>
      </w:tr>
      <w:tr w:rsidR="00455089" w:rsidRPr="00455089" w14:paraId="0FDF801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A49227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25269010002470197</w:t>
            </w:r>
          </w:p>
        </w:tc>
        <w:tc>
          <w:tcPr>
            <w:tcW w:w="3201" w:type="dxa"/>
            <w:tcBorders>
              <w:top w:val="nil"/>
              <w:left w:val="nil"/>
              <w:bottom w:val="single" w:sz="4" w:space="0" w:color="auto"/>
              <w:right w:val="single" w:sz="4" w:space="0" w:color="auto"/>
            </w:tcBorders>
            <w:shd w:val="clear" w:color="auto" w:fill="auto"/>
            <w:noWrap/>
            <w:vAlign w:val="bottom"/>
            <w:hideMark/>
          </w:tcPr>
          <w:p w14:paraId="72BB19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1A 10 10</w:t>
            </w:r>
          </w:p>
        </w:tc>
        <w:tc>
          <w:tcPr>
            <w:tcW w:w="1955" w:type="dxa"/>
            <w:tcBorders>
              <w:top w:val="nil"/>
              <w:left w:val="nil"/>
              <w:bottom w:val="single" w:sz="4" w:space="0" w:color="auto"/>
              <w:right w:val="single" w:sz="4" w:space="0" w:color="auto"/>
            </w:tcBorders>
            <w:shd w:val="clear" w:color="auto" w:fill="auto"/>
            <w:noWrap/>
            <w:vAlign w:val="bottom"/>
            <w:hideMark/>
          </w:tcPr>
          <w:p w14:paraId="0EC0A75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156-0024774</w:t>
            </w:r>
          </w:p>
        </w:tc>
      </w:tr>
      <w:tr w:rsidR="00455089" w:rsidRPr="00455089" w14:paraId="3C5D1C6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C424F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25269010002470198</w:t>
            </w:r>
          </w:p>
        </w:tc>
        <w:tc>
          <w:tcPr>
            <w:tcW w:w="3201" w:type="dxa"/>
            <w:tcBorders>
              <w:top w:val="nil"/>
              <w:left w:val="nil"/>
              <w:bottom w:val="single" w:sz="4" w:space="0" w:color="auto"/>
              <w:right w:val="single" w:sz="4" w:space="0" w:color="auto"/>
            </w:tcBorders>
            <w:shd w:val="clear" w:color="auto" w:fill="auto"/>
            <w:noWrap/>
            <w:vAlign w:val="bottom"/>
            <w:hideMark/>
          </w:tcPr>
          <w:p w14:paraId="66F828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1A 11 20</w:t>
            </w:r>
          </w:p>
        </w:tc>
        <w:tc>
          <w:tcPr>
            <w:tcW w:w="1955" w:type="dxa"/>
            <w:tcBorders>
              <w:top w:val="nil"/>
              <w:left w:val="nil"/>
              <w:bottom w:val="single" w:sz="4" w:space="0" w:color="auto"/>
              <w:right w:val="single" w:sz="4" w:space="0" w:color="auto"/>
            </w:tcBorders>
            <w:shd w:val="clear" w:color="auto" w:fill="auto"/>
            <w:noWrap/>
            <w:vAlign w:val="bottom"/>
            <w:hideMark/>
          </w:tcPr>
          <w:p w14:paraId="5944B8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w:t>
            </w:r>
          </w:p>
        </w:tc>
      </w:tr>
      <w:tr w:rsidR="00455089" w:rsidRPr="00455089" w14:paraId="58CFD38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B1896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25269010002470196</w:t>
            </w:r>
          </w:p>
        </w:tc>
        <w:tc>
          <w:tcPr>
            <w:tcW w:w="3201" w:type="dxa"/>
            <w:tcBorders>
              <w:top w:val="nil"/>
              <w:left w:val="nil"/>
              <w:bottom w:val="single" w:sz="4" w:space="0" w:color="auto"/>
              <w:right w:val="single" w:sz="4" w:space="0" w:color="auto"/>
            </w:tcBorders>
            <w:shd w:val="clear" w:color="auto" w:fill="auto"/>
            <w:noWrap/>
            <w:vAlign w:val="bottom"/>
            <w:hideMark/>
          </w:tcPr>
          <w:p w14:paraId="594364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1A 11 17</w:t>
            </w:r>
          </w:p>
        </w:tc>
        <w:tc>
          <w:tcPr>
            <w:tcW w:w="1955" w:type="dxa"/>
            <w:tcBorders>
              <w:top w:val="nil"/>
              <w:left w:val="nil"/>
              <w:bottom w:val="single" w:sz="4" w:space="0" w:color="auto"/>
              <w:right w:val="single" w:sz="4" w:space="0" w:color="auto"/>
            </w:tcBorders>
            <w:shd w:val="clear" w:color="auto" w:fill="auto"/>
            <w:noWrap/>
            <w:vAlign w:val="bottom"/>
            <w:hideMark/>
          </w:tcPr>
          <w:p w14:paraId="0963E83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r>
      <w:tr w:rsidR="00455089" w:rsidRPr="00455089" w14:paraId="1419246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F3BF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25269010002470003</w:t>
            </w:r>
          </w:p>
        </w:tc>
        <w:tc>
          <w:tcPr>
            <w:tcW w:w="3201" w:type="dxa"/>
            <w:tcBorders>
              <w:top w:val="nil"/>
              <w:left w:val="nil"/>
              <w:bottom w:val="single" w:sz="4" w:space="0" w:color="auto"/>
              <w:right w:val="single" w:sz="4" w:space="0" w:color="auto"/>
            </w:tcBorders>
            <w:shd w:val="clear" w:color="auto" w:fill="auto"/>
            <w:noWrap/>
            <w:vAlign w:val="bottom"/>
            <w:hideMark/>
          </w:tcPr>
          <w:p w14:paraId="1CF57F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T 15</w:t>
            </w:r>
          </w:p>
        </w:tc>
        <w:tc>
          <w:tcPr>
            <w:tcW w:w="1955" w:type="dxa"/>
            <w:tcBorders>
              <w:top w:val="nil"/>
              <w:left w:val="nil"/>
              <w:bottom w:val="single" w:sz="4" w:space="0" w:color="auto"/>
              <w:right w:val="single" w:sz="4" w:space="0" w:color="auto"/>
            </w:tcBorders>
            <w:shd w:val="clear" w:color="auto" w:fill="auto"/>
            <w:noWrap/>
            <w:vAlign w:val="bottom"/>
            <w:hideMark/>
          </w:tcPr>
          <w:p w14:paraId="1126AF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156-0056450</w:t>
            </w:r>
          </w:p>
        </w:tc>
      </w:tr>
      <w:tr w:rsidR="00455089" w:rsidRPr="00455089" w14:paraId="30A1D1F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95A1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25269010004680013</w:t>
            </w:r>
          </w:p>
        </w:tc>
        <w:tc>
          <w:tcPr>
            <w:tcW w:w="3201" w:type="dxa"/>
            <w:tcBorders>
              <w:top w:val="nil"/>
              <w:left w:val="nil"/>
              <w:bottom w:val="single" w:sz="4" w:space="0" w:color="auto"/>
              <w:right w:val="single" w:sz="4" w:space="0" w:color="auto"/>
            </w:tcBorders>
            <w:shd w:val="clear" w:color="auto" w:fill="auto"/>
            <w:noWrap/>
            <w:vAlign w:val="bottom"/>
            <w:hideMark/>
          </w:tcPr>
          <w:p w14:paraId="3E63E2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13 MZ L K 14A 4C 16</w:t>
            </w:r>
          </w:p>
        </w:tc>
        <w:tc>
          <w:tcPr>
            <w:tcW w:w="1955" w:type="dxa"/>
            <w:tcBorders>
              <w:top w:val="nil"/>
              <w:left w:val="nil"/>
              <w:bottom w:val="single" w:sz="4" w:space="0" w:color="auto"/>
              <w:right w:val="single" w:sz="4" w:space="0" w:color="auto"/>
            </w:tcBorders>
            <w:shd w:val="clear" w:color="auto" w:fill="auto"/>
            <w:noWrap/>
            <w:vAlign w:val="bottom"/>
            <w:hideMark/>
          </w:tcPr>
          <w:p w14:paraId="18F957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156-0048840</w:t>
            </w:r>
          </w:p>
        </w:tc>
      </w:tr>
      <w:tr w:rsidR="00455089" w:rsidRPr="00455089" w14:paraId="62AA1D7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0094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25269010004680011</w:t>
            </w:r>
          </w:p>
        </w:tc>
        <w:tc>
          <w:tcPr>
            <w:tcW w:w="3201" w:type="dxa"/>
            <w:tcBorders>
              <w:top w:val="nil"/>
              <w:left w:val="nil"/>
              <w:bottom w:val="single" w:sz="4" w:space="0" w:color="auto"/>
              <w:right w:val="single" w:sz="4" w:space="0" w:color="auto"/>
            </w:tcBorders>
            <w:shd w:val="clear" w:color="auto" w:fill="auto"/>
            <w:noWrap/>
            <w:vAlign w:val="bottom"/>
            <w:hideMark/>
          </w:tcPr>
          <w:p w14:paraId="704412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 MZ L C 4C 14A 19</w:t>
            </w:r>
          </w:p>
        </w:tc>
        <w:tc>
          <w:tcPr>
            <w:tcW w:w="1955" w:type="dxa"/>
            <w:tcBorders>
              <w:top w:val="nil"/>
              <w:left w:val="nil"/>
              <w:bottom w:val="single" w:sz="4" w:space="0" w:color="auto"/>
              <w:right w:val="single" w:sz="4" w:space="0" w:color="auto"/>
            </w:tcBorders>
            <w:shd w:val="clear" w:color="auto" w:fill="auto"/>
            <w:noWrap/>
            <w:vAlign w:val="bottom"/>
            <w:hideMark/>
          </w:tcPr>
          <w:p w14:paraId="7E8580C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156-0048838</w:t>
            </w:r>
          </w:p>
        </w:tc>
      </w:tr>
      <w:tr w:rsidR="00455089" w:rsidRPr="00455089" w14:paraId="5A6B705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387F7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25269010004680020</w:t>
            </w:r>
          </w:p>
        </w:tc>
        <w:tc>
          <w:tcPr>
            <w:tcW w:w="3201" w:type="dxa"/>
            <w:tcBorders>
              <w:top w:val="nil"/>
              <w:left w:val="nil"/>
              <w:bottom w:val="single" w:sz="4" w:space="0" w:color="auto"/>
              <w:right w:val="single" w:sz="4" w:space="0" w:color="auto"/>
            </w:tcBorders>
            <w:shd w:val="clear" w:color="auto" w:fill="auto"/>
            <w:noWrap/>
            <w:vAlign w:val="bottom"/>
            <w:hideMark/>
          </w:tcPr>
          <w:p w14:paraId="197E1A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L C 4D 14A 48</w:t>
            </w:r>
          </w:p>
        </w:tc>
        <w:tc>
          <w:tcPr>
            <w:tcW w:w="1955" w:type="dxa"/>
            <w:tcBorders>
              <w:top w:val="nil"/>
              <w:left w:val="nil"/>
              <w:bottom w:val="single" w:sz="4" w:space="0" w:color="auto"/>
              <w:right w:val="single" w:sz="4" w:space="0" w:color="auto"/>
            </w:tcBorders>
            <w:shd w:val="clear" w:color="auto" w:fill="auto"/>
            <w:noWrap/>
            <w:vAlign w:val="bottom"/>
            <w:hideMark/>
          </w:tcPr>
          <w:p w14:paraId="15D9AA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156-0048847</w:t>
            </w:r>
          </w:p>
        </w:tc>
      </w:tr>
      <w:tr w:rsidR="00455089" w:rsidRPr="00455089" w14:paraId="2A0EF25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6C166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25269010004680006</w:t>
            </w:r>
          </w:p>
        </w:tc>
        <w:tc>
          <w:tcPr>
            <w:tcW w:w="3201" w:type="dxa"/>
            <w:tcBorders>
              <w:top w:val="nil"/>
              <w:left w:val="nil"/>
              <w:bottom w:val="single" w:sz="4" w:space="0" w:color="auto"/>
              <w:right w:val="single" w:sz="4" w:space="0" w:color="auto"/>
            </w:tcBorders>
            <w:shd w:val="clear" w:color="auto" w:fill="auto"/>
            <w:noWrap/>
            <w:vAlign w:val="bottom"/>
            <w:hideMark/>
          </w:tcPr>
          <w:p w14:paraId="247A1C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L C 4C 14A 49</w:t>
            </w:r>
          </w:p>
        </w:tc>
        <w:tc>
          <w:tcPr>
            <w:tcW w:w="1955" w:type="dxa"/>
            <w:tcBorders>
              <w:top w:val="nil"/>
              <w:left w:val="nil"/>
              <w:bottom w:val="single" w:sz="4" w:space="0" w:color="auto"/>
              <w:right w:val="single" w:sz="4" w:space="0" w:color="auto"/>
            </w:tcBorders>
            <w:shd w:val="clear" w:color="auto" w:fill="auto"/>
            <w:noWrap/>
            <w:vAlign w:val="bottom"/>
            <w:hideMark/>
          </w:tcPr>
          <w:p w14:paraId="7B98A5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156-0048833</w:t>
            </w:r>
          </w:p>
        </w:tc>
      </w:tr>
      <w:tr w:rsidR="00455089" w:rsidRPr="00455089" w14:paraId="6655764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7469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25269010004680001</w:t>
            </w:r>
          </w:p>
        </w:tc>
        <w:tc>
          <w:tcPr>
            <w:tcW w:w="3201" w:type="dxa"/>
            <w:tcBorders>
              <w:top w:val="nil"/>
              <w:left w:val="nil"/>
              <w:bottom w:val="single" w:sz="4" w:space="0" w:color="auto"/>
              <w:right w:val="single" w:sz="4" w:space="0" w:color="auto"/>
            </w:tcBorders>
            <w:shd w:val="clear" w:color="auto" w:fill="auto"/>
            <w:noWrap/>
            <w:vAlign w:val="bottom"/>
            <w:hideMark/>
          </w:tcPr>
          <w:p w14:paraId="7F0F52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 MZ L K 14B 4C 21</w:t>
            </w:r>
          </w:p>
        </w:tc>
        <w:tc>
          <w:tcPr>
            <w:tcW w:w="1955" w:type="dxa"/>
            <w:tcBorders>
              <w:top w:val="nil"/>
              <w:left w:val="nil"/>
              <w:bottom w:val="single" w:sz="4" w:space="0" w:color="auto"/>
              <w:right w:val="single" w:sz="4" w:space="0" w:color="auto"/>
            </w:tcBorders>
            <w:shd w:val="clear" w:color="auto" w:fill="auto"/>
            <w:noWrap/>
            <w:vAlign w:val="bottom"/>
            <w:hideMark/>
          </w:tcPr>
          <w:p w14:paraId="09CBB1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156-0048828</w:t>
            </w:r>
          </w:p>
        </w:tc>
      </w:tr>
      <w:tr w:rsidR="00455089" w:rsidRPr="00455089" w14:paraId="7B54548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A761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25269010004680003</w:t>
            </w:r>
          </w:p>
        </w:tc>
        <w:tc>
          <w:tcPr>
            <w:tcW w:w="3201" w:type="dxa"/>
            <w:tcBorders>
              <w:top w:val="nil"/>
              <w:left w:val="nil"/>
              <w:bottom w:val="single" w:sz="4" w:space="0" w:color="auto"/>
              <w:right w:val="single" w:sz="4" w:space="0" w:color="auto"/>
            </w:tcBorders>
            <w:shd w:val="clear" w:color="auto" w:fill="auto"/>
            <w:noWrap/>
            <w:vAlign w:val="bottom"/>
            <w:hideMark/>
          </w:tcPr>
          <w:p w14:paraId="6B44FE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4C 07 MZ L LO 3</w:t>
            </w:r>
          </w:p>
        </w:tc>
        <w:tc>
          <w:tcPr>
            <w:tcW w:w="1955" w:type="dxa"/>
            <w:tcBorders>
              <w:top w:val="nil"/>
              <w:left w:val="nil"/>
              <w:bottom w:val="single" w:sz="4" w:space="0" w:color="auto"/>
              <w:right w:val="single" w:sz="4" w:space="0" w:color="auto"/>
            </w:tcBorders>
            <w:shd w:val="clear" w:color="auto" w:fill="auto"/>
            <w:noWrap/>
            <w:vAlign w:val="bottom"/>
            <w:hideMark/>
          </w:tcPr>
          <w:p w14:paraId="50D44B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156-0048830</w:t>
            </w:r>
          </w:p>
        </w:tc>
      </w:tr>
      <w:tr w:rsidR="00455089" w:rsidRPr="00455089" w14:paraId="2600CD0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D3AFF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25269010004680014</w:t>
            </w:r>
          </w:p>
        </w:tc>
        <w:tc>
          <w:tcPr>
            <w:tcW w:w="3201" w:type="dxa"/>
            <w:tcBorders>
              <w:top w:val="nil"/>
              <w:left w:val="nil"/>
              <w:bottom w:val="single" w:sz="4" w:space="0" w:color="auto"/>
              <w:right w:val="single" w:sz="4" w:space="0" w:color="auto"/>
            </w:tcBorders>
            <w:shd w:val="clear" w:color="auto" w:fill="auto"/>
            <w:noWrap/>
            <w:vAlign w:val="bottom"/>
            <w:hideMark/>
          </w:tcPr>
          <w:p w14:paraId="0B6E90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14 MZ L K 14A 4C 24</w:t>
            </w:r>
          </w:p>
        </w:tc>
        <w:tc>
          <w:tcPr>
            <w:tcW w:w="1955" w:type="dxa"/>
            <w:tcBorders>
              <w:top w:val="nil"/>
              <w:left w:val="nil"/>
              <w:bottom w:val="single" w:sz="4" w:space="0" w:color="auto"/>
              <w:right w:val="single" w:sz="4" w:space="0" w:color="auto"/>
            </w:tcBorders>
            <w:shd w:val="clear" w:color="auto" w:fill="auto"/>
            <w:noWrap/>
            <w:vAlign w:val="bottom"/>
            <w:hideMark/>
          </w:tcPr>
          <w:p w14:paraId="2BA64D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156-0048841</w:t>
            </w:r>
          </w:p>
        </w:tc>
      </w:tr>
      <w:tr w:rsidR="00455089" w:rsidRPr="00455089" w14:paraId="7958DD6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7C5A9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25269010004670016</w:t>
            </w:r>
          </w:p>
        </w:tc>
        <w:tc>
          <w:tcPr>
            <w:tcW w:w="3201" w:type="dxa"/>
            <w:tcBorders>
              <w:top w:val="nil"/>
              <w:left w:val="nil"/>
              <w:bottom w:val="single" w:sz="4" w:space="0" w:color="auto"/>
              <w:right w:val="single" w:sz="4" w:space="0" w:color="auto"/>
            </w:tcBorders>
            <w:shd w:val="clear" w:color="auto" w:fill="auto"/>
            <w:noWrap/>
            <w:vAlign w:val="bottom"/>
            <w:hideMark/>
          </w:tcPr>
          <w:p w14:paraId="4513FD8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16 MZ K C 4C 14A 36</w:t>
            </w:r>
          </w:p>
        </w:tc>
        <w:tc>
          <w:tcPr>
            <w:tcW w:w="1955" w:type="dxa"/>
            <w:tcBorders>
              <w:top w:val="nil"/>
              <w:left w:val="nil"/>
              <w:bottom w:val="single" w:sz="4" w:space="0" w:color="auto"/>
              <w:right w:val="single" w:sz="4" w:space="0" w:color="auto"/>
            </w:tcBorders>
            <w:shd w:val="clear" w:color="auto" w:fill="auto"/>
            <w:noWrap/>
            <w:vAlign w:val="bottom"/>
            <w:hideMark/>
          </w:tcPr>
          <w:p w14:paraId="2AF0F7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156-0048825</w:t>
            </w:r>
          </w:p>
        </w:tc>
      </w:tr>
      <w:tr w:rsidR="00455089" w:rsidRPr="00455089" w14:paraId="5F9DA49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13303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25269010004670018</w:t>
            </w:r>
          </w:p>
        </w:tc>
        <w:tc>
          <w:tcPr>
            <w:tcW w:w="3201" w:type="dxa"/>
            <w:tcBorders>
              <w:top w:val="nil"/>
              <w:left w:val="nil"/>
              <w:bottom w:val="single" w:sz="4" w:space="0" w:color="auto"/>
              <w:right w:val="single" w:sz="4" w:space="0" w:color="auto"/>
            </w:tcBorders>
            <w:shd w:val="clear" w:color="auto" w:fill="auto"/>
            <w:noWrap/>
            <w:vAlign w:val="bottom"/>
            <w:hideMark/>
          </w:tcPr>
          <w:p w14:paraId="7D2D3B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18 MZ K C 4C 14A 48</w:t>
            </w:r>
          </w:p>
        </w:tc>
        <w:tc>
          <w:tcPr>
            <w:tcW w:w="1955" w:type="dxa"/>
            <w:tcBorders>
              <w:top w:val="nil"/>
              <w:left w:val="nil"/>
              <w:bottom w:val="single" w:sz="4" w:space="0" w:color="auto"/>
              <w:right w:val="single" w:sz="4" w:space="0" w:color="auto"/>
            </w:tcBorders>
            <w:shd w:val="clear" w:color="auto" w:fill="auto"/>
            <w:noWrap/>
            <w:vAlign w:val="bottom"/>
            <w:hideMark/>
          </w:tcPr>
          <w:p w14:paraId="4B4CE29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156-0048827</w:t>
            </w:r>
          </w:p>
        </w:tc>
      </w:tr>
      <w:tr w:rsidR="00455089" w:rsidRPr="00455089" w14:paraId="3340AC3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DBFA6E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25269010004670014</w:t>
            </w:r>
          </w:p>
        </w:tc>
        <w:tc>
          <w:tcPr>
            <w:tcW w:w="3201" w:type="dxa"/>
            <w:tcBorders>
              <w:top w:val="nil"/>
              <w:left w:val="nil"/>
              <w:bottom w:val="single" w:sz="4" w:space="0" w:color="auto"/>
              <w:right w:val="single" w:sz="4" w:space="0" w:color="auto"/>
            </w:tcBorders>
            <w:shd w:val="clear" w:color="auto" w:fill="auto"/>
            <w:noWrap/>
            <w:vAlign w:val="bottom"/>
            <w:hideMark/>
          </w:tcPr>
          <w:p w14:paraId="7C73677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14 MZ K C 4 14A 24</w:t>
            </w:r>
          </w:p>
        </w:tc>
        <w:tc>
          <w:tcPr>
            <w:tcW w:w="1955" w:type="dxa"/>
            <w:tcBorders>
              <w:top w:val="nil"/>
              <w:left w:val="nil"/>
              <w:bottom w:val="single" w:sz="4" w:space="0" w:color="auto"/>
              <w:right w:val="single" w:sz="4" w:space="0" w:color="auto"/>
            </w:tcBorders>
            <w:shd w:val="clear" w:color="auto" w:fill="auto"/>
            <w:noWrap/>
            <w:vAlign w:val="bottom"/>
            <w:hideMark/>
          </w:tcPr>
          <w:p w14:paraId="72549E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156-0048823</w:t>
            </w:r>
          </w:p>
        </w:tc>
      </w:tr>
      <w:tr w:rsidR="00455089" w:rsidRPr="00455089" w14:paraId="75B815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1CBE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25269010004670008</w:t>
            </w:r>
          </w:p>
        </w:tc>
        <w:tc>
          <w:tcPr>
            <w:tcW w:w="3201" w:type="dxa"/>
            <w:tcBorders>
              <w:top w:val="nil"/>
              <w:left w:val="nil"/>
              <w:bottom w:val="single" w:sz="4" w:space="0" w:color="auto"/>
              <w:right w:val="single" w:sz="4" w:space="0" w:color="auto"/>
            </w:tcBorders>
            <w:shd w:val="clear" w:color="auto" w:fill="auto"/>
            <w:noWrap/>
            <w:vAlign w:val="bottom"/>
            <w:hideMark/>
          </w:tcPr>
          <w:p w14:paraId="10B32E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25 MZ K CS 8</w:t>
            </w:r>
          </w:p>
        </w:tc>
        <w:tc>
          <w:tcPr>
            <w:tcW w:w="1955" w:type="dxa"/>
            <w:tcBorders>
              <w:top w:val="nil"/>
              <w:left w:val="nil"/>
              <w:bottom w:val="single" w:sz="4" w:space="0" w:color="auto"/>
              <w:right w:val="single" w:sz="4" w:space="0" w:color="auto"/>
            </w:tcBorders>
            <w:shd w:val="clear" w:color="auto" w:fill="auto"/>
            <w:noWrap/>
            <w:vAlign w:val="bottom"/>
            <w:hideMark/>
          </w:tcPr>
          <w:p w14:paraId="4501EB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156-0048817</w:t>
            </w:r>
          </w:p>
        </w:tc>
      </w:tr>
      <w:tr w:rsidR="00455089" w:rsidRPr="00455089" w14:paraId="1ECBEFA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25CB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25269010004670006</w:t>
            </w:r>
          </w:p>
        </w:tc>
        <w:tc>
          <w:tcPr>
            <w:tcW w:w="3201" w:type="dxa"/>
            <w:tcBorders>
              <w:top w:val="nil"/>
              <w:left w:val="nil"/>
              <w:bottom w:val="single" w:sz="4" w:space="0" w:color="auto"/>
              <w:right w:val="single" w:sz="4" w:space="0" w:color="auto"/>
            </w:tcBorders>
            <w:shd w:val="clear" w:color="auto" w:fill="auto"/>
            <w:noWrap/>
            <w:vAlign w:val="bottom"/>
            <w:hideMark/>
          </w:tcPr>
          <w:p w14:paraId="6F0636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37 MZ K LO 6</w:t>
            </w:r>
          </w:p>
        </w:tc>
        <w:tc>
          <w:tcPr>
            <w:tcW w:w="1955" w:type="dxa"/>
            <w:tcBorders>
              <w:top w:val="nil"/>
              <w:left w:val="nil"/>
              <w:bottom w:val="single" w:sz="4" w:space="0" w:color="auto"/>
              <w:right w:val="single" w:sz="4" w:space="0" w:color="auto"/>
            </w:tcBorders>
            <w:shd w:val="clear" w:color="auto" w:fill="auto"/>
            <w:noWrap/>
            <w:vAlign w:val="bottom"/>
            <w:hideMark/>
          </w:tcPr>
          <w:p w14:paraId="5C575E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156-0048815</w:t>
            </w:r>
          </w:p>
        </w:tc>
      </w:tr>
      <w:tr w:rsidR="00455089" w:rsidRPr="00455089" w14:paraId="163C505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B49E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25269010004670015</w:t>
            </w:r>
          </w:p>
        </w:tc>
        <w:tc>
          <w:tcPr>
            <w:tcW w:w="3201" w:type="dxa"/>
            <w:tcBorders>
              <w:top w:val="nil"/>
              <w:left w:val="nil"/>
              <w:bottom w:val="single" w:sz="4" w:space="0" w:color="auto"/>
              <w:right w:val="single" w:sz="4" w:space="0" w:color="auto"/>
            </w:tcBorders>
            <w:shd w:val="clear" w:color="auto" w:fill="auto"/>
            <w:noWrap/>
            <w:vAlign w:val="bottom"/>
            <w:hideMark/>
          </w:tcPr>
          <w:p w14:paraId="7C3CD1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15 MZ K C 4C 14A 30</w:t>
            </w:r>
          </w:p>
        </w:tc>
        <w:tc>
          <w:tcPr>
            <w:tcW w:w="1955" w:type="dxa"/>
            <w:tcBorders>
              <w:top w:val="nil"/>
              <w:left w:val="nil"/>
              <w:bottom w:val="single" w:sz="4" w:space="0" w:color="auto"/>
              <w:right w:val="single" w:sz="4" w:space="0" w:color="auto"/>
            </w:tcBorders>
            <w:shd w:val="clear" w:color="auto" w:fill="auto"/>
            <w:noWrap/>
            <w:vAlign w:val="bottom"/>
            <w:hideMark/>
          </w:tcPr>
          <w:p w14:paraId="443DE9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156-0048824</w:t>
            </w:r>
          </w:p>
        </w:tc>
      </w:tr>
      <w:tr w:rsidR="00455089" w:rsidRPr="00455089" w14:paraId="0D1B780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E24C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25269010004670004</w:t>
            </w:r>
          </w:p>
        </w:tc>
        <w:tc>
          <w:tcPr>
            <w:tcW w:w="3201" w:type="dxa"/>
            <w:tcBorders>
              <w:top w:val="nil"/>
              <w:left w:val="nil"/>
              <w:bottom w:val="single" w:sz="4" w:space="0" w:color="auto"/>
              <w:right w:val="single" w:sz="4" w:space="0" w:color="auto"/>
            </w:tcBorders>
            <w:shd w:val="clear" w:color="auto" w:fill="auto"/>
            <w:noWrap/>
            <w:vAlign w:val="bottom"/>
            <w:hideMark/>
          </w:tcPr>
          <w:p w14:paraId="5E8F6E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49 MZ K LO 4</w:t>
            </w:r>
          </w:p>
        </w:tc>
        <w:tc>
          <w:tcPr>
            <w:tcW w:w="1955" w:type="dxa"/>
            <w:tcBorders>
              <w:top w:val="nil"/>
              <w:left w:val="nil"/>
              <w:bottom w:val="single" w:sz="4" w:space="0" w:color="auto"/>
              <w:right w:val="single" w:sz="4" w:space="0" w:color="auto"/>
            </w:tcBorders>
            <w:shd w:val="clear" w:color="auto" w:fill="auto"/>
            <w:noWrap/>
            <w:vAlign w:val="bottom"/>
            <w:hideMark/>
          </w:tcPr>
          <w:p w14:paraId="3F9D35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156-0048813</w:t>
            </w:r>
          </w:p>
        </w:tc>
      </w:tr>
      <w:tr w:rsidR="00455089" w:rsidRPr="00455089" w14:paraId="7EF5DA5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1D955C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25269010004670013</w:t>
            </w:r>
          </w:p>
        </w:tc>
        <w:tc>
          <w:tcPr>
            <w:tcW w:w="3201" w:type="dxa"/>
            <w:tcBorders>
              <w:top w:val="nil"/>
              <w:left w:val="nil"/>
              <w:bottom w:val="single" w:sz="4" w:space="0" w:color="auto"/>
              <w:right w:val="single" w:sz="4" w:space="0" w:color="auto"/>
            </w:tcBorders>
            <w:shd w:val="clear" w:color="auto" w:fill="auto"/>
            <w:noWrap/>
            <w:vAlign w:val="bottom"/>
            <w:hideMark/>
          </w:tcPr>
          <w:p w14:paraId="39BD73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14A 18 MZ K LO 13</w:t>
            </w:r>
          </w:p>
        </w:tc>
        <w:tc>
          <w:tcPr>
            <w:tcW w:w="1955" w:type="dxa"/>
            <w:tcBorders>
              <w:top w:val="nil"/>
              <w:left w:val="nil"/>
              <w:bottom w:val="single" w:sz="4" w:space="0" w:color="auto"/>
              <w:right w:val="single" w:sz="4" w:space="0" w:color="auto"/>
            </w:tcBorders>
            <w:shd w:val="clear" w:color="auto" w:fill="auto"/>
            <w:noWrap/>
            <w:vAlign w:val="bottom"/>
            <w:hideMark/>
          </w:tcPr>
          <w:p w14:paraId="340355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156-0048822</w:t>
            </w:r>
          </w:p>
        </w:tc>
      </w:tr>
      <w:tr w:rsidR="00455089" w:rsidRPr="00455089" w14:paraId="126A782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8C606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25269010004670007</w:t>
            </w:r>
          </w:p>
        </w:tc>
        <w:tc>
          <w:tcPr>
            <w:tcW w:w="3201" w:type="dxa"/>
            <w:tcBorders>
              <w:top w:val="nil"/>
              <w:left w:val="nil"/>
              <w:bottom w:val="single" w:sz="4" w:space="0" w:color="auto"/>
              <w:right w:val="single" w:sz="4" w:space="0" w:color="auto"/>
            </w:tcBorders>
            <w:shd w:val="clear" w:color="auto" w:fill="auto"/>
            <w:noWrap/>
            <w:vAlign w:val="bottom"/>
            <w:hideMark/>
          </w:tcPr>
          <w:p w14:paraId="1FF2A2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 MZ K C 4B 14A 31</w:t>
            </w:r>
          </w:p>
        </w:tc>
        <w:tc>
          <w:tcPr>
            <w:tcW w:w="1955" w:type="dxa"/>
            <w:tcBorders>
              <w:top w:val="nil"/>
              <w:left w:val="nil"/>
              <w:bottom w:val="single" w:sz="4" w:space="0" w:color="auto"/>
              <w:right w:val="single" w:sz="4" w:space="0" w:color="auto"/>
            </w:tcBorders>
            <w:shd w:val="clear" w:color="auto" w:fill="auto"/>
            <w:noWrap/>
            <w:vAlign w:val="bottom"/>
            <w:hideMark/>
          </w:tcPr>
          <w:p w14:paraId="3A3EB3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156-0048816</w:t>
            </w:r>
          </w:p>
        </w:tc>
      </w:tr>
      <w:tr w:rsidR="00455089" w:rsidRPr="00455089" w14:paraId="74A3C54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990BD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25269010004670017</w:t>
            </w:r>
          </w:p>
        </w:tc>
        <w:tc>
          <w:tcPr>
            <w:tcW w:w="3201" w:type="dxa"/>
            <w:tcBorders>
              <w:top w:val="nil"/>
              <w:left w:val="nil"/>
              <w:bottom w:val="single" w:sz="4" w:space="0" w:color="auto"/>
              <w:right w:val="single" w:sz="4" w:space="0" w:color="auto"/>
            </w:tcBorders>
            <w:shd w:val="clear" w:color="auto" w:fill="auto"/>
            <w:noWrap/>
            <w:vAlign w:val="bottom"/>
            <w:hideMark/>
          </w:tcPr>
          <w:p w14:paraId="60B619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17 MZ K C 4C 14A 42</w:t>
            </w:r>
          </w:p>
        </w:tc>
        <w:tc>
          <w:tcPr>
            <w:tcW w:w="1955" w:type="dxa"/>
            <w:tcBorders>
              <w:top w:val="nil"/>
              <w:left w:val="nil"/>
              <w:bottom w:val="single" w:sz="4" w:space="0" w:color="auto"/>
              <w:right w:val="single" w:sz="4" w:space="0" w:color="auto"/>
            </w:tcBorders>
            <w:shd w:val="clear" w:color="auto" w:fill="auto"/>
            <w:noWrap/>
            <w:vAlign w:val="bottom"/>
            <w:hideMark/>
          </w:tcPr>
          <w:p w14:paraId="4501E46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156-0048826</w:t>
            </w:r>
          </w:p>
        </w:tc>
      </w:tr>
      <w:tr w:rsidR="00455089" w:rsidRPr="00455089" w14:paraId="75BA148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9D496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25269010004670002</w:t>
            </w:r>
          </w:p>
        </w:tc>
        <w:tc>
          <w:tcPr>
            <w:tcW w:w="3201" w:type="dxa"/>
            <w:tcBorders>
              <w:top w:val="nil"/>
              <w:left w:val="nil"/>
              <w:bottom w:val="single" w:sz="4" w:space="0" w:color="auto"/>
              <w:right w:val="single" w:sz="4" w:space="0" w:color="auto"/>
            </w:tcBorders>
            <w:shd w:val="clear" w:color="auto" w:fill="auto"/>
            <w:noWrap/>
            <w:vAlign w:val="bottom"/>
            <w:hideMark/>
          </w:tcPr>
          <w:p w14:paraId="7B9DA4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4B 15 MZ K LO 2</w:t>
            </w:r>
          </w:p>
        </w:tc>
        <w:tc>
          <w:tcPr>
            <w:tcW w:w="1955" w:type="dxa"/>
            <w:tcBorders>
              <w:top w:val="nil"/>
              <w:left w:val="nil"/>
              <w:bottom w:val="single" w:sz="4" w:space="0" w:color="auto"/>
              <w:right w:val="single" w:sz="4" w:space="0" w:color="auto"/>
            </w:tcBorders>
            <w:shd w:val="clear" w:color="auto" w:fill="auto"/>
            <w:noWrap/>
            <w:vAlign w:val="bottom"/>
            <w:hideMark/>
          </w:tcPr>
          <w:p w14:paraId="69AB8F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156-0048811</w:t>
            </w:r>
          </w:p>
        </w:tc>
      </w:tr>
      <w:tr w:rsidR="00455089" w:rsidRPr="00455089" w14:paraId="1BAE66A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EB26E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25269010004720001</w:t>
            </w:r>
          </w:p>
        </w:tc>
        <w:tc>
          <w:tcPr>
            <w:tcW w:w="3201" w:type="dxa"/>
            <w:tcBorders>
              <w:top w:val="nil"/>
              <w:left w:val="nil"/>
              <w:bottom w:val="single" w:sz="4" w:space="0" w:color="auto"/>
              <w:right w:val="single" w:sz="4" w:space="0" w:color="auto"/>
            </w:tcBorders>
            <w:shd w:val="clear" w:color="auto" w:fill="auto"/>
            <w:noWrap/>
            <w:vAlign w:val="bottom"/>
            <w:hideMark/>
          </w:tcPr>
          <w:p w14:paraId="1E4D22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4B 21 MZ P LO 1</w:t>
            </w:r>
          </w:p>
        </w:tc>
        <w:tc>
          <w:tcPr>
            <w:tcW w:w="1955" w:type="dxa"/>
            <w:tcBorders>
              <w:top w:val="nil"/>
              <w:left w:val="nil"/>
              <w:bottom w:val="single" w:sz="4" w:space="0" w:color="auto"/>
              <w:right w:val="single" w:sz="4" w:space="0" w:color="auto"/>
            </w:tcBorders>
            <w:shd w:val="clear" w:color="auto" w:fill="auto"/>
            <w:noWrap/>
            <w:vAlign w:val="bottom"/>
            <w:hideMark/>
          </w:tcPr>
          <w:p w14:paraId="10294E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156-0048906</w:t>
            </w:r>
          </w:p>
        </w:tc>
      </w:tr>
      <w:tr w:rsidR="00455089" w:rsidRPr="00455089" w14:paraId="7C6089C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CA5A7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25269010004720009</w:t>
            </w:r>
          </w:p>
        </w:tc>
        <w:tc>
          <w:tcPr>
            <w:tcW w:w="3201" w:type="dxa"/>
            <w:tcBorders>
              <w:top w:val="nil"/>
              <w:left w:val="nil"/>
              <w:bottom w:val="single" w:sz="4" w:space="0" w:color="auto"/>
              <w:right w:val="single" w:sz="4" w:space="0" w:color="auto"/>
            </w:tcBorders>
            <w:shd w:val="clear" w:color="auto" w:fill="auto"/>
            <w:noWrap/>
            <w:vAlign w:val="bottom"/>
            <w:hideMark/>
          </w:tcPr>
          <w:p w14:paraId="4A2642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08 MZ P LO 9</w:t>
            </w:r>
          </w:p>
        </w:tc>
        <w:tc>
          <w:tcPr>
            <w:tcW w:w="1955" w:type="dxa"/>
            <w:tcBorders>
              <w:top w:val="nil"/>
              <w:left w:val="nil"/>
              <w:bottom w:val="single" w:sz="4" w:space="0" w:color="auto"/>
              <w:right w:val="single" w:sz="4" w:space="0" w:color="auto"/>
            </w:tcBorders>
            <w:shd w:val="clear" w:color="auto" w:fill="auto"/>
            <w:noWrap/>
            <w:vAlign w:val="bottom"/>
            <w:hideMark/>
          </w:tcPr>
          <w:p w14:paraId="38E320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156-0048914</w:t>
            </w:r>
          </w:p>
        </w:tc>
      </w:tr>
      <w:tr w:rsidR="00455089" w:rsidRPr="00455089" w14:paraId="2FD569B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92AB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25269010004730001</w:t>
            </w:r>
          </w:p>
        </w:tc>
        <w:tc>
          <w:tcPr>
            <w:tcW w:w="3201" w:type="dxa"/>
            <w:tcBorders>
              <w:top w:val="nil"/>
              <w:left w:val="nil"/>
              <w:bottom w:val="single" w:sz="4" w:space="0" w:color="auto"/>
              <w:right w:val="single" w:sz="4" w:space="0" w:color="auto"/>
            </w:tcBorders>
            <w:shd w:val="clear" w:color="auto" w:fill="auto"/>
            <w:noWrap/>
            <w:vAlign w:val="bottom"/>
            <w:hideMark/>
          </w:tcPr>
          <w:p w14:paraId="7BD2D1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4A 21 MZ Q LO 1</w:t>
            </w:r>
          </w:p>
        </w:tc>
        <w:tc>
          <w:tcPr>
            <w:tcW w:w="1955" w:type="dxa"/>
            <w:tcBorders>
              <w:top w:val="nil"/>
              <w:left w:val="nil"/>
              <w:bottom w:val="single" w:sz="4" w:space="0" w:color="auto"/>
              <w:right w:val="single" w:sz="4" w:space="0" w:color="auto"/>
            </w:tcBorders>
            <w:shd w:val="clear" w:color="auto" w:fill="auto"/>
            <w:noWrap/>
            <w:vAlign w:val="bottom"/>
            <w:hideMark/>
          </w:tcPr>
          <w:p w14:paraId="61CDD0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156-0048922</w:t>
            </w:r>
          </w:p>
        </w:tc>
      </w:tr>
      <w:tr w:rsidR="00455089" w:rsidRPr="00455089" w14:paraId="54D3ED3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9458C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25269010004730008</w:t>
            </w:r>
          </w:p>
        </w:tc>
        <w:tc>
          <w:tcPr>
            <w:tcW w:w="3201" w:type="dxa"/>
            <w:tcBorders>
              <w:top w:val="nil"/>
              <w:left w:val="nil"/>
              <w:bottom w:val="single" w:sz="4" w:space="0" w:color="auto"/>
              <w:right w:val="single" w:sz="4" w:space="0" w:color="auto"/>
            </w:tcBorders>
            <w:shd w:val="clear" w:color="auto" w:fill="auto"/>
            <w:noWrap/>
            <w:vAlign w:val="bottom"/>
            <w:hideMark/>
          </w:tcPr>
          <w:p w14:paraId="6C20E1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11 MZ Q LO 8</w:t>
            </w:r>
          </w:p>
        </w:tc>
        <w:tc>
          <w:tcPr>
            <w:tcW w:w="1955" w:type="dxa"/>
            <w:tcBorders>
              <w:top w:val="nil"/>
              <w:left w:val="nil"/>
              <w:bottom w:val="single" w:sz="4" w:space="0" w:color="auto"/>
              <w:right w:val="single" w:sz="4" w:space="0" w:color="auto"/>
            </w:tcBorders>
            <w:shd w:val="clear" w:color="auto" w:fill="auto"/>
            <w:noWrap/>
            <w:vAlign w:val="bottom"/>
            <w:hideMark/>
          </w:tcPr>
          <w:p w14:paraId="447EF0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156-0048929-</w:t>
            </w:r>
          </w:p>
        </w:tc>
      </w:tr>
      <w:tr w:rsidR="00455089" w:rsidRPr="00455089" w14:paraId="2BA1D26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1403DA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25269010004730012</w:t>
            </w:r>
          </w:p>
        </w:tc>
        <w:tc>
          <w:tcPr>
            <w:tcW w:w="3201" w:type="dxa"/>
            <w:tcBorders>
              <w:top w:val="nil"/>
              <w:left w:val="nil"/>
              <w:bottom w:val="single" w:sz="4" w:space="0" w:color="auto"/>
              <w:right w:val="single" w:sz="4" w:space="0" w:color="auto"/>
            </w:tcBorders>
            <w:shd w:val="clear" w:color="auto" w:fill="auto"/>
            <w:noWrap/>
            <w:vAlign w:val="bottom"/>
            <w:hideMark/>
          </w:tcPr>
          <w:p w14:paraId="788943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10 MZ Q LO 12</w:t>
            </w:r>
          </w:p>
        </w:tc>
        <w:tc>
          <w:tcPr>
            <w:tcW w:w="1955" w:type="dxa"/>
            <w:tcBorders>
              <w:top w:val="nil"/>
              <w:left w:val="nil"/>
              <w:bottom w:val="single" w:sz="4" w:space="0" w:color="auto"/>
              <w:right w:val="single" w:sz="4" w:space="0" w:color="auto"/>
            </w:tcBorders>
            <w:shd w:val="clear" w:color="auto" w:fill="auto"/>
            <w:noWrap/>
            <w:vAlign w:val="bottom"/>
            <w:hideMark/>
          </w:tcPr>
          <w:p w14:paraId="44FCA7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156-0048933</w:t>
            </w:r>
          </w:p>
        </w:tc>
      </w:tr>
      <w:tr w:rsidR="00455089" w:rsidRPr="00455089" w14:paraId="51C05E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1084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25269010004730014</w:t>
            </w:r>
          </w:p>
        </w:tc>
        <w:tc>
          <w:tcPr>
            <w:tcW w:w="3201" w:type="dxa"/>
            <w:tcBorders>
              <w:top w:val="nil"/>
              <w:left w:val="nil"/>
              <w:bottom w:val="single" w:sz="4" w:space="0" w:color="auto"/>
              <w:right w:val="single" w:sz="4" w:space="0" w:color="auto"/>
            </w:tcBorders>
            <w:shd w:val="clear" w:color="auto" w:fill="auto"/>
            <w:noWrap/>
            <w:vAlign w:val="bottom"/>
            <w:hideMark/>
          </w:tcPr>
          <w:p w14:paraId="66AE10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30 MZ Q LO 14</w:t>
            </w:r>
          </w:p>
        </w:tc>
        <w:tc>
          <w:tcPr>
            <w:tcW w:w="1955" w:type="dxa"/>
            <w:tcBorders>
              <w:top w:val="nil"/>
              <w:left w:val="nil"/>
              <w:bottom w:val="single" w:sz="4" w:space="0" w:color="auto"/>
              <w:right w:val="single" w:sz="4" w:space="0" w:color="auto"/>
            </w:tcBorders>
            <w:shd w:val="clear" w:color="auto" w:fill="auto"/>
            <w:noWrap/>
            <w:vAlign w:val="bottom"/>
            <w:hideMark/>
          </w:tcPr>
          <w:p w14:paraId="3EB8C73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156-0048935</w:t>
            </w:r>
          </w:p>
        </w:tc>
      </w:tr>
      <w:tr w:rsidR="00455089" w:rsidRPr="00455089" w14:paraId="3CBEABD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BF091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25269010004730006</w:t>
            </w:r>
          </w:p>
        </w:tc>
        <w:tc>
          <w:tcPr>
            <w:tcW w:w="3201" w:type="dxa"/>
            <w:tcBorders>
              <w:top w:val="nil"/>
              <w:left w:val="nil"/>
              <w:bottom w:val="single" w:sz="4" w:space="0" w:color="auto"/>
              <w:right w:val="single" w:sz="4" w:space="0" w:color="auto"/>
            </w:tcBorders>
            <w:shd w:val="clear" w:color="auto" w:fill="auto"/>
            <w:noWrap/>
            <w:vAlign w:val="bottom"/>
            <w:hideMark/>
          </w:tcPr>
          <w:p w14:paraId="3716C0B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29 MZ Q LO 6</w:t>
            </w:r>
          </w:p>
        </w:tc>
        <w:tc>
          <w:tcPr>
            <w:tcW w:w="1955" w:type="dxa"/>
            <w:tcBorders>
              <w:top w:val="nil"/>
              <w:left w:val="nil"/>
              <w:bottom w:val="single" w:sz="4" w:space="0" w:color="auto"/>
              <w:right w:val="single" w:sz="4" w:space="0" w:color="auto"/>
            </w:tcBorders>
            <w:shd w:val="clear" w:color="auto" w:fill="auto"/>
            <w:noWrap/>
            <w:vAlign w:val="bottom"/>
            <w:hideMark/>
          </w:tcPr>
          <w:p w14:paraId="7EEBF26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156-0048927-</w:t>
            </w:r>
          </w:p>
        </w:tc>
      </w:tr>
      <w:tr w:rsidR="00455089" w:rsidRPr="00455089" w14:paraId="1602418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D4065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25269010004730015</w:t>
            </w:r>
          </w:p>
        </w:tc>
        <w:tc>
          <w:tcPr>
            <w:tcW w:w="3201" w:type="dxa"/>
            <w:tcBorders>
              <w:top w:val="nil"/>
              <w:left w:val="nil"/>
              <w:bottom w:val="single" w:sz="4" w:space="0" w:color="auto"/>
              <w:right w:val="single" w:sz="4" w:space="0" w:color="auto"/>
            </w:tcBorders>
            <w:shd w:val="clear" w:color="auto" w:fill="auto"/>
            <w:noWrap/>
            <w:vAlign w:val="bottom"/>
            <w:hideMark/>
          </w:tcPr>
          <w:p w14:paraId="560415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40 MZ Q LO 15</w:t>
            </w:r>
          </w:p>
        </w:tc>
        <w:tc>
          <w:tcPr>
            <w:tcW w:w="1955" w:type="dxa"/>
            <w:tcBorders>
              <w:top w:val="nil"/>
              <w:left w:val="nil"/>
              <w:bottom w:val="single" w:sz="4" w:space="0" w:color="auto"/>
              <w:right w:val="single" w:sz="4" w:space="0" w:color="auto"/>
            </w:tcBorders>
            <w:shd w:val="clear" w:color="auto" w:fill="auto"/>
            <w:noWrap/>
            <w:vAlign w:val="bottom"/>
            <w:hideMark/>
          </w:tcPr>
          <w:p w14:paraId="75B0AD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156-0048936</w:t>
            </w:r>
          </w:p>
        </w:tc>
      </w:tr>
      <w:tr w:rsidR="00455089" w:rsidRPr="00455089" w14:paraId="652C8A4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F9971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25269010004670005</w:t>
            </w:r>
          </w:p>
        </w:tc>
        <w:tc>
          <w:tcPr>
            <w:tcW w:w="3201" w:type="dxa"/>
            <w:tcBorders>
              <w:top w:val="nil"/>
              <w:left w:val="nil"/>
              <w:bottom w:val="single" w:sz="4" w:space="0" w:color="auto"/>
              <w:right w:val="single" w:sz="4" w:space="0" w:color="auto"/>
            </w:tcBorders>
            <w:shd w:val="clear" w:color="auto" w:fill="auto"/>
            <w:noWrap/>
            <w:vAlign w:val="bottom"/>
            <w:hideMark/>
          </w:tcPr>
          <w:p w14:paraId="6C94B2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K C 4B 14A 43</w:t>
            </w:r>
          </w:p>
        </w:tc>
        <w:tc>
          <w:tcPr>
            <w:tcW w:w="1955" w:type="dxa"/>
            <w:tcBorders>
              <w:top w:val="nil"/>
              <w:left w:val="nil"/>
              <w:bottom w:val="single" w:sz="4" w:space="0" w:color="auto"/>
              <w:right w:val="single" w:sz="4" w:space="0" w:color="auto"/>
            </w:tcBorders>
            <w:shd w:val="clear" w:color="auto" w:fill="auto"/>
            <w:noWrap/>
            <w:vAlign w:val="bottom"/>
            <w:hideMark/>
          </w:tcPr>
          <w:p w14:paraId="1F99AA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156-0048814</w:t>
            </w:r>
          </w:p>
        </w:tc>
      </w:tr>
      <w:tr w:rsidR="00455089" w:rsidRPr="00455089" w14:paraId="1F0F93C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C21F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25269010004670009</w:t>
            </w:r>
          </w:p>
        </w:tc>
        <w:tc>
          <w:tcPr>
            <w:tcW w:w="3201" w:type="dxa"/>
            <w:tcBorders>
              <w:top w:val="nil"/>
              <w:left w:val="nil"/>
              <w:bottom w:val="single" w:sz="4" w:space="0" w:color="auto"/>
              <w:right w:val="single" w:sz="4" w:space="0" w:color="auto"/>
            </w:tcBorders>
            <w:shd w:val="clear" w:color="auto" w:fill="auto"/>
            <w:noWrap/>
            <w:vAlign w:val="bottom"/>
            <w:hideMark/>
          </w:tcPr>
          <w:p w14:paraId="4A409E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K C 4B 14A 19</w:t>
            </w:r>
          </w:p>
        </w:tc>
        <w:tc>
          <w:tcPr>
            <w:tcW w:w="1955" w:type="dxa"/>
            <w:tcBorders>
              <w:top w:val="nil"/>
              <w:left w:val="nil"/>
              <w:bottom w:val="single" w:sz="4" w:space="0" w:color="auto"/>
              <w:right w:val="single" w:sz="4" w:space="0" w:color="auto"/>
            </w:tcBorders>
            <w:shd w:val="clear" w:color="auto" w:fill="auto"/>
            <w:noWrap/>
            <w:vAlign w:val="bottom"/>
            <w:hideMark/>
          </w:tcPr>
          <w:p w14:paraId="2C1790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156-0048818</w:t>
            </w:r>
          </w:p>
        </w:tc>
      </w:tr>
      <w:tr w:rsidR="00455089" w:rsidRPr="00455089" w14:paraId="0F01925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A44C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25269010004670011</w:t>
            </w:r>
          </w:p>
        </w:tc>
        <w:tc>
          <w:tcPr>
            <w:tcW w:w="3201" w:type="dxa"/>
            <w:tcBorders>
              <w:top w:val="nil"/>
              <w:left w:val="nil"/>
              <w:bottom w:val="single" w:sz="4" w:space="0" w:color="auto"/>
              <w:right w:val="single" w:sz="4" w:space="0" w:color="auto"/>
            </w:tcBorders>
            <w:shd w:val="clear" w:color="auto" w:fill="auto"/>
            <w:noWrap/>
            <w:vAlign w:val="bottom"/>
            <w:hideMark/>
          </w:tcPr>
          <w:p w14:paraId="4120277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4B 16 MZ K LO 11</w:t>
            </w:r>
          </w:p>
        </w:tc>
        <w:tc>
          <w:tcPr>
            <w:tcW w:w="1955" w:type="dxa"/>
            <w:tcBorders>
              <w:top w:val="nil"/>
              <w:left w:val="nil"/>
              <w:bottom w:val="single" w:sz="4" w:space="0" w:color="auto"/>
              <w:right w:val="single" w:sz="4" w:space="0" w:color="auto"/>
            </w:tcBorders>
            <w:shd w:val="clear" w:color="auto" w:fill="auto"/>
            <w:noWrap/>
            <w:vAlign w:val="bottom"/>
            <w:hideMark/>
          </w:tcPr>
          <w:p w14:paraId="09975E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156-0048820</w:t>
            </w:r>
          </w:p>
        </w:tc>
      </w:tr>
      <w:tr w:rsidR="00455089" w:rsidRPr="00455089" w14:paraId="203D90D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A57E2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25269010004670001</w:t>
            </w:r>
          </w:p>
        </w:tc>
        <w:tc>
          <w:tcPr>
            <w:tcW w:w="3201" w:type="dxa"/>
            <w:tcBorders>
              <w:top w:val="nil"/>
              <w:left w:val="nil"/>
              <w:bottom w:val="single" w:sz="4" w:space="0" w:color="auto"/>
              <w:right w:val="single" w:sz="4" w:space="0" w:color="auto"/>
            </w:tcBorders>
            <w:shd w:val="clear" w:color="auto" w:fill="auto"/>
            <w:noWrap/>
            <w:vAlign w:val="bottom"/>
            <w:hideMark/>
          </w:tcPr>
          <w:p w14:paraId="2893933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4B 21 MZ K CS 1</w:t>
            </w:r>
          </w:p>
        </w:tc>
        <w:tc>
          <w:tcPr>
            <w:tcW w:w="1955" w:type="dxa"/>
            <w:tcBorders>
              <w:top w:val="nil"/>
              <w:left w:val="nil"/>
              <w:bottom w:val="single" w:sz="4" w:space="0" w:color="auto"/>
              <w:right w:val="single" w:sz="4" w:space="0" w:color="auto"/>
            </w:tcBorders>
            <w:shd w:val="clear" w:color="auto" w:fill="auto"/>
            <w:noWrap/>
            <w:vAlign w:val="bottom"/>
            <w:hideMark/>
          </w:tcPr>
          <w:p w14:paraId="4083ED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156-0048810</w:t>
            </w:r>
          </w:p>
        </w:tc>
      </w:tr>
      <w:tr w:rsidR="00455089" w:rsidRPr="00455089" w14:paraId="2B629CE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E984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25269010004670012</w:t>
            </w:r>
          </w:p>
        </w:tc>
        <w:tc>
          <w:tcPr>
            <w:tcW w:w="3201" w:type="dxa"/>
            <w:tcBorders>
              <w:top w:val="nil"/>
              <w:left w:val="nil"/>
              <w:bottom w:val="single" w:sz="4" w:space="0" w:color="auto"/>
              <w:right w:val="single" w:sz="4" w:space="0" w:color="auto"/>
            </w:tcBorders>
            <w:shd w:val="clear" w:color="auto" w:fill="auto"/>
            <w:noWrap/>
            <w:vAlign w:val="bottom"/>
            <w:hideMark/>
          </w:tcPr>
          <w:p w14:paraId="3D7FD1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12 MZ K </w:t>
            </w:r>
            <w:proofErr w:type="spellStart"/>
            <w:r w:rsidRPr="00EA51C3">
              <w:rPr>
                <w:rFonts w:ascii="Work Sans" w:hAnsi="Work Sans" w:cstheme="minorHAnsi"/>
                <w:snapToGrid w:val="0"/>
                <w:color w:val="000000" w:themeColor="text1"/>
                <w:sz w:val="22"/>
                <w:szCs w:val="22"/>
                <w:lang w:val="es-ES" w:eastAsia="es-ES"/>
              </w:rPr>
              <w:t>K</w:t>
            </w:r>
            <w:proofErr w:type="spellEnd"/>
            <w:r w:rsidRPr="00EA51C3">
              <w:rPr>
                <w:rFonts w:ascii="Work Sans" w:hAnsi="Work Sans" w:cstheme="minorHAnsi"/>
                <w:snapToGrid w:val="0"/>
                <w:color w:val="000000" w:themeColor="text1"/>
                <w:sz w:val="22"/>
                <w:szCs w:val="22"/>
                <w:lang w:val="es-ES" w:eastAsia="es-ES"/>
              </w:rPr>
              <w:t xml:space="preserve"> 14 4B 24</w:t>
            </w:r>
          </w:p>
        </w:tc>
        <w:tc>
          <w:tcPr>
            <w:tcW w:w="1955" w:type="dxa"/>
            <w:tcBorders>
              <w:top w:val="nil"/>
              <w:left w:val="nil"/>
              <w:bottom w:val="single" w:sz="4" w:space="0" w:color="auto"/>
              <w:right w:val="single" w:sz="4" w:space="0" w:color="auto"/>
            </w:tcBorders>
            <w:shd w:val="clear" w:color="auto" w:fill="auto"/>
            <w:noWrap/>
            <w:vAlign w:val="bottom"/>
            <w:hideMark/>
          </w:tcPr>
          <w:p w14:paraId="6B90C1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156-0048821</w:t>
            </w:r>
          </w:p>
        </w:tc>
      </w:tr>
      <w:tr w:rsidR="00455089" w:rsidRPr="00455089" w14:paraId="3289A9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2942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25269010004670010</w:t>
            </w:r>
          </w:p>
        </w:tc>
        <w:tc>
          <w:tcPr>
            <w:tcW w:w="3201" w:type="dxa"/>
            <w:tcBorders>
              <w:top w:val="nil"/>
              <w:left w:val="nil"/>
              <w:bottom w:val="single" w:sz="4" w:space="0" w:color="auto"/>
              <w:right w:val="single" w:sz="4" w:space="0" w:color="auto"/>
            </w:tcBorders>
            <w:shd w:val="clear" w:color="auto" w:fill="auto"/>
            <w:noWrap/>
            <w:vAlign w:val="bottom"/>
            <w:hideMark/>
          </w:tcPr>
          <w:p w14:paraId="26FB1F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10 MZ K </w:t>
            </w:r>
            <w:proofErr w:type="spellStart"/>
            <w:r w:rsidRPr="00EA51C3">
              <w:rPr>
                <w:rFonts w:ascii="Work Sans" w:hAnsi="Work Sans" w:cstheme="minorHAnsi"/>
                <w:snapToGrid w:val="0"/>
                <w:color w:val="000000" w:themeColor="text1"/>
                <w:sz w:val="22"/>
                <w:szCs w:val="22"/>
                <w:lang w:val="es-ES" w:eastAsia="es-ES"/>
              </w:rPr>
              <w:t>K</w:t>
            </w:r>
            <w:proofErr w:type="spellEnd"/>
            <w:r w:rsidRPr="00EA51C3">
              <w:rPr>
                <w:rFonts w:ascii="Work Sans" w:hAnsi="Work Sans" w:cstheme="minorHAnsi"/>
                <w:snapToGrid w:val="0"/>
                <w:color w:val="000000" w:themeColor="text1"/>
                <w:sz w:val="22"/>
                <w:szCs w:val="22"/>
                <w:lang w:val="es-ES" w:eastAsia="es-ES"/>
              </w:rPr>
              <w:t xml:space="preserve"> 14A 4B 08</w:t>
            </w:r>
          </w:p>
        </w:tc>
        <w:tc>
          <w:tcPr>
            <w:tcW w:w="1955" w:type="dxa"/>
            <w:tcBorders>
              <w:top w:val="nil"/>
              <w:left w:val="nil"/>
              <w:bottom w:val="single" w:sz="4" w:space="0" w:color="auto"/>
              <w:right w:val="single" w:sz="4" w:space="0" w:color="auto"/>
            </w:tcBorders>
            <w:shd w:val="clear" w:color="auto" w:fill="auto"/>
            <w:noWrap/>
            <w:vAlign w:val="bottom"/>
            <w:hideMark/>
          </w:tcPr>
          <w:p w14:paraId="0AE5F23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156-0048819</w:t>
            </w:r>
          </w:p>
        </w:tc>
      </w:tr>
      <w:tr w:rsidR="00455089" w:rsidRPr="00455089" w14:paraId="402B3C3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63BEF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25269010004680024</w:t>
            </w:r>
          </w:p>
        </w:tc>
        <w:tc>
          <w:tcPr>
            <w:tcW w:w="3201" w:type="dxa"/>
            <w:tcBorders>
              <w:top w:val="nil"/>
              <w:left w:val="nil"/>
              <w:bottom w:val="single" w:sz="4" w:space="0" w:color="auto"/>
              <w:right w:val="single" w:sz="4" w:space="0" w:color="auto"/>
            </w:tcBorders>
            <w:shd w:val="clear" w:color="auto" w:fill="auto"/>
            <w:noWrap/>
            <w:vAlign w:val="bottom"/>
            <w:hideMark/>
          </w:tcPr>
          <w:p w14:paraId="2455F6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4C 08</w:t>
            </w:r>
          </w:p>
        </w:tc>
        <w:tc>
          <w:tcPr>
            <w:tcW w:w="1955" w:type="dxa"/>
            <w:tcBorders>
              <w:top w:val="nil"/>
              <w:left w:val="nil"/>
              <w:bottom w:val="single" w:sz="4" w:space="0" w:color="auto"/>
              <w:right w:val="single" w:sz="4" w:space="0" w:color="auto"/>
            </w:tcBorders>
            <w:shd w:val="clear" w:color="auto" w:fill="auto"/>
            <w:noWrap/>
            <w:vAlign w:val="bottom"/>
            <w:hideMark/>
          </w:tcPr>
          <w:p w14:paraId="10DE6D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156-0073692</w:t>
            </w:r>
          </w:p>
        </w:tc>
      </w:tr>
      <w:tr w:rsidR="00455089" w:rsidRPr="00455089" w14:paraId="04E2FD1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B1E92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25269010004680019</w:t>
            </w:r>
          </w:p>
        </w:tc>
        <w:tc>
          <w:tcPr>
            <w:tcW w:w="3201" w:type="dxa"/>
            <w:tcBorders>
              <w:top w:val="nil"/>
              <w:left w:val="nil"/>
              <w:bottom w:val="single" w:sz="4" w:space="0" w:color="auto"/>
              <w:right w:val="single" w:sz="4" w:space="0" w:color="auto"/>
            </w:tcBorders>
            <w:shd w:val="clear" w:color="auto" w:fill="auto"/>
            <w:noWrap/>
            <w:vAlign w:val="bottom"/>
            <w:hideMark/>
          </w:tcPr>
          <w:p w14:paraId="2549D7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19 MZ L C 4D 14A 42</w:t>
            </w:r>
          </w:p>
        </w:tc>
        <w:tc>
          <w:tcPr>
            <w:tcW w:w="1955" w:type="dxa"/>
            <w:tcBorders>
              <w:top w:val="nil"/>
              <w:left w:val="nil"/>
              <w:bottom w:val="single" w:sz="4" w:space="0" w:color="auto"/>
              <w:right w:val="single" w:sz="4" w:space="0" w:color="auto"/>
            </w:tcBorders>
            <w:shd w:val="clear" w:color="auto" w:fill="auto"/>
            <w:noWrap/>
            <w:vAlign w:val="bottom"/>
            <w:hideMark/>
          </w:tcPr>
          <w:p w14:paraId="1CE7D4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156-0048846</w:t>
            </w:r>
          </w:p>
        </w:tc>
      </w:tr>
      <w:tr w:rsidR="00455089" w:rsidRPr="00455089" w14:paraId="232EA1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1486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25269010004680022</w:t>
            </w:r>
          </w:p>
        </w:tc>
        <w:tc>
          <w:tcPr>
            <w:tcW w:w="3201" w:type="dxa"/>
            <w:tcBorders>
              <w:top w:val="nil"/>
              <w:left w:val="nil"/>
              <w:bottom w:val="single" w:sz="4" w:space="0" w:color="auto"/>
              <w:right w:val="single" w:sz="4" w:space="0" w:color="auto"/>
            </w:tcBorders>
            <w:shd w:val="clear" w:color="auto" w:fill="auto"/>
            <w:noWrap/>
            <w:vAlign w:val="bottom"/>
            <w:hideMark/>
          </w:tcPr>
          <w:p w14:paraId="1572A4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22 MZ L C 4D 14A 60</w:t>
            </w:r>
          </w:p>
        </w:tc>
        <w:tc>
          <w:tcPr>
            <w:tcW w:w="1955" w:type="dxa"/>
            <w:tcBorders>
              <w:top w:val="nil"/>
              <w:left w:val="nil"/>
              <w:bottom w:val="single" w:sz="4" w:space="0" w:color="auto"/>
              <w:right w:val="single" w:sz="4" w:space="0" w:color="auto"/>
            </w:tcBorders>
            <w:shd w:val="clear" w:color="auto" w:fill="auto"/>
            <w:noWrap/>
            <w:vAlign w:val="bottom"/>
            <w:hideMark/>
          </w:tcPr>
          <w:p w14:paraId="6A2832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156-0048849</w:t>
            </w:r>
          </w:p>
        </w:tc>
      </w:tr>
      <w:tr w:rsidR="00455089" w:rsidRPr="00455089" w14:paraId="4D53843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E9F7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25269010004680007</w:t>
            </w:r>
          </w:p>
        </w:tc>
        <w:tc>
          <w:tcPr>
            <w:tcW w:w="3201" w:type="dxa"/>
            <w:tcBorders>
              <w:top w:val="nil"/>
              <w:left w:val="nil"/>
              <w:bottom w:val="single" w:sz="4" w:space="0" w:color="auto"/>
              <w:right w:val="single" w:sz="4" w:space="0" w:color="auto"/>
            </w:tcBorders>
            <w:shd w:val="clear" w:color="auto" w:fill="auto"/>
            <w:noWrap/>
            <w:vAlign w:val="bottom"/>
            <w:hideMark/>
          </w:tcPr>
          <w:p w14:paraId="00BAF7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 MZ L C 4C 14A 43</w:t>
            </w:r>
          </w:p>
        </w:tc>
        <w:tc>
          <w:tcPr>
            <w:tcW w:w="1955" w:type="dxa"/>
            <w:tcBorders>
              <w:top w:val="nil"/>
              <w:left w:val="nil"/>
              <w:bottom w:val="single" w:sz="4" w:space="0" w:color="auto"/>
              <w:right w:val="single" w:sz="4" w:space="0" w:color="auto"/>
            </w:tcBorders>
            <w:shd w:val="clear" w:color="auto" w:fill="auto"/>
            <w:noWrap/>
            <w:vAlign w:val="bottom"/>
            <w:hideMark/>
          </w:tcPr>
          <w:p w14:paraId="1FC7C1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156-0048834</w:t>
            </w:r>
          </w:p>
        </w:tc>
      </w:tr>
      <w:tr w:rsidR="00455089" w:rsidRPr="00455089" w14:paraId="473EBE5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049B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25269010004680004</w:t>
            </w:r>
          </w:p>
        </w:tc>
        <w:tc>
          <w:tcPr>
            <w:tcW w:w="3201" w:type="dxa"/>
            <w:tcBorders>
              <w:top w:val="nil"/>
              <w:left w:val="nil"/>
              <w:bottom w:val="single" w:sz="4" w:space="0" w:color="auto"/>
              <w:right w:val="single" w:sz="4" w:space="0" w:color="auto"/>
            </w:tcBorders>
            <w:shd w:val="clear" w:color="auto" w:fill="auto"/>
            <w:noWrap/>
            <w:vAlign w:val="bottom"/>
            <w:hideMark/>
          </w:tcPr>
          <w:p w14:paraId="03CB41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L C 4C 14A 61</w:t>
            </w:r>
          </w:p>
        </w:tc>
        <w:tc>
          <w:tcPr>
            <w:tcW w:w="1955" w:type="dxa"/>
            <w:tcBorders>
              <w:top w:val="nil"/>
              <w:left w:val="nil"/>
              <w:bottom w:val="single" w:sz="4" w:space="0" w:color="auto"/>
              <w:right w:val="single" w:sz="4" w:space="0" w:color="auto"/>
            </w:tcBorders>
            <w:shd w:val="clear" w:color="auto" w:fill="auto"/>
            <w:noWrap/>
            <w:vAlign w:val="bottom"/>
            <w:hideMark/>
          </w:tcPr>
          <w:p w14:paraId="278C2A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156-0048831</w:t>
            </w:r>
          </w:p>
        </w:tc>
      </w:tr>
      <w:tr w:rsidR="00455089" w:rsidRPr="00455089" w14:paraId="0E3AA2C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D199D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25269010004680002</w:t>
            </w:r>
          </w:p>
        </w:tc>
        <w:tc>
          <w:tcPr>
            <w:tcW w:w="3201" w:type="dxa"/>
            <w:tcBorders>
              <w:top w:val="nil"/>
              <w:left w:val="nil"/>
              <w:bottom w:val="single" w:sz="4" w:space="0" w:color="auto"/>
              <w:right w:val="single" w:sz="4" w:space="0" w:color="auto"/>
            </w:tcBorders>
            <w:shd w:val="clear" w:color="auto" w:fill="auto"/>
            <w:noWrap/>
            <w:vAlign w:val="bottom"/>
            <w:hideMark/>
          </w:tcPr>
          <w:p w14:paraId="6AC494E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4C 15 MZ L LO 2</w:t>
            </w:r>
          </w:p>
        </w:tc>
        <w:tc>
          <w:tcPr>
            <w:tcW w:w="1955" w:type="dxa"/>
            <w:tcBorders>
              <w:top w:val="nil"/>
              <w:left w:val="nil"/>
              <w:bottom w:val="single" w:sz="4" w:space="0" w:color="auto"/>
              <w:right w:val="single" w:sz="4" w:space="0" w:color="auto"/>
            </w:tcBorders>
            <w:shd w:val="clear" w:color="auto" w:fill="auto"/>
            <w:noWrap/>
            <w:vAlign w:val="bottom"/>
            <w:hideMark/>
          </w:tcPr>
          <w:p w14:paraId="129236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156-0048829</w:t>
            </w:r>
          </w:p>
        </w:tc>
      </w:tr>
      <w:tr w:rsidR="00455089" w:rsidRPr="00455089" w14:paraId="53FC6DF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82C4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25269010004680017</w:t>
            </w:r>
          </w:p>
        </w:tc>
        <w:tc>
          <w:tcPr>
            <w:tcW w:w="3201" w:type="dxa"/>
            <w:tcBorders>
              <w:top w:val="nil"/>
              <w:left w:val="nil"/>
              <w:bottom w:val="single" w:sz="4" w:space="0" w:color="auto"/>
              <w:right w:val="single" w:sz="4" w:space="0" w:color="auto"/>
            </w:tcBorders>
            <w:shd w:val="clear" w:color="auto" w:fill="auto"/>
            <w:noWrap/>
            <w:vAlign w:val="bottom"/>
            <w:hideMark/>
          </w:tcPr>
          <w:p w14:paraId="05B7065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17 MZ L C 4D 14A 30</w:t>
            </w:r>
          </w:p>
        </w:tc>
        <w:tc>
          <w:tcPr>
            <w:tcW w:w="1955" w:type="dxa"/>
            <w:tcBorders>
              <w:top w:val="nil"/>
              <w:left w:val="nil"/>
              <w:bottom w:val="single" w:sz="4" w:space="0" w:color="auto"/>
              <w:right w:val="single" w:sz="4" w:space="0" w:color="auto"/>
            </w:tcBorders>
            <w:shd w:val="clear" w:color="auto" w:fill="auto"/>
            <w:noWrap/>
            <w:vAlign w:val="bottom"/>
            <w:hideMark/>
          </w:tcPr>
          <w:p w14:paraId="597AB8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156-0048844</w:t>
            </w:r>
          </w:p>
        </w:tc>
      </w:tr>
      <w:tr w:rsidR="00455089" w:rsidRPr="00455089" w14:paraId="573BD0E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142F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25269010004680018</w:t>
            </w:r>
          </w:p>
        </w:tc>
        <w:tc>
          <w:tcPr>
            <w:tcW w:w="3201" w:type="dxa"/>
            <w:tcBorders>
              <w:top w:val="nil"/>
              <w:left w:val="nil"/>
              <w:bottom w:val="single" w:sz="4" w:space="0" w:color="auto"/>
              <w:right w:val="single" w:sz="4" w:space="0" w:color="auto"/>
            </w:tcBorders>
            <w:shd w:val="clear" w:color="auto" w:fill="auto"/>
            <w:noWrap/>
            <w:vAlign w:val="bottom"/>
            <w:hideMark/>
          </w:tcPr>
          <w:p w14:paraId="1F6ED1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18 MZ L C 4D 14A 36</w:t>
            </w:r>
          </w:p>
        </w:tc>
        <w:tc>
          <w:tcPr>
            <w:tcW w:w="1955" w:type="dxa"/>
            <w:tcBorders>
              <w:top w:val="nil"/>
              <w:left w:val="nil"/>
              <w:bottom w:val="single" w:sz="4" w:space="0" w:color="auto"/>
              <w:right w:val="single" w:sz="4" w:space="0" w:color="auto"/>
            </w:tcBorders>
            <w:shd w:val="clear" w:color="auto" w:fill="auto"/>
            <w:noWrap/>
            <w:vAlign w:val="bottom"/>
            <w:hideMark/>
          </w:tcPr>
          <w:p w14:paraId="796949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156-0048845</w:t>
            </w:r>
          </w:p>
        </w:tc>
      </w:tr>
      <w:tr w:rsidR="00455089" w:rsidRPr="00455089" w14:paraId="793F0B9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C924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25269010004680009</w:t>
            </w:r>
          </w:p>
        </w:tc>
        <w:tc>
          <w:tcPr>
            <w:tcW w:w="3201" w:type="dxa"/>
            <w:tcBorders>
              <w:top w:val="nil"/>
              <w:left w:val="nil"/>
              <w:bottom w:val="single" w:sz="4" w:space="0" w:color="auto"/>
              <w:right w:val="single" w:sz="4" w:space="0" w:color="auto"/>
            </w:tcBorders>
            <w:shd w:val="clear" w:color="auto" w:fill="auto"/>
            <w:noWrap/>
            <w:vAlign w:val="bottom"/>
            <w:hideMark/>
          </w:tcPr>
          <w:p w14:paraId="3B8CF7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L C 4C 14A 31</w:t>
            </w:r>
          </w:p>
        </w:tc>
        <w:tc>
          <w:tcPr>
            <w:tcW w:w="1955" w:type="dxa"/>
            <w:tcBorders>
              <w:top w:val="nil"/>
              <w:left w:val="nil"/>
              <w:bottom w:val="single" w:sz="4" w:space="0" w:color="auto"/>
              <w:right w:val="single" w:sz="4" w:space="0" w:color="auto"/>
            </w:tcBorders>
            <w:shd w:val="clear" w:color="auto" w:fill="auto"/>
            <w:noWrap/>
            <w:vAlign w:val="bottom"/>
            <w:hideMark/>
          </w:tcPr>
          <w:p w14:paraId="29F6B9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156-0048836</w:t>
            </w:r>
          </w:p>
        </w:tc>
      </w:tr>
      <w:tr w:rsidR="00455089" w:rsidRPr="00455089" w14:paraId="3E86205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2ACEB4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25269010004680021</w:t>
            </w:r>
          </w:p>
        </w:tc>
        <w:tc>
          <w:tcPr>
            <w:tcW w:w="3201" w:type="dxa"/>
            <w:tcBorders>
              <w:top w:val="nil"/>
              <w:left w:val="nil"/>
              <w:bottom w:val="single" w:sz="4" w:space="0" w:color="auto"/>
              <w:right w:val="single" w:sz="4" w:space="0" w:color="auto"/>
            </w:tcBorders>
            <w:shd w:val="clear" w:color="auto" w:fill="auto"/>
            <w:noWrap/>
            <w:vAlign w:val="bottom"/>
            <w:hideMark/>
          </w:tcPr>
          <w:p w14:paraId="3ECB2F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21 MZ L C 4D 14A 54</w:t>
            </w:r>
          </w:p>
        </w:tc>
        <w:tc>
          <w:tcPr>
            <w:tcW w:w="1955" w:type="dxa"/>
            <w:tcBorders>
              <w:top w:val="nil"/>
              <w:left w:val="nil"/>
              <w:bottom w:val="single" w:sz="4" w:space="0" w:color="auto"/>
              <w:right w:val="single" w:sz="4" w:space="0" w:color="auto"/>
            </w:tcBorders>
            <w:shd w:val="clear" w:color="auto" w:fill="auto"/>
            <w:noWrap/>
            <w:vAlign w:val="bottom"/>
            <w:hideMark/>
          </w:tcPr>
          <w:p w14:paraId="13E475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156-0048848</w:t>
            </w:r>
          </w:p>
        </w:tc>
      </w:tr>
      <w:tr w:rsidR="00455089" w:rsidRPr="00455089" w14:paraId="156F24F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9472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25269010004680016</w:t>
            </w:r>
          </w:p>
        </w:tc>
        <w:tc>
          <w:tcPr>
            <w:tcW w:w="3201" w:type="dxa"/>
            <w:tcBorders>
              <w:top w:val="nil"/>
              <w:left w:val="nil"/>
              <w:bottom w:val="single" w:sz="4" w:space="0" w:color="auto"/>
              <w:right w:val="single" w:sz="4" w:space="0" w:color="auto"/>
            </w:tcBorders>
            <w:shd w:val="clear" w:color="auto" w:fill="auto"/>
            <w:noWrap/>
            <w:vAlign w:val="bottom"/>
            <w:hideMark/>
          </w:tcPr>
          <w:p w14:paraId="6C0960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14A 24 MZ L LO 16</w:t>
            </w:r>
          </w:p>
        </w:tc>
        <w:tc>
          <w:tcPr>
            <w:tcW w:w="1955" w:type="dxa"/>
            <w:tcBorders>
              <w:top w:val="nil"/>
              <w:left w:val="nil"/>
              <w:bottom w:val="single" w:sz="4" w:space="0" w:color="auto"/>
              <w:right w:val="single" w:sz="4" w:space="0" w:color="auto"/>
            </w:tcBorders>
            <w:shd w:val="clear" w:color="auto" w:fill="auto"/>
            <w:noWrap/>
            <w:vAlign w:val="bottom"/>
            <w:hideMark/>
          </w:tcPr>
          <w:p w14:paraId="3ED1E5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156-0048843</w:t>
            </w:r>
          </w:p>
        </w:tc>
      </w:tr>
      <w:tr w:rsidR="00455089" w:rsidRPr="00455089" w14:paraId="46EDD15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3E91B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25269010004680008</w:t>
            </w:r>
          </w:p>
        </w:tc>
        <w:tc>
          <w:tcPr>
            <w:tcW w:w="3201" w:type="dxa"/>
            <w:tcBorders>
              <w:top w:val="nil"/>
              <w:left w:val="nil"/>
              <w:bottom w:val="single" w:sz="4" w:space="0" w:color="auto"/>
              <w:right w:val="single" w:sz="4" w:space="0" w:color="auto"/>
            </w:tcBorders>
            <w:shd w:val="clear" w:color="auto" w:fill="auto"/>
            <w:noWrap/>
            <w:vAlign w:val="bottom"/>
            <w:hideMark/>
          </w:tcPr>
          <w:p w14:paraId="00E210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L C 4C 14A 37</w:t>
            </w:r>
          </w:p>
        </w:tc>
        <w:tc>
          <w:tcPr>
            <w:tcW w:w="1955" w:type="dxa"/>
            <w:tcBorders>
              <w:top w:val="nil"/>
              <w:left w:val="nil"/>
              <w:bottom w:val="single" w:sz="4" w:space="0" w:color="auto"/>
              <w:right w:val="single" w:sz="4" w:space="0" w:color="auto"/>
            </w:tcBorders>
            <w:shd w:val="clear" w:color="auto" w:fill="auto"/>
            <w:noWrap/>
            <w:vAlign w:val="bottom"/>
            <w:hideMark/>
          </w:tcPr>
          <w:p w14:paraId="7B9CBC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156-0048835</w:t>
            </w:r>
          </w:p>
        </w:tc>
      </w:tr>
      <w:tr w:rsidR="00455089" w:rsidRPr="00455089" w14:paraId="784ED00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85CF8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25269010004680015</w:t>
            </w:r>
          </w:p>
        </w:tc>
        <w:tc>
          <w:tcPr>
            <w:tcW w:w="3201" w:type="dxa"/>
            <w:tcBorders>
              <w:top w:val="nil"/>
              <w:left w:val="nil"/>
              <w:bottom w:val="single" w:sz="4" w:space="0" w:color="auto"/>
              <w:right w:val="single" w:sz="4" w:space="0" w:color="auto"/>
            </w:tcBorders>
            <w:shd w:val="clear" w:color="auto" w:fill="auto"/>
            <w:noWrap/>
            <w:vAlign w:val="bottom"/>
            <w:hideMark/>
          </w:tcPr>
          <w:p w14:paraId="24763ED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15 MZ L C 4D 14A 18</w:t>
            </w:r>
          </w:p>
        </w:tc>
        <w:tc>
          <w:tcPr>
            <w:tcW w:w="1955" w:type="dxa"/>
            <w:tcBorders>
              <w:top w:val="nil"/>
              <w:left w:val="nil"/>
              <w:bottom w:val="single" w:sz="4" w:space="0" w:color="auto"/>
              <w:right w:val="single" w:sz="4" w:space="0" w:color="auto"/>
            </w:tcBorders>
            <w:shd w:val="clear" w:color="auto" w:fill="auto"/>
            <w:noWrap/>
            <w:vAlign w:val="bottom"/>
            <w:hideMark/>
          </w:tcPr>
          <w:p w14:paraId="675664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156-0048842</w:t>
            </w:r>
          </w:p>
        </w:tc>
      </w:tr>
      <w:tr w:rsidR="00455089" w:rsidRPr="00455089" w14:paraId="7ADE4BF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29015D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25269010004680005</w:t>
            </w:r>
          </w:p>
        </w:tc>
        <w:tc>
          <w:tcPr>
            <w:tcW w:w="3201" w:type="dxa"/>
            <w:tcBorders>
              <w:top w:val="nil"/>
              <w:left w:val="nil"/>
              <w:bottom w:val="single" w:sz="4" w:space="0" w:color="auto"/>
              <w:right w:val="single" w:sz="4" w:space="0" w:color="auto"/>
            </w:tcBorders>
            <w:shd w:val="clear" w:color="auto" w:fill="auto"/>
            <w:noWrap/>
            <w:vAlign w:val="bottom"/>
            <w:hideMark/>
          </w:tcPr>
          <w:p w14:paraId="6CA24C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14A 55 MZ L LO 5</w:t>
            </w:r>
          </w:p>
        </w:tc>
        <w:tc>
          <w:tcPr>
            <w:tcW w:w="1955" w:type="dxa"/>
            <w:tcBorders>
              <w:top w:val="nil"/>
              <w:left w:val="nil"/>
              <w:bottom w:val="single" w:sz="4" w:space="0" w:color="auto"/>
              <w:right w:val="single" w:sz="4" w:space="0" w:color="auto"/>
            </w:tcBorders>
            <w:shd w:val="clear" w:color="auto" w:fill="auto"/>
            <w:noWrap/>
            <w:vAlign w:val="bottom"/>
            <w:hideMark/>
          </w:tcPr>
          <w:p w14:paraId="294FF10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156-0048832</w:t>
            </w:r>
          </w:p>
        </w:tc>
      </w:tr>
      <w:tr w:rsidR="00455089" w:rsidRPr="00455089" w14:paraId="1F226BC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D154C4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25269010004680010</w:t>
            </w:r>
          </w:p>
        </w:tc>
        <w:tc>
          <w:tcPr>
            <w:tcW w:w="3201" w:type="dxa"/>
            <w:tcBorders>
              <w:top w:val="nil"/>
              <w:left w:val="nil"/>
              <w:bottom w:val="single" w:sz="4" w:space="0" w:color="auto"/>
              <w:right w:val="single" w:sz="4" w:space="0" w:color="auto"/>
            </w:tcBorders>
            <w:shd w:val="clear" w:color="auto" w:fill="auto"/>
            <w:noWrap/>
            <w:vAlign w:val="bottom"/>
            <w:hideMark/>
          </w:tcPr>
          <w:p w14:paraId="751CEC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10 MZ L C 4C 14A 25</w:t>
            </w:r>
          </w:p>
        </w:tc>
        <w:tc>
          <w:tcPr>
            <w:tcW w:w="1955" w:type="dxa"/>
            <w:tcBorders>
              <w:top w:val="nil"/>
              <w:left w:val="nil"/>
              <w:bottom w:val="single" w:sz="4" w:space="0" w:color="auto"/>
              <w:right w:val="single" w:sz="4" w:space="0" w:color="auto"/>
            </w:tcBorders>
            <w:shd w:val="clear" w:color="auto" w:fill="auto"/>
            <w:noWrap/>
            <w:vAlign w:val="bottom"/>
            <w:hideMark/>
          </w:tcPr>
          <w:p w14:paraId="71A341D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156-0048837</w:t>
            </w:r>
          </w:p>
        </w:tc>
      </w:tr>
      <w:tr w:rsidR="00455089" w:rsidRPr="00455089" w14:paraId="620BDA6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68D05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25269010004690015</w:t>
            </w:r>
          </w:p>
        </w:tc>
        <w:tc>
          <w:tcPr>
            <w:tcW w:w="3201" w:type="dxa"/>
            <w:tcBorders>
              <w:top w:val="nil"/>
              <w:left w:val="nil"/>
              <w:bottom w:val="single" w:sz="4" w:space="0" w:color="auto"/>
              <w:right w:val="single" w:sz="4" w:space="0" w:color="auto"/>
            </w:tcBorders>
            <w:shd w:val="clear" w:color="auto" w:fill="auto"/>
            <w:noWrap/>
            <w:vAlign w:val="bottom"/>
            <w:hideMark/>
          </w:tcPr>
          <w:p w14:paraId="6B22CF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4D 24 MZ M LO 15</w:t>
            </w:r>
          </w:p>
        </w:tc>
        <w:tc>
          <w:tcPr>
            <w:tcW w:w="1955" w:type="dxa"/>
            <w:tcBorders>
              <w:top w:val="nil"/>
              <w:left w:val="nil"/>
              <w:bottom w:val="single" w:sz="4" w:space="0" w:color="auto"/>
              <w:right w:val="single" w:sz="4" w:space="0" w:color="auto"/>
            </w:tcBorders>
            <w:shd w:val="clear" w:color="auto" w:fill="auto"/>
            <w:noWrap/>
            <w:vAlign w:val="bottom"/>
            <w:hideMark/>
          </w:tcPr>
          <w:p w14:paraId="31749F3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156-0048864</w:t>
            </w:r>
          </w:p>
        </w:tc>
      </w:tr>
      <w:tr w:rsidR="00455089" w:rsidRPr="00455089" w14:paraId="3221715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BC6F68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25269010004690019</w:t>
            </w:r>
          </w:p>
        </w:tc>
        <w:tc>
          <w:tcPr>
            <w:tcW w:w="3201" w:type="dxa"/>
            <w:tcBorders>
              <w:top w:val="nil"/>
              <w:left w:val="nil"/>
              <w:bottom w:val="single" w:sz="4" w:space="0" w:color="auto"/>
              <w:right w:val="single" w:sz="4" w:space="0" w:color="auto"/>
            </w:tcBorders>
            <w:shd w:val="clear" w:color="auto" w:fill="auto"/>
            <w:noWrap/>
            <w:vAlign w:val="bottom"/>
            <w:hideMark/>
          </w:tcPr>
          <w:p w14:paraId="1AEBEF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14A 36 MZ M LO 19</w:t>
            </w:r>
          </w:p>
        </w:tc>
        <w:tc>
          <w:tcPr>
            <w:tcW w:w="1955" w:type="dxa"/>
            <w:tcBorders>
              <w:top w:val="nil"/>
              <w:left w:val="nil"/>
              <w:bottom w:val="single" w:sz="4" w:space="0" w:color="auto"/>
              <w:right w:val="single" w:sz="4" w:space="0" w:color="auto"/>
            </w:tcBorders>
            <w:shd w:val="clear" w:color="auto" w:fill="auto"/>
            <w:noWrap/>
            <w:vAlign w:val="bottom"/>
            <w:hideMark/>
          </w:tcPr>
          <w:p w14:paraId="685F7B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156-0048868</w:t>
            </w:r>
          </w:p>
        </w:tc>
      </w:tr>
      <w:tr w:rsidR="00455089" w:rsidRPr="00455089" w14:paraId="106215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804D1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25269010004690023</w:t>
            </w:r>
          </w:p>
        </w:tc>
        <w:tc>
          <w:tcPr>
            <w:tcW w:w="3201" w:type="dxa"/>
            <w:tcBorders>
              <w:top w:val="nil"/>
              <w:left w:val="nil"/>
              <w:bottom w:val="single" w:sz="4" w:space="0" w:color="auto"/>
              <w:right w:val="single" w:sz="4" w:space="0" w:color="auto"/>
            </w:tcBorders>
            <w:shd w:val="clear" w:color="auto" w:fill="auto"/>
            <w:noWrap/>
            <w:vAlign w:val="bottom"/>
            <w:hideMark/>
          </w:tcPr>
          <w:p w14:paraId="7BE4C6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23 MZ M C 5 14A 60</w:t>
            </w:r>
          </w:p>
        </w:tc>
        <w:tc>
          <w:tcPr>
            <w:tcW w:w="1955" w:type="dxa"/>
            <w:tcBorders>
              <w:top w:val="nil"/>
              <w:left w:val="nil"/>
              <w:bottom w:val="single" w:sz="4" w:space="0" w:color="auto"/>
              <w:right w:val="single" w:sz="4" w:space="0" w:color="auto"/>
            </w:tcBorders>
            <w:shd w:val="clear" w:color="auto" w:fill="auto"/>
            <w:noWrap/>
            <w:vAlign w:val="bottom"/>
            <w:hideMark/>
          </w:tcPr>
          <w:p w14:paraId="129C47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156-0048872</w:t>
            </w:r>
          </w:p>
        </w:tc>
      </w:tr>
      <w:tr w:rsidR="00455089" w:rsidRPr="00455089" w14:paraId="1CBBD4A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DD83A6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25269010004690009</w:t>
            </w:r>
          </w:p>
        </w:tc>
        <w:tc>
          <w:tcPr>
            <w:tcW w:w="3201" w:type="dxa"/>
            <w:tcBorders>
              <w:top w:val="nil"/>
              <w:left w:val="nil"/>
              <w:bottom w:val="single" w:sz="4" w:space="0" w:color="auto"/>
              <w:right w:val="single" w:sz="4" w:space="0" w:color="auto"/>
            </w:tcBorders>
            <w:shd w:val="clear" w:color="auto" w:fill="auto"/>
            <w:noWrap/>
            <w:vAlign w:val="bottom"/>
            <w:hideMark/>
          </w:tcPr>
          <w:p w14:paraId="0B44B4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M C 4D 14A 37</w:t>
            </w:r>
          </w:p>
        </w:tc>
        <w:tc>
          <w:tcPr>
            <w:tcW w:w="1955" w:type="dxa"/>
            <w:tcBorders>
              <w:top w:val="nil"/>
              <w:left w:val="nil"/>
              <w:bottom w:val="single" w:sz="4" w:space="0" w:color="auto"/>
              <w:right w:val="single" w:sz="4" w:space="0" w:color="auto"/>
            </w:tcBorders>
            <w:shd w:val="clear" w:color="auto" w:fill="auto"/>
            <w:noWrap/>
            <w:vAlign w:val="bottom"/>
            <w:hideMark/>
          </w:tcPr>
          <w:p w14:paraId="65D7A4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156-0048858</w:t>
            </w:r>
          </w:p>
        </w:tc>
      </w:tr>
      <w:tr w:rsidR="00455089" w:rsidRPr="00455089" w14:paraId="52EF9A6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D971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25269010004690017</w:t>
            </w:r>
          </w:p>
        </w:tc>
        <w:tc>
          <w:tcPr>
            <w:tcW w:w="3201" w:type="dxa"/>
            <w:tcBorders>
              <w:top w:val="nil"/>
              <w:left w:val="nil"/>
              <w:bottom w:val="single" w:sz="4" w:space="0" w:color="auto"/>
              <w:right w:val="single" w:sz="4" w:space="0" w:color="auto"/>
            </w:tcBorders>
            <w:shd w:val="clear" w:color="auto" w:fill="auto"/>
            <w:noWrap/>
            <w:vAlign w:val="bottom"/>
            <w:hideMark/>
          </w:tcPr>
          <w:p w14:paraId="6CDE07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17 MZ M C 5 14A 24</w:t>
            </w:r>
          </w:p>
        </w:tc>
        <w:tc>
          <w:tcPr>
            <w:tcW w:w="1955" w:type="dxa"/>
            <w:tcBorders>
              <w:top w:val="nil"/>
              <w:left w:val="nil"/>
              <w:bottom w:val="single" w:sz="4" w:space="0" w:color="auto"/>
              <w:right w:val="single" w:sz="4" w:space="0" w:color="auto"/>
            </w:tcBorders>
            <w:shd w:val="clear" w:color="auto" w:fill="auto"/>
            <w:noWrap/>
            <w:vAlign w:val="bottom"/>
            <w:hideMark/>
          </w:tcPr>
          <w:p w14:paraId="1CD92F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156-0048866</w:t>
            </w:r>
          </w:p>
        </w:tc>
      </w:tr>
      <w:tr w:rsidR="00455089" w:rsidRPr="00455089" w14:paraId="3E3DED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D0466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25269010004690018</w:t>
            </w:r>
          </w:p>
        </w:tc>
        <w:tc>
          <w:tcPr>
            <w:tcW w:w="3201" w:type="dxa"/>
            <w:tcBorders>
              <w:top w:val="nil"/>
              <w:left w:val="nil"/>
              <w:bottom w:val="single" w:sz="4" w:space="0" w:color="auto"/>
              <w:right w:val="single" w:sz="4" w:space="0" w:color="auto"/>
            </w:tcBorders>
            <w:shd w:val="clear" w:color="auto" w:fill="auto"/>
            <w:noWrap/>
            <w:vAlign w:val="bottom"/>
            <w:hideMark/>
          </w:tcPr>
          <w:p w14:paraId="3CDB004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18 MZ M C 5 14A 30</w:t>
            </w:r>
          </w:p>
        </w:tc>
        <w:tc>
          <w:tcPr>
            <w:tcW w:w="1955" w:type="dxa"/>
            <w:tcBorders>
              <w:top w:val="nil"/>
              <w:left w:val="nil"/>
              <w:bottom w:val="single" w:sz="4" w:space="0" w:color="auto"/>
              <w:right w:val="single" w:sz="4" w:space="0" w:color="auto"/>
            </w:tcBorders>
            <w:shd w:val="clear" w:color="auto" w:fill="auto"/>
            <w:noWrap/>
            <w:vAlign w:val="bottom"/>
            <w:hideMark/>
          </w:tcPr>
          <w:p w14:paraId="38A573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156-0048867</w:t>
            </w:r>
          </w:p>
        </w:tc>
      </w:tr>
      <w:tr w:rsidR="00455089" w:rsidRPr="00455089" w14:paraId="24FD99C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CE7D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25269010004690005</w:t>
            </w:r>
          </w:p>
        </w:tc>
        <w:tc>
          <w:tcPr>
            <w:tcW w:w="3201" w:type="dxa"/>
            <w:tcBorders>
              <w:top w:val="nil"/>
              <w:left w:val="nil"/>
              <w:bottom w:val="single" w:sz="4" w:space="0" w:color="auto"/>
              <w:right w:val="single" w:sz="4" w:space="0" w:color="auto"/>
            </w:tcBorders>
            <w:shd w:val="clear" w:color="auto" w:fill="auto"/>
            <w:noWrap/>
            <w:vAlign w:val="bottom"/>
            <w:hideMark/>
          </w:tcPr>
          <w:p w14:paraId="54C3DE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M C 4D 14A 61</w:t>
            </w:r>
          </w:p>
        </w:tc>
        <w:tc>
          <w:tcPr>
            <w:tcW w:w="1955" w:type="dxa"/>
            <w:tcBorders>
              <w:top w:val="nil"/>
              <w:left w:val="nil"/>
              <w:bottom w:val="single" w:sz="4" w:space="0" w:color="auto"/>
              <w:right w:val="single" w:sz="4" w:space="0" w:color="auto"/>
            </w:tcBorders>
            <w:shd w:val="clear" w:color="auto" w:fill="auto"/>
            <w:noWrap/>
            <w:vAlign w:val="bottom"/>
            <w:hideMark/>
          </w:tcPr>
          <w:p w14:paraId="793C9A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156-0048854</w:t>
            </w:r>
          </w:p>
        </w:tc>
      </w:tr>
      <w:tr w:rsidR="00455089" w:rsidRPr="00455089" w14:paraId="29C415F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00107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25269010004690022</w:t>
            </w:r>
          </w:p>
        </w:tc>
        <w:tc>
          <w:tcPr>
            <w:tcW w:w="3201" w:type="dxa"/>
            <w:tcBorders>
              <w:top w:val="nil"/>
              <w:left w:val="nil"/>
              <w:bottom w:val="single" w:sz="4" w:space="0" w:color="auto"/>
              <w:right w:val="single" w:sz="4" w:space="0" w:color="auto"/>
            </w:tcBorders>
            <w:shd w:val="clear" w:color="auto" w:fill="auto"/>
            <w:noWrap/>
            <w:vAlign w:val="bottom"/>
            <w:hideMark/>
          </w:tcPr>
          <w:p w14:paraId="3292AA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22 MZ M C 5 14A 54</w:t>
            </w:r>
          </w:p>
        </w:tc>
        <w:tc>
          <w:tcPr>
            <w:tcW w:w="1955" w:type="dxa"/>
            <w:tcBorders>
              <w:top w:val="nil"/>
              <w:left w:val="nil"/>
              <w:bottom w:val="single" w:sz="4" w:space="0" w:color="auto"/>
              <w:right w:val="single" w:sz="4" w:space="0" w:color="auto"/>
            </w:tcBorders>
            <w:shd w:val="clear" w:color="auto" w:fill="auto"/>
            <w:noWrap/>
            <w:vAlign w:val="bottom"/>
            <w:hideMark/>
          </w:tcPr>
          <w:p w14:paraId="3F93F2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156-0048871</w:t>
            </w:r>
          </w:p>
        </w:tc>
      </w:tr>
      <w:tr w:rsidR="00455089" w:rsidRPr="00455089" w14:paraId="173C98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28ABC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25269010004690021</w:t>
            </w:r>
          </w:p>
        </w:tc>
        <w:tc>
          <w:tcPr>
            <w:tcW w:w="3201" w:type="dxa"/>
            <w:tcBorders>
              <w:top w:val="nil"/>
              <w:left w:val="nil"/>
              <w:bottom w:val="single" w:sz="4" w:space="0" w:color="auto"/>
              <w:right w:val="single" w:sz="4" w:space="0" w:color="auto"/>
            </w:tcBorders>
            <w:shd w:val="clear" w:color="auto" w:fill="auto"/>
            <w:noWrap/>
            <w:vAlign w:val="bottom"/>
            <w:hideMark/>
          </w:tcPr>
          <w:p w14:paraId="7F7A07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21 MZ M C 5 14A 48</w:t>
            </w:r>
          </w:p>
        </w:tc>
        <w:tc>
          <w:tcPr>
            <w:tcW w:w="1955" w:type="dxa"/>
            <w:tcBorders>
              <w:top w:val="nil"/>
              <w:left w:val="nil"/>
              <w:bottom w:val="single" w:sz="4" w:space="0" w:color="auto"/>
              <w:right w:val="single" w:sz="4" w:space="0" w:color="auto"/>
            </w:tcBorders>
            <w:shd w:val="clear" w:color="auto" w:fill="auto"/>
            <w:noWrap/>
            <w:vAlign w:val="bottom"/>
            <w:hideMark/>
          </w:tcPr>
          <w:p w14:paraId="07710E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156-0048870</w:t>
            </w:r>
          </w:p>
        </w:tc>
      </w:tr>
      <w:tr w:rsidR="00455089" w:rsidRPr="00455089" w14:paraId="70B8A99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AA6B1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25269010004690024</w:t>
            </w:r>
          </w:p>
        </w:tc>
        <w:tc>
          <w:tcPr>
            <w:tcW w:w="3201" w:type="dxa"/>
            <w:tcBorders>
              <w:top w:val="nil"/>
              <w:left w:val="nil"/>
              <w:bottom w:val="single" w:sz="4" w:space="0" w:color="auto"/>
              <w:right w:val="single" w:sz="4" w:space="0" w:color="auto"/>
            </w:tcBorders>
            <w:shd w:val="clear" w:color="auto" w:fill="auto"/>
            <w:noWrap/>
            <w:vAlign w:val="bottom"/>
            <w:hideMark/>
          </w:tcPr>
          <w:p w14:paraId="37F5E8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A 64 MZ M LO 24</w:t>
            </w:r>
          </w:p>
        </w:tc>
        <w:tc>
          <w:tcPr>
            <w:tcW w:w="1955" w:type="dxa"/>
            <w:tcBorders>
              <w:top w:val="nil"/>
              <w:left w:val="nil"/>
              <w:bottom w:val="single" w:sz="4" w:space="0" w:color="auto"/>
              <w:right w:val="single" w:sz="4" w:space="0" w:color="auto"/>
            </w:tcBorders>
            <w:shd w:val="clear" w:color="auto" w:fill="auto"/>
            <w:noWrap/>
            <w:vAlign w:val="bottom"/>
            <w:hideMark/>
          </w:tcPr>
          <w:p w14:paraId="6FD245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156-0048873</w:t>
            </w:r>
          </w:p>
        </w:tc>
      </w:tr>
      <w:tr w:rsidR="00455089" w:rsidRPr="00455089" w14:paraId="016865C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4F80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25269010004690007</w:t>
            </w:r>
          </w:p>
        </w:tc>
        <w:tc>
          <w:tcPr>
            <w:tcW w:w="3201" w:type="dxa"/>
            <w:tcBorders>
              <w:top w:val="nil"/>
              <w:left w:val="nil"/>
              <w:bottom w:val="single" w:sz="4" w:space="0" w:color="auto"/>
              <w:right w:val="single" w:sz="4" w:space="0" w:color="auto"/>
            </w:tcBorders>
            <w:shd w:val="clear" w:color="auto" w:fill="auto"/>
            <w:noWrap/>
            <w:vAlign w:val="bottom"/>
            <w:hideMark/>
          </w:tcPr>
          <w:p w14:paraId="3FEFECA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14A 49 MZ M LO 7</w:t>
            </w:r>
          </w:p>
        </w:tc>
        <w:tc>
          <w:tcPr>
            <w:tcW w:w="1955" w:type="dxa"/>
            <w:tcBorders>
              <w:top w:val="nil"/>
              <w:left w:val="nil"/>
              <w:bottom w:val="single" w:sz="4" w:space="0" w:color="auto"/>
              <w:right w:val="single" w:sz="4" w:space="0" w:color="auto"/>
            </w:tcBorders>
            <w:shd w:val="clear" w:color="auto" w:fill="auto"/>
            <w:noWrap/>
            <w:vAlign w:val="bottom"/>
            <w:hideMark/>
          </w:tcPr>
          <w:p w14:paraId="7256A79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156-0048856</w:t>
            </w:r>
          </w:p>
        </w:tc>
      </w:tr>
      <w:tr w:rsidR="00455089" w:rsidRPr="00455089" w14:paraId="1846DC1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D14A0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25269010004690020</w:t>
            </w:r>
          </w:p>
        </w:tc>
        <w:tc>
          <w:tcPr>
            <w:tcW w:w="3201" w:type="dxa"/>
            <w:tcBorders>
              <w:top w:val="nil"/>
              <w:left w:val="nil"/>
              <w:bottom w:val="single" w:sz="4" w:space="0" w:color="auto"/>
              <w:right w:val="single" w:sz="4" w:space="0" w:color="auto"/>
            </w:tcBorders>
            <w:shd w:val="clear" w:color="auto" w:fill="auto"/>
            <w:noWrap/>
            <w:vAlign w:val="bottom"/>
            <w:hideMark/>
          </w:tcPr>
          <w:p w14:paraId="3B6DF7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M C 5 14A 42</w:t>
            </w:r>
          </w:p>
        </w:tc>
        <w:tc>
          <w:tcPr>
            <w:tcW w:w="1955" w:type="dxa"/>
            <w:tcBorders>
              <w:top w:val="nil"/>
              <w:left w:val="nil"/>
              <w:bottom w:val="single" w:sz="4" w:space="0" w:color="auto"/>
              <w:right w:val="single" w:sz="4" w:space="0" w:color="auto"/>
            </w:tcBorders>
            <w:shd w:val="clear" w:color="auto" w:fill="auto"/>
            <w:noWrap/>
            <w:vAlign w:val="bottom"/>
            <w:hideMark/>
          </w:tcPr>
          <w:p w14:paraId="04CBC4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156-0048869</w:t>
            </w:r>
          </w:p>
        </w:tc>
      </w:tr>
      <w:tr w:rsidR="00455089" w:rsidRPr="00455089" w14:paraId="3A44CA0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176A4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25269010004690006</w:t>
            </w:r>
          </w:p>
        </w:tc>
        <w:tc>
          <w:tcPr>
            <w:tcW w:w="3201" w:type="dxa"/>
            <w:tcBorders>
              <w:top w:val="nil"/>
              <w:left w:val="nil"/>
              <w:bottom w:val="single" w:sz="4" w:space="0" w:color="auto"/>
              <w:right w:val="single" w:sz="4" w:space="0" w:color="auto"/>
            </w:tcBorders>
            <w:shd w:val="clear" w:color="auto" w:fill="auto"/>
            <w:noWrap/>
            <w:vAlign w:val="bottom"/>
            <w:hideMark/>
          </w:tcPr>
          <w:p w14:paraId="6F98EC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M C 4D 14A 55</w:t>
            </w:r>
          </w:p>
        </w:tc>
        <w:tc>
          <w:tcPr>
            <w:tcW w:w="1955" w:type="dxa"/>
            <w:tcBorders>
              <w:top w:val="nil"/>
              <w:left w:val="nil"/>
              <w:bottom w:val="single" w:sz="4" w:space="0" w:color="auto"/>
              <w:right w:val="single" w:sz="4" w:space="0" w:color="auto"/>
            </w:tcBorders>
            <w:shd w:val="clear" w:color="auto" w:fill="auto"/>
            <w:noWrap/>
            <w:vAlign w:val="bottom"/>
            <w:hideMark/>
          </w:tcPr>
          <w:p w14:paraId="58B887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156-0048855</w:t>
            </w:r>
          </w:p>
        </w:tc>
      </w:tr>
      <w:tr w:rsidR="00455089" w:rsidRPr="00455089" w14:paraId="67148D3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C062F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25269010004690004</w:t>
            </w:r>
          </w:p>
        </w:tc>
        <w:tc>
          <w:tcPr>
            <w:tcW w:w="3201" w:type="dxa"/>
            <w:tcBorders>
              <w:top w:val="nil"/>
              <w:left w:val="nil"/>
              <w:bottom w:val="single" w:sz="4" w:space="0" w:color="auto"/>
              <w:right w:val="single" w:sz="4" w:space="0" w:color="auto"/>
            </w:tcBorders>
            <w:shd w:val="clear" w:color="auto" w:fill="auto"/>
            <w:noWrap/>
            <w:vAlign w:val="bottom"/>
            <w:hideMark/>
          </w:tcPr>
          <w:p w14:paraId="14582E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M C 4D 14A 65</w:t>
            </w:r>
          </w:p>
        </w:tc>
        <w:tc>
          <w:tcPr>
            <w:tcW w:w="1955" w:type="dxa"/>
            <w:tcBorders>
              <w:top w:val="nil"/>
              <w:left w:val="nil"/>
              <w:bottom w:val="single" w:sz="4" w:space="0" w:color="auto"/>
              <w:right w:val="single" w:sz="4" w:space="0" w:color="auto"/>
            </w:tcBorders>
            <w:shd w:val="clear" w:color="auto" w:fill="auto"/>
            <w:noWrap/>
            <w:vAlign w:val="bottom"/>
            <w:hideMark/>
          </w:tcPr>
          <w:p w14:paraId="15EE03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156-0048853</w:t>
            </w:r>
          </w:p>
        </w:tc>
      </w:tr>
      <w:tr w:rsidR="00455089" w:rsidRPr="00455089" w14:paraId="34B63DA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7A44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25269010004690008</w:t>
            </w:r>
          </w:p>
        </w:tc>
        <w:tc>
          <w:tcPr>
            <w:tcW w:w="3201" w:type="dxa"/>
            <w:tcBorders>
              <w:top w:val="nil"/>
              <w:left w:val="nil"/>
              <w:bottom w:val="single" w:sz="4" w:space="0" w:color="auto"/>
              <w:right w:val="single" w:sz="4" w:space="0" w:color="auto"/>
            </w:tcBorders>
            <w:shd w:val="clear" w:color="auto" w:fill="auto"/>
            <w:noWrap/>
            <w:vAlign w:val="bottom"/>
            <w:hideMark/>
          </w:tcPr>
          <w:p w14:paraId="5F986F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M C 4D 14A 43</w:t>
            </w:r>
          </w:p>
        </w:tc>
        <w:tc>
          <w:tcPr>
            <w:tcW w:w="1955" w:type="dxa"/>
            <w:tcBorders>
              <w:top w:val="nil"/>
              <w:left w:val="nil"/>
              <w:bottom w:val="single" w:sz="4" w:space="0" w:color="auto"/>
              <w:right w:val="single" w:sz="4" w:space="0" w:color="auto"/>
            </w:tcBorders>
            <w:shd w:val="clear" w:color="auto" w:fill="auto"/>
            <w:noWrap/>
            <w:vAlign w:val="bottom"/>
            <w:hideMark/>
          </w:tcPr>
          <w:p w14:paraId="76018E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156-0048857</w:t>
            </w:r>
          </w:p>
        </w:tc>
      </w:tr>
      <w:tr w:rsidR="00455089" w:rsidRPr="00455089" w14:paraId="0DA021A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6772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25269010004690014</w:t>
            </w:r>
          </w:p>
        </w:tc>
        <w:tc>
          <w:tcPr>
            <w:tcW w:w="3201" w:type="dxa"/>
            <w:tcBorders>
              <w:top w:val="nil"/>
              <w:left w:val="nil"/>
              <w:bottom w:val="single" w:sz="4" w:space="0" w:color="auto"/>
              <w:right w:val="single" w:sz="4" w:space="0" w:color="auto"/>
            </w:tcBorders>
            <w:shd w:val="clear" w:color="auto" w:fill="auto"/>
            <w:noWrap/>
            <w:vAlign w:val="bottom"/>
            <w:hideMark/>
          </w:tcPr>
          <w:p w14:paraId="719317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4D 16 MZ M LO 14</w:t>
            </w:r>
          </w:p>
        </w:tc>
        <w:tc>
          <w:tcPr>
            <w:tcW w:w="1955" w:type="dxa"/>
            <w:tcBorders>
              <w:top w:val="nil"/>
              <w:left w:val="nil"/>
              <w:bottom w:val="single" w:sz="4" w:space="0" w:color="auto"/>
              <w:right w:val="single" w:sz="4" w:space="0" w:color="auto"/>
            </w:tcBorders>
            <w:shd w:val="clear" w:color="auto" w:fill="auto"/>
            <w:noWrap/>
            <w:vAlign w:val="bottom"/>
            <w:hideMark/>
          </w:tcPr>
          <w:p w14:paraId="32EB72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156-0048863</w:t>
            </w:r>
          </w:p>
        </w:tc>
      </w:tr>
      <w:tr w:rsidR="00455089" w:rsidRPr="00455089" w14:paraId="355871E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36DA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25269010004690016</w:t>
            </w:r>
          </w:p>
        </w:tc>
        <w:tc>
          <w:tcPr>
            <w:tcW w:w="3201" w:type="dxa"/>
            <w:tcBorders>
              <w:top w:val="nil"/>
              <w:left w:val="nil"/>
              <w:bottom w:val="single" w:sz="4" w:space="0" w:color="auto"/>
              <w:right w:val="single" w:sz="4" w:space="0" w:color="auto"/>
            </w:tcBorders>
            <w:shd w:val="clear" w:color="auto" w:fill="auto"/>
            <w:noWrap/>
            <w:vAlign w:val="bottom"/>
            <w:hideMark/>
          </w:tcPr>
          <w:p w14:paraId="7A62B5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16 MZ M C 5 14A 18</w:t>
            </w:r>
          </w:p>
        </w:tc>
        <w:tc>
          <w:tcPr>
            <w:tcW w:w="1955" w:type="dxa"/>
            <w:tcBorders>
              <w:top w:val="nil"/>
              <w:left w:val="nil"/>
              <w:bottom w:val="single" w:sz="4" w:space="0" w:color="auto"/>
              <w:right w:val="single" w:sz="4" w:space="0" w:color="auto"/>
            </w:tcBorders>
            <w:shd w:val="clear" w:color="auto" w:fill="auto"/>
            <w:noWrap/>
            <w:vAlign w:val="bottom"/>
            <w:hideMark/>
          </w:tcPr>
          <w:p w14:paraId="37CFAE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156-0048865-93</w:t>
            </w:r>
          </w:p>
        </w:tc>
      </w:tr>
      <w:tr w:rsidR="00455089" w:rsidRPr="00455089" w14:paraId="5654A8C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D1732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25269010004690012</w:t>
            </w:r>
          </w:p>
        </w:tc>
        <w:tc>
          <w:tcPr>
            <w:tcW w:w="3201" w:type="dxa"/>
            <w:tcBorders>
              <w:top w:val="nil"/>
              <w:left w:val="nil"/>
              <w:bottom w:val="single" w:sz="4" w:space="0" w:color="auto"/>
              <w:right w:val="single" w:sz="4" w:space="0" w:color="auto"/>
            </w:tcBorders>
            <w:shd w:val="clear" w:color="auto" w:fill="auto"/>
            <w:noWrap/>
            <w:vAlign w:val="bottom"/>
            <w:hideMark/>
          </w:tcPr>
          <w:p w14:paraId="1DEE4C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M C 4D 14A 19</w:t>
            </w:r>
          </w:p>
        </w:tc>
        <w:tc>
          <w:tcPr>
            <w:tcW w:w="1955" w:type="dxa"/>
            <w:tcBorders>
              <w:top w:val="nil"/>
              <w:left w:val="nil"/>
              <w:bottom w:val="single" w:sz="4" w:space="0" w:color="auto"/>
              <w:right w:val="single" w:sz="4" w:space="0" w:color="auto"/>
            </w:tcBorders>
            <w:shd w:val="clear" w:color="auto" w:fill="auto"/>
            <w:noWrap/>
            <w:vAlign w:val="bottom"/>
            <w:hideMark/>
          </w:tcPr>
          <w:p w14:paraId="5A0394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156-0048861</w:t>
            </w:r>
          </w:p>
        </w:tc>
      </w:tr>
      <w:tr w:rsidR="00455089" w:rsidRPr="00455089" w14:paraId="6981AC4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DC52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25269010004690011</w:t>
            </w:r>
          </w:p>
        </w:tc>
        <w:tc>
          <w:tcPr>
            <w:tcW w:w="3201" w:type="dxa"/>
            <w:tcBorders>
              <w:top w:val="nil"/>
              <w:left w:val="nil"/>
              <w:bottom w:val="single" w:sz="4" w:space="0" w:color="auto"/>
              <w:right w:val="single" w:sz="4" w:space="0" w:color="auto"/>
            </w:tcBorders>
            <w:shd w:val="clear" w:color="auto" w:fill="auto"/>
            <w:noWrap/>
            <w:vAlign w:val="bottom"/>
            <w:hideMark/>
          </w:tcPr>
          <w:p w14:paraId="074E5D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14A 25 LT 11 MZ M</w:t>
            </w:r>
          </w:p>
        </w:tc>
        <w:tc>
          <w:tcPr>
            <w:tcW w:w="1955" w:type="dxa"/>
            <w:tcBorders>
              <w:top w:val="nil"/>
              <w:left w:val="nil"/>
              <w:bottom w:val="single" w:sz="4" w:space="0" w:color="auto"/>
              <w:right w:val="single" w:sz="4" w:space="0" w:color="auto"/>
            </w:tcBorders>
            <w:shd w:val="clear" w:color="auto" w:fill="auto"/>
            <w:noWrap/>
            <w:vAlign w:val="bottom"/>
            <w:hideMark/>
          </w:tcPr>
          <w:p w14:paraId="645344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156-0048860-94</w:t>
            </w:r>
          </w:p>
        </w:tc>
      </w:tr>
      <w:tr w:rsidR="00455089" w:rsidRPr="00455089" w14:paraId="59CF62D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BC00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25269010004690002</w:t>
            </w:r>
          </w:p>
        </w:tc>
        <w:tc>
          <w:tcPr>
            <w:tcW w:w="3201" w:type="dxa"/>
            <w:tcBorders>
              <w:top w:val="nil"/>
              <w:left w:val="nil"/>
              <w:bottom w:val="single" w:sz="4" w:space="0" w:color="auto"/>
              <w:right w:val="single" w:sz="4" w:space="0" w:color="auto"/>
            </w:tcBorders>
            <w:shd w:val="clear" w:color="auto" w:fill="auto"/>
            <w:noWrap/>
            <w:vAlign w:val="bottom"/>
            <w:hideMark/>
          </w:tcPr>
          <w:p w14:paraId="7D6867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4D 15 MZ M LO 2</w:t>
            </w:r>
          </w:p>
        </w:tc>
        <w:tc>
          <w:tcPr>
            <w:tcW w:w="1955" w:type="dxa"/>
            <w:tcBorders>
              <w:top w:val="nil"/>
              <w:left w:val="nil"/>
              <w:bottom w:val="single" w:sz="4" w:space="0" w:color="auto"/>
              <w:right w:val="single" w:sz="4" w:space="0" w:color="auto"/>
            </w:tcBorders>
            <w:shd w:val="clear" w:color="auto" w:fill="auto"/>
            <w:noWrap/>
            <w:vAlign w:val="bottom"/>
            <w:hideMark/>
          </w:tcPr>
          <w:p w14:paraId="2969C5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156-0048851</w:t>
            </w:r>
          </w:p>
        </w:tc>
      </w:tr>
      <w:tr w:rsidR="00455089" w:rsidRPr="00455089" w14:paraId="6D0D8F0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410AD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25269010004690001</w:t>
            </w:r>
          </w:p>
        </w:tc>
        <w:tc>
          <w:tcPr>
            <w:tcW w:w="3201" w:type="dxa"/>
            <w:tcBorders>
              <w:top w:val="nil"/>
              <w:left w:val="nil"/>
              <w:bottom w:val="single" w:sz="4" w:space="0" w:color="auto"/>
              <w:right w:val="single" w:sz="4" w:space="0" w:color="auto"/>
            </w:tcBorders>
            <w:shd w:val="clear" w:color="auto" w:fill="auto"/>
            <w:noWrap/>
            <w:vAlign w:val="bottom"/>
            <w:hideMark/>
          </w:tcPr>
          <w:p w14:paraId="0ECA98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4D 21</w:t>
            </w:r>
          </w:p>
        </w:tc>
        <w:tc>
          <w:tcPr>
            <w:tcW w:w="1955" w:type="dxa"/>
            <w:tcBorders>
              <w:top w:val="nil"/>
              <w:left w:val="nil"/>
              <w:bottom w:val="single" w:sz="4" w:space="0" w:color="auto"/>
              <w:right w:val="single" w:sz="4" w:space="0" w:color="auto"/>
            </w:tcBorders>
            <w:shd w:val="clear" w:color="auto" w:fill="auto"/>
            <w:noWrap/>
            <w:vAlign w:val="bottom"/>
            <w:hideMark/>
          </w:tcPr>
          <w:p w14:paraId="0D5766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156-0048850</w:t>
            </w:r>
          </w:p>
        </w:tc>
      </w:tr>
      <w:tr w:rsidR="00455089" w:rsidRPr="00455089" w14:paraId="1BEC5D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3480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25269010004690013</w:t>
            </w:r>
          </w:p>
        </w:tc>
        <w:tc>
          <w:tcPr>
            <w:tcW w:w="3201" w:type="dxa"/>
            <w:tcBorders>
              <w:top w:val="nil"/>
              <w:left w:val="nil"/>
              <w:bottom w:val="single" w:sz="4" w:space="0" w:color="auto"/>
              <w:right w:val="single" w:sz="4" w:space="0" w:color="auto"/>
            </w:tcBorders>
            <w:shd w:val="clear" w:color="auto" w:fill="auto"/>
            <w:noWrap/>
            <w:vAlign w:val="bottom"/>
            <w:hideMark/>
          </w:tcPr>
          <w:p w14:paraId="452A903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13 MZ M K 14A 4D 08</w:t>
            </w:r>
          </w:p>
        </w:tc>
        <w:tc>
          <w:tcPr>
            <w:tcW w:w="1955" w:type="dxa"/>
            <w:tcBorders>
              <w:top w:val="nil"/>
              <w:left w:val="nil"/>
              <w:bottom w:val="single" w:sz="4" w:space="0" w:color="auto"/>
              <w:right w:val="single" w:sz="4" w:space="0" w:color="auto"/>
            </w:tcBorders>
            <w:shd w:val="clear" w:color="auto" w:fill="auto"/>
            <w:noWrap/>
            <w:vAlign w:val="bottom"/>
            <w:hideMark/>
          </w:tcPr>
          <w:p w14:paraId="0CEA84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156-0048862</w:t>
            </w:r>
          </w:p>
        </w:tc>
      </w:tr>
      <w:tr w:rsidR="00455089" w:rsidRPr="00455089" w14:paraId="52B69B2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C08C6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25269010004690003</w:t>
            </w:r>
          </w:p>
        </w:tc>
        <w:tc>
          <w:tcPr>
            <w:tcW w:w="3201" w:type="dxa"/>
            <w:tcBorders>
              <w:top w:val="nil"/>
              <w:left w:val="nil"/>
              <w:bottom w:val="single" w:sz="4" w:space="0" w:color="auto"/>
              <w:right w:val="single" w:sz="4" w:space="0" w:color="auto"/>
            </w:tcBorders>
            <w:shd w:val="clear" w:color="auto" w:fill="auto"/>
            <w:noWrap/>
            <w:vAlign w:val="bottom"/>
            <w:hideMark/>
          </w:tcPr>
          <w:p w14:paraId="56D61BB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4D 07 MZ M LO 3</w:t>
            </w:r>
          </w:p>
        </w:tc>
        <w:tc>
          <w:tcPr>
            <w:tcW w:w="1955" w:type="dxa"/>
            <w:tcBorders>
              <w:top w:val="nil"/>
              <w:left w:val="nil"/>
              <w:bottom w:val="single" w:sz="4" w:space="0" w:color="auto"/>
              <w:right w:val="single" w:sz="4" w:space="0" w:color="auto"/>
            </w:tcBorders>
            <w:shd w:val="clear" w:color="auto" w:fill="auto"/>
            <w:noWrap/>
            <w:vAlign w:val="bottom"/>
            <w:hideMark/>
          </w:tcPr>
          <w:p w14:paraId="6EF1F0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156-0048852</w:t>
            </w:r>
          </w:p>
        </w:tc>
      </w:tr>
      <w:tr w:rsidR="00455089" w:rsidRPr="00455089" w14:paraId="046D788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26C37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25269010002470189</w:t>
            </w:r>
          </w:p>
        </w:tc>
        <w:tc>
          <w:tcPr>
            <w:tcW w:w="3201" w:type="dxa"/>
            <w:tcBorders>
              <w:top w:val="nil"/>
              <w:left w:val="nil"/>
              <w:bottom w:val="single" w:sz="4" w:space="0" w:color="auto"/>
              <w:right w:val="single" w:sz="4" w:space="0" w:color="auto"/>
            </w:tcBorders>
            <w:shd w:val="clear" w:color="auto" w:fill="auto"/>
            <w:noWrap/>
            <w:vAlign w:val="bottom"/>
            <w:hideMark/>
          </w:tcPr>
          <w:p w14:paraId="4C94A3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10 02</w:t>
            </w:r>
          </w:p>
        </w:tc>
        <w:tc>
          <w:tcPr>
            <w:tcW w:w="1955" w:type="dxa"/>
            <w:tcBorders>
              <w:top w:val="nil"/>
              <w:left w:val="nil"/>
              <w:bottom w:val="single" w:sz="4" w:space="0" w:color="auto"/>
              <w:right w:val="single" w:sz="4" w:space="0" w:color="auto"/>
            </w:tcBorders>
            <w:shd w:val="clear" w:color="auto" w:fill="auto"/>
            <w:noWrap/>
            <w:vAlign w:val="bottom"/>
            <w:hideMark/>
          </w:tcPr>
          <w:p w14:paraId="7D5A18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156-0107245</w:t>
            </w:r>
          </w:p>
        </w:tc>
      </w:tr>
      <w:tr w:rsidR="00455089" w:rsidRPr="00455089" w14:paraId="2345183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6B489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25269010004700004</w:t>
            </w:r>
          </w:p>
        </w:tc>
        <w:tc>
          <w:tcPr>
            <w:tcW w:w="3201" w:type="dxa"/>
            <w:tcBorders>
              <w:top w:val="nil"/>
              <w:left w:val="nil"/>
              <w:bottom w:val="single" w:sz="4" w:space="0" w:color="auto"/>
              <w:right w:val="single" w:sz="4" w:space="0" w:color="auto"/>
            </w:tcBorders>
            <w:shd w:val="clear" w:color="auto" w:fill="auto"/>
            <w:noWrap/>
            <w:vAlign w:val="bottom"/>
            <w:hideMark/>
          </w:tcPr>
          <w:p w14:paraId="0719A2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51 MZ N LO 4</w:t>
            </w:r>
          </w:p>
        </w:tc>
        <w:tc>
          <w:tcPr>
            <w:tcW w:w="1955" w:type="dxa"/>
            <w:tcBorders>
              <w:top w:val="nil"/>
              <w:left w:val="nil"/>
              <w:bottom w:val="single" w:sz="4" w:space="0" w:color="auto"/>
              <w:right w:val="single" w:sz="4" w:space="0" w:color="auto"/>
            </w:tcBorders>
            <w:shd w:val="clear" w:color="auto" w:fill="auto"/>
            <w:noWrap/>
            <w:vAlign w:val="bottom"/>
            <w:hideMark/>
          </w:tcPr>
          <w:p w14:paraId="7D6B95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156-0048877</w:t>
            </w:r>
          </w:p>
        </w:tc>
      </w:tr>
      <w:tr w:rsidR="00455089" w:rsidRPr="00455089" w14:paraId="0FC2AED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BEA7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25269010004700016</w:t>
            </w:r>
          </w:p>
        </w:tc>
        <w:tc>
          <w:tcPr>
            <w:tcW w:w="3201" w:type="dxa"/>
            <w:tcBorders>
              <w:top w:val="nil"/>
              <w:left w:val="nil"/>
              <w:bottom w:val="single" w:sz="4" w:space="0" w:color="auto"/>
              <w:right w:val="single" w:sz="4" w:space="0" w:color="auto"/>
            </w:tcBorders>
            <w:shd w:val="clear" w:color="auto" w:fill="auto"/>
            <w:noWrap/>
            <w:vAlign w:val="bottom"/>
            <w:hideMark/>
          </w:tcPr>
          <w:p w14:paraId="293E41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50 MZ N LO 16</w:t>
            </w:r>
          </w:p>
        </w:tc>
        <w:tc>
          <w:tcPr>
            <w:tcW w:w="1955" w:type="dxa"/>
            <w:tcBorders>
              <w:top w:val="nil"/>
              <w:left w:val="nil"/>
              <w:bottom w:val="single" w:sz="4" w:space="0" w:color="auto"/>
              <w:right w:val="single" w:sz="4" w:space="0" w:color="auto"/>
            </w:tcBorders>
            <w:shd w:val="clear" w:color="auto" w:fill="auto"/>
            <w:noWrap/>
            <w:vAlign w:val="bottom"/>
            <w:hideMark/>
          </w:tcPr>
          <w:p w14:paraId="546DB4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156-0048889</w:t>
            </w:r>
          </w:p>
        </w:tc>
      </w:tr>
      <w:tr w:rsidR="00455089" w:rsidRPr="00455089" w14:paraId="7625AC8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B9E6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25269010004700002</w:t>
            </w:r>
          </w:p>
        </w:tc>
        <w:tc>
          <w:tcPr>
            <w:tcW w:w="3201" w:type="dxa"/>
            <w:tcBorders>
              <w:top w:val="nil"/>
              <w:left w:val="nil"/>
              <w:bottom w:val="single" w:sz="4" w:space="0" w:color="auto"/>
              <w:right w:val="single" w:sz="4" w:space="0" w:color="auto"/>
            </w:tcBorders>
            <w:shd w:val="clear" w:color="auto" w:fill="auto"/>
            <w:noWrap/>
            <w:vAlign w:val="bottom"/>
            <w:hideMark/>
          </w:tcPr>
          <w:p w14:paraId="08D988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4D 15 MZ N LO 2</w:t>
            </w:r>
          </w:p>
        </w:tc>
        <w:tc>
          <w:tcPr>
            <w:tcW w:w="1955" w:type="dxa"/>
            <w:tcBorders>
              <w:top w:val="nil"/>
              <w:left w:val="nil"/>
              <w:bottom w:val="single" w:sz="4" w:space="0" w:color="auto"/>
              <w:right w:val="single" w:sz="4" w:space="0" w:color="auto"/>
            </w:tcBorders>
            <w:shd w:val="clear" w:color="auto" w:fill="auto"/>
            <w:noWrap/>
            <w:vAlign w:val="bottom"/>
            <w:hideMark/>
          </w:tcPr>
          <w:p w14:paraId="1C4AA1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156-0048875</w:t>
            </w:r>
          </w:p>
        </w:tc>
      </w:tr>
      <w:tr w:rsidR="00455089" w:rsidRPr="00455089" w14:paraId="5156BFC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591B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25269010004700009</w:t>
            </w:r>
          </w:p>
        </w:tc>
        <w:tc>
          <w:tcPr>
            <w:tcW w:w="3201" w:type="dxa"/>
            <w:tcBorders>
              <w:top w:val="nil"/>
              <w:left w:val="nil"/>
              <w:bottom w:val="single" w:sz="4" w:space="0" w:color="auto"/>
              <w:right w:val="single" w:sz="4" w:space="0" w:color="auto"/>
            </w:tcBorders>
            <w:shd w:val="clear" w:color="auto" w:fill="auto"/>
            <w:noWrap/>
            <w:vAlign w:val="bottom"/>
            <w:hideMark/>
          </w:tcPr>
          <w:p w14:paraId="5B6F91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4D 08 MZ N LO 9</w:t>
            </w:r>
          </w:p>
        </w:tc>
        <w:tc>
          <w:tcPr>
            <w:tcW w:w="1955" w:type="dxa"/>
            <w:tcBorders>
              <w:top w:val="nil"/>
              <w:left w:val="nil"/>
              <w:bottom w:val="single" w:sz="4" w:space="0" w:color="auto"/>
              <w:right w:val="single" w:sz="4" w:space="0" w:color="auto"/>
            </w:tcBorders>
            <w:shd w:val="clear" w:color="auto" w:fill="auto"/>
            <w:noWrap/>
            <w:vAlign w:val="bottom"/>
            <w:hideMark/>
          </w:tcPr>
          <w:p w14:paraId="6228C6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156-0048882</w:t>
            </w:r>
          </w:p>
        </w:tc>
      </w:tr>
      <w:tr w:rsidR="00455089" w:rsidRPr="00455089" w14:paraId="76E8244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0929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25269010004700003</w:t>
            </w:r>
          </w:p>
        </w:tc>
        <w:tc>
          <w:tcPr>
            <w:tcW w:w="3201" w:type="dxa"/>
            <w:tcBorders>
              <w:top w:val="nil"/>
              <w:left w:val="nil"/>
              <w:bottom w:val="single" w:sz="4" w:space="0" w:color="auto"/>
              <w:right w:val="single" w:sz="4" w:space="0" w:color="auto"/>
            </w:tcBorders>
            <w:shd w:val="clear" w:color="auto" w:fill="auto"/>
            <w:noWrap/>
            <w:vAlign w:val="bottom"/>
            <w:hideMark/>
          </w:tcPr>
          <w:p w14:paraId="6296D5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4D 07 MZ N LO 3</w:t>
            </w:r>
          </w:p>
        </w:tc>
        <w:tc>
          <w:tcPr>
            <w:tcW w:w="1955" w:type="dxa"/>
            <w:tcBorders>
              <w:top w:val="nil"/>
              <w:left w:val="nil"/>
              <w:bottom w:val="single" w:sz="4" w:space="0" w:color="auto"/>
              <w:right w:val="single" w:sz="4" w:space="0" w:color="auto"/>
            </w:tcBorders>
            <w:shd w:val="clear" w:color="auto" w:fill="auto"/>
            <w:noWrap/>
            <w:vAlign w:val="bottom"/>
            <w:hideMark/>
          </w:tcPr>
          <w:p w14:paraId="4F792E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156-0048876</w:t>
            </w:r>
          </w:p>
        </w:tc>
      </w:tr>
      <w:tr w:rsidR="00455089" w:rsidRPr="00455089" w14:paraId="484C801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2C582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25269010004650009</w:t>
            </w:r>
          </w:p>
        </w:tc>
        <w:tc>
          <w:tcPr>
            <w:tcW w:w="3201" w:type="dxa"/>
            <w:tcBorders>
              <w:top w:val="nil"/>
              <w:left w:val="nil"/>
              <w:bottom w:val="single" w:sz="4" w:space="0" w:color="auto"/>
              <w:right w:val="single" w:sz="4" w:space="0" w:color="auto"/>
            </w:tcBorders>
            <w:shd w:val="clear" w:color="auto" w:fill="auto"/>
            <w:noWrap/>
            <w:vAlign w:val="bottom"/>
            <w:hideMark/>
          </w:tcPr>
          <w:p w14:paraId="2E33057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24</w:t>
            </w:r>
          </w:p>
        </w:tc>
        <w:tc>
          <w:tcPr>
            <w:tcW w:w="1955" w:type="dxa"/>
            <w:tcBorders>
              <w:top w:val="nil"/>
              <w:left w:val="nil"/>
              <w:bottom w:val="single" w:sz="4" w:space="0" w:color="auto"/>
              <w:right w:val="single" w:sz="4" w:space="0" w:color="auto"/>
            </w:tcBorders>
            <w:shd w:val="clear" w:color="auto" w:fill="auto"/>
            <w:noWrap/>
            <w:vAlign w:val="bottom"/>
            <w:hideMark/>
          </w:tcPr>
          <w:p w14:paraId="766629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156-0048790</w:t>
            </w:r>
          </w:p>
        </w:tc>
      </w:tr>
      <w:tr w:rsidR="00455089" w:rsidRPr="00455089" w14:paraId="0349739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9D9CC1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25269010004650005</w:t>
            </w:r>
          </w:p>
        </w:tc>
        <w:tc>
          <w:tcPr>
            <w:tcW w:w="3201" w:type="dxa"/>
            <w:tcBorders>
              <w:top w:val="nil"/>
              <w:left w:val="nil"/>
              <w:bottom w:val="single" w:sz="4" w:space="0" w:color="auto"/>
              <w:right w:val="single" w:sz="4" w:space="0" w:color="auto"/>
            </w:tcBorders>
            <w:shd w:val="clear" w:color="auto" w:fill="auto"/>
            <w:noWrap/>
            <w:vAlign w:val="bottom"/>
            <w:hideMark/>
          </w:tcPr>
          <w:p w14:paraId="737765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1A 25 MZ I LO 55</w:t>
            </w:r>
          </w:p>
        </w:tc>
        <w:tc>
          <w:tcPr>
            <w:tcW w:w="1955" w:type="dxa"/>
            <w:tcBorders>
              <w:top w:val="nil"/>
              <w:left w:val="nil"/>
              <w:bottom w:val="single" w:sz="4" w:space="0" w:color="auto"/>
              <w:right w:val="single" w:sz="4" w:space="0" w:color="auto"/>
            </w:tcBorders>
            <w:shd w:val="clear" w:color="auto" w:fill="auto"/>
            <w:noWrap/>
            <w:vAlign w:val="bottom"/>
            <w:hideMark/>
          </w:tcPr>
          <w:p w14:paraId="468BFB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156-0048786</w:t>
            </w:r>
          </w:p>
        </w:tc>
      </w:tr>
      <w:tr w:rsidR="00455089" w:rsidRPr="00455089" w14:paraId="13AEE00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E47E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25269010004650004</w:t>
            </w:r>
          </w:p>
        </w:tc>
        <w:tc>
          <w:tcPr>
            <w:tcW w:w="3201" w:type="dxa"/>
            <w:tcBorders>
              <w:top w:val="nil"/>
              <w:left w:val="nil"/>
              <w:bottom w:val="single" w:sz="4" w:space="0" w:color="auto"/>
              <w:right w:val="single" w:sz="4" w:space="0" w:color="auto"/>
            </w:tcBorders>
            <w:shd w:val="clear" w:color="auto" w:fill="auto"/>
            <w:noWrap/>
            <w:vAlign w:val="bottom"/>
            <w:hideMark/>
          </w:tcPr>
          <w:p w14:paraId="5FC8D2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14A 31 MZ I LO 4</w:t>
            </w:r>
          </w:p>
        </w:tc>
        <w:tc>
          <w:tcPr>
            <w:tcW w:w="1955" w:type="dxa"/>
            <w:tcBorders>
              <w:top w:val="nil"/>
              <w:left w:val="nil"/>
              <w:bottom w:val="single" w:sz="4" w:space="0" w:color="auto"/>
              <w:right w:val="single" w:sz="4" w:space="0" w:color="auto"/>
            </w:tcBorders>
            <w:shd w:val="clear" w:color="auto" w:fill="auto"/>
            <w:noWrap/>
            <w:vAlign w:val="bottom"/>
            <w:hideMark/>
          </w:tcPr>
          <w:p w14:paraId="365270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156-0048785</w:t>
            </w:r>
          </w:p>
        </w:tc>
      </w:tr>
      <w:tr w:rsidR="00455089" w:rsidRPr="00455089" w14:paraId="57FBD83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6D476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25269010004650012</w:t>
            </w:r>
          </w:p>
        </w:tc>
        <w:tc>
          <w:tcPr>
            <w:tcW w:w="3201" w:type="dxa"/>
            <w:tcBorders>
              <w:top w:val="nil"/>
              <w:left w:val="nil"/>
              <w:bottom w:val="single" w:sz="4" w:space="0" w:color="auto"/>
              <w:right w:val="single" w:sz="4" w:space="0" w:color="auto"/>
            </w:tcBorders>
            <w:shd w:val="clear" w:color="auto" w:fill="auto"/>
            <w:noWrap/>
            <w:vAlign w:val="bottom"/>
            <w:hideMark/>
          </w:tcPr>
          <w:p w14:paraId="0FC896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30 MZ I LO 12</w:t>
            </w:r>
          </w:p>
        </w:tc>
        <w:tc>
          <w:tcPr>
            <w:tcW w:w="1955" w:type="dxa"/>
            <w:tcBorders>
              <w:top w:val="nil"/>
              <w:left w:val="nil"/>
              <w:bottom w:val="single" w:sz="4" w:space="0" w:color="auto"/>
              <w:right w:val="single" w:sz="4" w:space="0" w:color="auto"/>
            </w:tcBorders>
            <w:shd w:val="clear" w:color="auto" w:fill="auto"/>
            <w:noWrap/>
            <w:vAlign w:val="bottom"/>
            <w:hideMark/>
          </w:tcPr>
          <w:p w14:paraId="1D4415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156-0048793</w:t>
            </w:r>
          </w:p>
        </w:tc>
      </w:tr>
      <w:tr w:rsidR="00455089" w:rsidRPr="00455089" w14:paraId="050CB51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A31B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25269010004650008</w:t>
            </w:r>
          </w:p>
        </w:tc>
        <w:tc>
          <w:tcPr>
            <w:tcW w:w="3201" w:type="dxa"/>
            <w:tcBorders>
              <w:top w:val="nil"/>
              <w:left w:val="nil"/>
              <w:bottom w:val="single" w:sz="4" w:space="0" w:color="auto"/>
              <w:right w:val="single" w:sz="4" w:space="0" w:color="auto"/>
            </w:tcBorders>
            <w:shd w:val="clear" w:color="auto" w:fill="auto"/>
            <w:noWrap/>
            <w:vAlign w:val="bottom"/>
            <w:hideMark/>
          </w:tcPr>
          <w:p w14:paraId="53680B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16 MZ I LO 8</w:t>
            </w:r>
          </w:p>
        </w:tc>
        <w:tc>
          <w:tcPr>
            <w:tcW w:w="1955" w:type="dxa"/>
            <w:tcBorders>
              <w:top w:val="nil"/>
              <w:left w:val="nil"/>
              <w:bottom w:val="single" w:sz="4" w:space="0" w:color="auto"/>
              <w:right w:val="single" w:sz="4" w:space="0" w:color="auto"/>
            </w:tcBorders>
            <w:shd w:val="clear" w:color="auto" w:fill="auto"/>
            <w:noWrap/>
            <w:vAlign w:val="bottom"/>
            <w:hideMark/>
          </w:tcPr>
          <w:p w14:paraId="59935A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156-0048789</w:t>
            </w:r>
          </w:p>
        </w:tc>
      </w:tr>
      <w:tr w:rsidR="00455089" w:rsidRPr="00455089" w14:paraId="2BEA3A2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8B0D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25269010004650006</w:t>
            </w:r>
          </w:p>
        </w:tc>
        <w:tc>
          <w:tcPr>
            <w:tcW w:w="3201" w:type="dxa"/>
            <w:tcBorders>
              <w:top w:val="nil"/>
              <w:left w:val="nil"/>
              <w:bottom w:val="single" w:sz="4" w:space="0" w:color="auto"/>
              <w:right w:val="single" w:sz="4" w:space="0" w:color="auto"/>
            </w:tcBorders>
            <w:shd w:val="clear" w:color="auto" w:fill="auto"/>
            <w:noWrap/>
            <w:vAlign w:val="bottom"/>
            <w:hideMark/>
          </w:tcPr>
          <w:p w14:paraId="189901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14A 19 LO 6 MZ I</w:t>
            </w:r>
          </w:p>
        </w:tc>
        <w:tc>
          <w:tcPr>
            <w:tcW w:w="1955" w:type="dxa"/>
            <w:tcBorders>
              <w:top w:val="nil"/>
              <w:left w:val="nil"/>
              <w:bottom w:val="single" w:sz="4" w:space="0" w:color="auto"/>
              <w:right w:val="single" w:sz="4" w:space="0" w:color="auto"/>
            </w:tcBorders>
            <w:shd w:val="clear" w:color="auto" w:fill="auto"/>
            <w:noWrap/>
            <w:vAlign w:val="bottom"/>
            <w:hideMark/>
          </w:tcPr>
          <w:p w14:paraId="40E853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156-0048787</w:t>
            </w:r>
          </w:p>
        </w:tc>
      </w:tr>
      <w:tr w:rsidR="00455089" w:rsidRPr="00455089" w14:paraId="30B24CB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3C56A3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25269010004650002</w:t>
            </w:r>
          </w:p>
        </w:tc>
        <w:tc>
          <w:tcPr>
            <w:tcW w:w="3201" w:type="dxa"/>
            <w:tcBorders>
              <w:top w:val="nil"/>
              <w:left w:val="nil"/>
              <w:bottom w:val="single" w:sz="4" w:space="0" w:color="auto"/>
              <w:right w:val="single" w:sz="4" w:space="0" w:color="auto"/>
            </w:tcBorders>
            <w:shd w:val="clear" w:color="auto" w:fill="auto"/>
            <w:noWrap/>
            <w:vAlign w:val="bottom"/>
            <w:hideMark/>
          </w:tcPr>
          <w:p w14:paraId="5789AD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 15 MZ I LO 2</w:t>
            </w:r>
          </w:p>
        </w:tc>
        <w:tc>
          <w:tcPr>
            <w:tcW w:w="1955" w:type="dxa"/>
            <w:tcBorders>
              <w:top w:val="nil"/>
              <w:left w:val="nil"/>
              <w:bottom w:val="single" w:sz="4" w:space="0" w:color="auto"/>
              <w:right w:val="single" w:sz="4" w:space="0" w:color="auto"/>
            </w:tcBorders>
            <w:shd w:val="clear" w:color="auto" w:fill="auto"/>
            <w:noWrap/>
            <w:vAlign w:val="bottom"/>
            <w:hideMark/>
          </w:tcPr>
          <w:p w14:paraId="57CB63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156-0048783</w:t>
            </w:r>
          </w:p>
        </w:tc>
      </w:tr>
      <w:tr w:rsidR="00455089" w:rsidRPr="00455089" w14:paraId="504AA5B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3646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25269010004650011</w:t>
            </w:r>
          </w:p>
        </w:tc>
        <w:tc>
          <w:tcPr>
            <w:tcW w:w="3201" w:type="dxa"/>
            <w:tcBorders>
              <w:top w:val="nil"/>
              <w:left w:val="nil"/>
              <w:bottom w:val="single" w:sz="4" w:space="0" w:color="auto"/>
              <w:right w:val="single" w:sz="4" w:space="0" w:color="auto"/>
            </w:tcBorders>
            <w:shd w:val="clear" w:color="auto" w:fill="auto"/>
            <w:noWrap/>
            <w:vAlign w:val="bottom"/>
            <w:hideMark/>
          </w:tcPr>
          <w:p w14:paraId="1432C8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24 MZ 1 LO 11</w:t>
            </w:r>
          </w:p>
        </w:tc>
        <w:tc>
          <w:tcPr>
            <w:tcW w:w="1955" w:type="dxa"/>
            <w:tcBorders>
              <w:top w:val="nil"/>
              <w:left w:val="nil"/>
              <w:bottom w:val="single" w:sz="4" w:space="0" w:color="auto"/>
              <w:right w:val="single" w:sz="4" w:space="0" w:color="auto"/>
            </w:tcBorders>
            <w:shd w:val="clear" w:color="auto" w:fill="auto"/>
            <w:noWrap/>
            <w:vAlign w:val="bottom"/>
            <w:hideMark/>
          </w:tcPr>
          <w:p w14:paraId="7B5393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156-0048792</w:t>
            </w:r>
          </w:p>
        </w:tc>
      </w:tr>
      <w:tr w:rsidR="00455089" w:rsidRPr="00455089" w14:paraId="737AC3F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AC3580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25269010004650010</w:t>
            </w:r>
          </w:p>
        </w:tc>
        <w:tc>
          <w:tcPr>
            <w:tcW w:w="3201" w:type="dxa"/>
            <w:tcBorders>
              <w:top w:val="nil"/>
              <w:left w:val="nil"/>
              <w:bottom w:val="single" w:sz="4" w:space="0" w:color="auto"/>
              <w:right w:val="single" w:sz="4" w:space="0" w:color="auto"/>
            </w:tcBorders>
            <w:shd w:val="clear" w:color="auto" w:fill="auto"/>
            <w:noWrap/>
            <w:vAlign w:val="bottom"/>
            <w:hideMark/>
          </w:tcPr>
          <w:p w14:paraId="131517D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18 MZ I LO 10</w:t>
            </w:r>
          </w:p>
        </w:tc>
        <w:tc>
          <w:tcPr>
            <w:tcW w:w="1955" w:type="dxa"/>
            <w:tcBorders>
              <w:top w:val="nil"/>
              <w:left w:val="nil"/>
              <w:bottom w:val="single" w:sz="4" w:space="0" w:color="auto"/>
              <w:right w:val="single" w:sz="4" w:space="0" w:color="auto"/>
            </w:tcBorders>
            <w:shd w:val="clear" w:color="auto" w:fill="auto"/>
            <w:noWrap/>
            <w:vAlign w:val="bottom"/>
            <w:hideMark/>
          </w:tcPr>
          <w:p w14:paraId="2B40E4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156-0048791</w:t>
            </w:r>
          </w:p>
        </w:tc>
      </w:tr>
      <w:tr w:rsidR="00455089" w:rsidRPr="00455089" w14:paraId="4FE880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BC6F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25269010004650007</w:t>
            </w:r>
          </w:p>
        </w:tc>
        <w:tc>
          <w:tcPr>
            <w:tcW w:w="3201" w:type="dxa"/>
            <w:tcBorders>
              <w:top w:val="nil"/>
              <w:left w:val="nil"/>
              <w:bottom w:val="single" w:sz="4" w:space="0" w:color="auto"/>
              <w:right w:val="single" w:sz="4" w:space="0" w:color="auto"/>
            </w:tcBorders>
            <w:shd w:val="clear" w:color="auto" w:fill="auto"/>
            <w:noWrap/>
            <w:vAlign w:val="bottom"/>
            <w:hideMark/>
          </w:tcPr>
          <w:p w14:paraId="22FC8E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08 MZ I LO 7</w:t>
            </w:r>
          </w:p>
        </w:tc>
        <w:tc>
          <w:tcPr>
            <w:tcW w:w="1955" w:type="dxa"/>
            <w:tcBorders>
              <w:top w:val="nil"/>
              <w:left w:val="nil"/>
              <w:bottom w:val="single" w:sz="4" w:space="0" w:color="auto"/>
              <w:right w:val="single" w:sz="4" w:space="0" w:color="auto"/>
            </w:tcBorders>
            <w:shd w:val="clear" w:color="auto" w:fill="auto"/>
            <w:noWrap/>
            <w:vAlign w:val="bottom"/>
            <w:hideMark/>
          </w:tcPr>
          <w:p w14:paraId="4DFF22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156-0048788</w:t>
            </w:r>
          </w:p>
        </w:tc>
      </w:tr>
      <w:tr w:rsidR="00455089" w:rsidRPr="00455089" w14:paraId="0565F2E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8A11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25269010004650003</w:t>
            </w:r>
          </w:p>
        </w:tc>
        <w:tc>
          <w:tcPr>
            <w:tcW w:w="3201" w:type="dxa"/>
            <w:tcBorders>
              <w:top w:val="nil"/>
              <w:left w:val="nil"/>
              <w:bottom w:val="single" w:sz="4" w:space="0" w:color="auto"/>
              <w:right w:val="single" w:sz="4" w:space="0" w:color="auto"/>
            </w:tcBorders>
            <w:shd w:val="clear" w:color="auto" w:fill="auto"/>
            <w:noWrap/>
            <w:vAlign w:val="bottom"/>
            <w:hideMark/>
          </w:tcPr>
          <w:p w14:paraId="3CD4A6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 07 MZ I LO 3</w:t>
            </w:r>
          </w:p>
        </w:tc>
        <w:tc>
          <w:tcPr>
            <w:tcW w:w="1955" w:type="dxa"/>
            <w:tcBorders>
              <w:top w:val="nil"/>
              <w:left w:val="nil"/>
              <w:bottom w:val="single" w:sz="4" w:space="0" w:color="auto"/>
              <w:right w:val="single" w:sz="4" w:space="0" w:color="auto"/>
            </w:tcBorders>
            <w:shd w:val="clear" w:color="auto" w:fill="auto"/>
            <w:noWrap/>
            <w:vAlign w:val="bottom"/>
            <w:hideMark/>
          </w:tcPr>
          <w:p w14:paraId="44FEFE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156-0048784</w:t>
            </w:r>
          </w:p>
        </w:tc>
      </w:tr>
      <w:tr w:rsidR="00455089" w:rsidRPr="00455089" w14:paraId="5167350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242C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25269010004650001</w:t>
            </w:r>
          </w:p>
        </w:tc>
        <w:tc>
          <w:tcPr>
            <w:tcW w:w="3201" w:type="dxa"/>
            <w:tcBorders>
              <w:top w:val="nil"/>
              <w:left w:val="nil"/>
              <w:bottom w:val="single" w:sz="4" w:space="0" w:color="auto"/>
              <w:right w:val="single" w:sz="4" w:space="0" w:color="auto"/>
            </w:tcBorders>
            <w:shd w:val="clear" w:color="auto" w:fill="auto"/>
            <w:noWrap/>
            <w:vAlign w:val="bottom"/>
            <w:hideMark/>
          </w:tcPr>
          <w:p w14:paraId="0DD6DC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 21 MZ I LO 1</w:t>
            </w:r>
          </w:p>
        </w:tc>
        <w:tc>
          <w:tcPr>
            <w:tcW w:w="1955" w:type="dxa"/>
            <w:tcBorders>
              <w:top w:val="nil"/>
              <w:left w:val="nil"/>
              <w:bottom w:val="single" w:sz="4" w:space="0" w:color="auto"/>
              <w:right w:val="single" w:sz="4" w:space="0" w:color="auto"/>
            </w:tcBorders>
            <w:shd w:val="clear" w:color="auto" w:fill="auto"/>
            <w:noWrap/>
            <w:vAlign w:val="bottom"/>
            <w:hideMark/>
          </w:tcPr>
          <w:p w14:paraId="06D9178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156-0048782</w:t>
            </w:r>
          </w:p>
        </w:tc>
      </w:tr>
      <w:tr w:rsidR="00455089" w:rsidRPr="00455089" w14:paraId="6CCF5F8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F6A62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25269010004660011</w:t>
            </w:r>
          </w:p>
        </w:tc>
        <w:tc>
          <w:tcPr>
            <w:tcW w:w="3201" w:type="dxa"/>
            <w:tcBorders>
              <w:top w:val="nil"/>
              <w:left w:val="nil"/>
              <w:bottom w:val="single" w:sz="4" w:space="0" w:color="auto"/>
              <w:right w:val="single" w:sz="4" w:space="0" w:color="auto"/>
            </w:tcBorders>
            <w:shd w:val="clear" w:color="auto" w:fill="auto"/>
            <w:noWrap/>
            <w:vAlign w:val="bottom"/>
            <w:hideMark/>
          </w:tcPr>
          <w:p w14:paraId="2F4626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24 MZ J LO 11</w:t>
            </w:r>
          </w:p>
        </w:tc>
        <w:tc>
          <w:tcPr>
            <w:tcW w:w="1955" w:type="dxa"/>
            <w:tcBorders>
              <w:top w:val="nil"/>
              <w:left w:val="nil"/>
              <w:bottom w:val="single" w:sz="4" w:space="0" w:color="auto"/>
              <w:right w:val="single" w:sz="4" w:space="0" w:color="auto"/>
            </w:tcBorders>
            <w:shd w:val="clear" w:color="auto" w:fill="auto"/>
            <w:noWrap/>
            <w:vAlign w:val="bottom"/>
            <w:hideMark/>
          </w:tcPr>
          <w:p w14:paraId="314987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156-0048804</w:t>
            </w:r>
          </w:p>
        </w:tc>
      </w:tr>
      <w:tr w:rsidR="00455089" w:rsidRPr="00455089" w14:paraId="548A93E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A91B6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25269010004660012</w:t>
            </w:r>
          </w:p>
        </w:tc>
        <w:tc>
          <w:tcPr>
            <w:tcW w:w="3201" w:type="dxa"/>
            <w:tcBorders>
              <w:top w:val="nil"/>
              <w:left w:val="nil"/>
              <w:bottom w:val="single" w:sz="4" w:space="0" w:color="auto"/>
              <w:right w:val="single" w:sz="4" w:space="0" w:color="auto"/>
            </w:tcBorders>
            <w:shd w:val="clear" w:color="auto" w:fill="auto"/>
            <w:noWrap/>
            <w:vAlign w:val="bottom"/>
            <w:hideMark/>
          </w:tcPr>
          <w:p w14:paraId="7309DC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18 MZ J LO 12</w:t>
            </w:r>
          </w:p>
        </w:tc>
        <w:tc>
          <w:tcPr>
            <w:tcW w:w="1955" w:type="dxa"/>
            <w:tcBorders>
              <w:top w:val="nil"/>
              <w:left w:val="nil"/>
              <w:bottom w:val="single" w:sz="4" w:space="0" w:color="auto"/>
              <w:right w:val="single" w:sz="4" w:space="0" w:color="auto"/>
            </w:tcBorders>
            <w:shd w:val="clear" w:color="auto" w:fill="auto"/>
            <w:noWrap/>
            <w:vAlign w:val="bottom"/>
            <w:hideMark/>
          </w:tcPr>
          <w:p w14:paraId="5C5F714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156-0048805</w:t>
            </w:r>
          </w:p>
        </w:tc>
      </w:tr>
      <w:tr w:rsidR="00455089" w:rsidRPr="00455089" w14:paraId="78C7D13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357F0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25269010004660008</w:t>
            </w:r>
          </w:p>
        </w:tc>
        <w:tc>
          <w:tcPr>
            <w:tcW w:w="3201" w:type="dxa"/>
            <w:tcBorders>
              <w:top w:val="nil"/>
              <w:left w:val="nil"/>
              <w:bottom w:val="single" w:sz="4" w:space="0" w:color="auto"/>
              <w:right w:val="single" w:sz="4" w:space="0" w:color="auto"/>
            </w:tcBorders>
            <w:shd w:val="clear" w:color="auto" w:fill="auto"/>
            <w:noWrap/>
            <w:vAlign w:val="bottom"/>
            <w:hideMark/>
          </w:tcPr>
          <w:p w14:paraId="3FBA45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19 MZ J LO 8</w:t>
            </w:r>
          </w:p>
        </w:tc>
        <w:tc>
          <w:tcPr>
            <w:tcW w:w="1955" w:type="dxa"/>
            <w:tcBorders>
              <w:top w:val="nil"/>
              <w:left w:val="nil"/>
              <w:bottom w:val="single" w:sz="4" w:space="0" w:color="auto"/>
              <w:right w:val="single" w:sz="4" w:space="0" w:color="auto"/>
            </w:tcBorders>
            <w:shd w:val="clear" w:color="auto" w:fill="auto"/>
            <w:noWrap/>
            <w:vAlign w:val="bottom"/>
            <w:hideMark/>
          </w:tcPr>
          <w:p w14:paraId="67F68E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156-0048801</w:t>
            </w:r>
          </w:p>
        </w:tc>
      </w:tr>
      <w:tr w:rsidR="00455089" w:rsidRPr="00455089" w14:paraId="36FC246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4B175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25269010004660014</w:t>
            </w:r>
          </w:p>
        </w:tc>
        <w:tc>
          <w:tcPr>
            <w:tcW w:w="3201" w:type="dxa"/>
            <w:tcBorders>
              <w:top w:val="nil"/>
              <w:left w:val="nil"/>
              <w:bottom w:val="single" w:sz="4" w:space="0" w:color="auto"/>
              <w:right w:val="single" w:sz="4" w:space="0" w:color="auto"/>
            </w:tcBorders>
            <w:shd w:val="clear" w:color="auto" w:fill="auto"/>
            <w:noWrap/>
            <w:vAlign w:val="bottom"/>
            <w:hideMark/>
          </w:tcPr>
          <w:p w14:paraId="470054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30 MZ J LO 14</w:t>
            </w:r>
          </w:p>
        </w:tc>
        <w:tc>
          <w:tcPr>
            <w:tcW w:w="1955" w:type="dxa"/>
            <w:tcBorders>
              <w:top w:val="nil"/>
              <w:left w:val="nil"/>
              <w:bottom w:val="single" w:sz="4" w:space="0" w:color="auto"/>
              <w:right w:val="single" w:sz="4" w:space="0" w:color="auto"/>
            </w:tcBorders>
            <w:shd w:val="clear" w:color="auto" w:fill="auto"/>
            <w:noWrap/>
            <w:vAlign w:val="bottom"/>
            <w:hideMark/>
          </w:tcPr>
          <w:p w14:paraId="72C97E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156-0048807</w:t>
            </w:r>
          </w:p>
        </w:tc>
      </w:tr>
      <w:tr w:rsidR="00455089" w:rsidRPr="00455089" w14:paraId="1498C9F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20D59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25269010004660016</w:t>
            </w:r>
          </w:p>
        </w:tc>
        <w:tc>
          <w:tcPr>
            <w:tcW w:w="3201" w:type="dxa"/>
            <w:tcBorders>
              <w:top w:val="nil"/>
              <w:left w:val="nil"/>
              <w:bottom w:val="single" w:sz="4" w:space="0" w:color="auto"/>
              <w:right w:val="single" w:sz="4" w:space="0" w:color="auto"/>
            </w:tcBorders>
            <w:shd w:val="clear" w:color="auto" w:fill="auto"/>
            <w:noWrap/>
            <w:vAlign w:val="bottom"/>
            <w:hideMark/>
          </w:tcPr>
          <w:p w14:paraId="552445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42 MZ J LO 16</w:t>
            </w:r>
          </w:p>
        </w:tc>
        <w:tc>
          <w:tcPr>
            <w:tcW w:w="1955" w:type="dxa"/>
            <w:tcBorders>
              <w:top w:val="nil"/>
              <w:left w:val="nil"/>
              <w:bottom w:val="single" w:sz="4" w:space="0" w:color="auto"/>
              <w:right w:val="single" w:sz="4" w:space="0" w:color="auto"/>
            </w:tcBorders>
            <w:shd w:val="clear" w:color="auto" w:fill="auto"/>
            <w:noWrap/>
            <w:vAlign w:val="bottom"/>
            <w:hideMark/>
          </w:tcPr>
          <w:p w14:paraId="6B9029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156-0048809</w:t>
            </w:r>
          </w:p>
        </w:tc>
      </w:tr>
      <w:tr w:rsidR="00455089" w:rsidRPr="00455089" w14:paraId="78B04E7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4880A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25269010004660005</w:t>
            </w:r>
          </w:p>
        </w:tc>
        <w:tc>
          <w:tcPr>
            <w:tcW w:w="3201" w:type="dxa"/>
            <w:tcBorders>
              <w:top w:val="nil"/>
              <w:left w:val="nil"/>
              <w:bottom w:val="single" w:sz="4" w:space="0" w:color="auto"/>
              <w:right w:val="single" w:sz="4" w:space="0" w:color="auto"/>
            </w:tcBorders>
            <w:shd w:val="clear" w:color="auto" w:fill="auto"/>
            <w:noWrap/>
            <w:vAlign w:val="bottom"/>
            <w:hideMark/>
          </w:tcPr>
          <w:p w14:paraId="31F582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37 MZ J LO 5</w:t>
            </w:r>
          </w:p>
        </w:tc>
        <w:tc>
          <w:tcPr>
            <w:tcW w:w="1955" w:type="dxa"/>
            <w:tcBorders>
              <w:top w:val="nil"/>
              <w:left w:val="nil"/>
              <w:bottom w:val="single" w:sz="4" w:space="0" w:color="auto"/>
              <w:right w:val="single" w:sz="4" w:space="0" w:color="auto"/>
            </w:tcBorders>
            <w:shd w:val="clear" w:color="auto" w:fill="auto"/>
            <w:noWrap/>
            <w:vAlign w:val="bottom"/>
            <w:hideMark/>
          </w:tcPr>
          <w:p w14:paraId="329AD37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156-0048798-</w:t>
            </w:r>
          </w:p>
        </w:tc>
      </w:tr>
      <w:tr w:rsidR="00455089" w:rsidRPr="00455089" w14:paraId="7166178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BEB5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25269010004660015</w:t>
            </w:r>
          </w:p>
        </w:tc>
        <w:tc>
          <w:tcPr>
            <w:tcW w:w="3201" w:type="dxa"/>
            <w:tcBorders>
              <w:top w:val="nil"/>
              <w:left w:val="nil"/>
              <w:bottom w:val="single" w:sz="4" w:space="0" w:color="auto"/>
              <w:right w:val="single" w:sz="4" w:space="0" w:color="auto"/>
            </w:tcBorders>
            <w:shd w:val="clear" w:color="auto" w:fill="auto"/>
            <w:noWrap/>
            <w:vAlign w:val="bottom"/>
            <w:hideMark/>
          </w:tcPr>
          <w:p w14:paraId="15459E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36 MZ J LO 15</w:t>
            </w:r>
          </w:p>
        </w:tc>
        <w:tc>
          <w:tcPr>
            <w:tcW w:w="1955" w:type="dxa"/>
            <w:tcBorders>
              <w:top w:val="nil"/>
              <w:left w:val="nil"/>
              <w:bottom w:val="single" w:sz="4" w:space="0" w:color="auto"/>
              <w:right w:val="single" w:sz="4" w:space="0" w:color="auto"/>
            </w:tcBorders>
            <w:shd w:val="clear" w:color="auto" w:fill="auto"/>
            <w:noWrap/>
            <w:vAlign w:val="bottom"/>
            <w:hideMark/>
          </w:tcPr>
          <w:p w14:paraId="2AE369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156-0048808</w:t>
            </w:r>
          </w:p>
        </w:tc>
      </w:tr>
      <w:tr w:rsidR="00455089" w:rsidRPr="00455089" w14:paraId="31C93D5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A08E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25269010004660006</w:t>
            </w:r>
          </w:p>
        </w:tc>
        <w:tc>
          <w:tcPr>
            <w:tcW w:w="3201" w:type="dxa"/>
            <w:tcBorders>
              <w:top w:val="nil"/>
              <w:left w:val="nil"/>
              <w:bottom w:val="single" w:sz="4" w:space="0" w:color="auto"/>
              <w:right w:val="single" w:sz="4" w:space="0" w:color="auto"/>
            </w:tcBorders>
            <w:shd w:val="clear" w:color="auto" w:fill="auto"/>
            <w:noWrap/>
            <w:vAlign w:val="bottom"/>
            <w:hideMark/>
          </w:tcPr>
          <w:p w14:paraId="4E90278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31 MZ J LO 6</w:t>
            </w:r>
          </w:p>
        </w:tc>
        <w:tc>
          <w:tcPr>
            <w:tcW w:w="1955" w:type="dxa"/>
            <w:tcBorders>
              <w:top w:val="nil"/>
              <w:left w:val="nil"/>
              <w:bottom w:val="single" w:sz="4" w:space="0" w:color="auto"/>
              <w:right w:val="single" w:sz="4" w:space="0" w:color="auto"/>
            </w:tcBorders>
            <w:shd w:val="clear" w:color="auto" w:fill="auto"/>
            <w:noWrap/>
            <w:vAlign w:val="bottom"/>
            <w:hideMark/>
          </w:tcPr>
          <w:p w14:paraId="0B4A05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156-0048799</w:t>
            </w:r>
          </w:p>
        </w:tc>
      </w:tr>
      <w:tr w:rsidR="00455089" w:rsidRPr="00455089" w14:paraId="07440A3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438E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25269010004660004</w:t>
            </w:r>
          </w:p>
        </w:tc>
        <w:tc>
          <w:tcPr>
            <w:tcW w:w="3201" w:type="dxa"/>
            <w:tcBorders>
              <w:top w:val="nil"/>
              <w:left w:val="nil"/>
              <w:bottom w:val="single" w:sz="4" w:space="0" w:color="auto"/>
              <w:right w:val="single" w:sz="4" w:space="0" w:color="auto"/>
            </w:tcBorders>
            <w:shd w:val="clear" w:color="auto" w:fill="auto"/>
            <w:noWrap/>
            <w:vAlign w:val="bottom"/>
            <w:hideMark/>
          </w:tcPr>
          <w:p w14:paraId="0AC522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43 MZ J LO 4</w:t>
            </w:r>
          </w:p>
        </w:tc>
        <w:tc>
          <w:tcPr>
            <w:tcW w:w="1955" w:type="dxa"/>
            <w:tcBorders>
              <w:top w:val="nil"/>
              <w:left w:val="nil"/>
              <w:bottom w:val="single" w:sz="4" w:space="0" w:color="auto"/>
              <w:right w:val="single" w:sz="4" w:space="0" w:color="auto"/>
            </w:tcBorders>
            <w:shd w:val="clear" w:color="auto" w:fill="auto"/>
            <w:noWrap/>
            <w:vAlign w:val="bottom"/>
            <w:hideMark/>
          </w:tcPr>
          <w:p w14:paraId="47C262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156-0048797</w:t>
            </w:r>
          </w:p>
        </w:tc>
      </w:tr>
      <w:tr w:rsidR="00455089" w:rsidRPr="00455089" w14:paraId="73B35D1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497D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25269010004660002</w:t>
            </w:r>
          </w:p>
        </w:tc>
        <w:tc>
          <w:tcPr>
            <w:tcW w:w="3201" w:type="dxa"/>
            <w:tcBorders>
              <w:top w:val="nil"/>
              <w:left w:val="nil"/>
              <w:bottom w:val="single" w:sz="4" w:space="0" w:color="auto"/>
              <w:right w:val="single" w:sz="4" w:space="0" w:color="auto"/>
            </w:tcBorders>
            <w:shd w:val="clear" w:color="auto" w:fill="auto"/>
            <w:noWrap/>
            <w:vAlign w:val="bottom"/>
            <w:hideMark/>
          </w:tcPr>
          <w:p w14:paraId="16506D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15 MZ J LO 2</w:t>
            </w:r>
          </w:p>
        </w:tc>
        <w:tc>
          <w:tcPr>
            <w:tcW w:w="1955" w:type="dxa"/>
            <w:tcBorders>
              <w:top w:val="nil"/>
              <w:left w:val="nil"/>
              <w:bottom w:val="single" w:sz="4" w:space="0" w:color="auto"/>
              <w:right w:val="single" w:sz="4" w:space="0" w:color="auto"/>
            </w:tcBorders>
            <w:shd w:val="clear" w:color="auto" w:fill="auto"/>
            <w:noWrap/>
            <w:vAlign w:val="bottom"/>
            <w:hideMark/>
          </w:tcPr>
          <w:p w14:paraId="26966BD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156-0048795</w:t>
            </w:r>
          </w:p>
        </w:tc>
      </w:tr>
      <w:tr w:rsidR="00455089" w:rsidRPr="00455089" w14:paraId="1C17F12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07E4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25269010004660010</w:t>
            </w:r>
          </w:p>
        </w:tc>
        <w:tc>
          <w:tcPr>
            <w:tcW w:w="3201" w:type="dxa"/>
            <w:tcBorders>
              <w:top w:val="nil"/>
              <w:left w:val="nil"/>
              <w:bottom w:val="single" w:sz="4" w:space="0" w:color="auto"/>
              <w:right w:val="single" w:sz="4" w:space="0" w:color="auto"/>
            </w:tcBorders>
            <w:shd w:val="clear" w:color="auto" w:fill="auto"/>
            <w:noWrap/>
            <w:vAlign w:val="bottom"/>
            <w:hideMark/>
          </w:tcPr>
          <w:p w14:paraId="20DF4A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16 MZ J LO 10</w:t>
            </w:r>
          </w:p>
        </w:tc>
        <w:tc>
          <w:tcPr>
            <w:tcW w:w="1955" w:type="dxa"/>
            <w:tcBorders>
              <w:top w:val="nil"/>
              <w:left w:val="nil"/>
              <w:bottom w:val="single" w:sz="4" w:space="0" w:color="auto"/>
              <w:right w:val="single" w:sz="4" w:space="0" w:color="auto"/>
            </w:tcBorders>
            <w:shd w:val="clear" w:color="auto" w:fill="auto"/>
            <w:noWrap/>
            <w:vAlign w:val="bottom"/>
            <w:hideMark/>
          </w:tcPr>
          <w:p w14:paraId="3140C0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156-0048803</w:t>
            </w:r>
          </w:p>
        </w:tc>
      </w:tr>
      <w:tr w:rsidR="00455089" w:rsidRPr="00455089" w14:paraId="4EC12DA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8A66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25269010004660007</w:t>
            </w:r>
          </w:p>
        </w:tc>
        <w:tc>
          <w:tcPr>
            <w:tcW w:w="3201" w:type="dxa"/>
            <w:tcBorders>
              <w:top w:val="nil"/>
              <w:left w:val="nil"/>
              <w:bottom w:val="single" w:sz="4" w:space="0" w:color="auto"/>
              <w:right w:val="single" w:sz="4" w:space="0" w:color="auto"/>
            </w:tcBorders>
            <w:shd w:val="clear" w:color="auto" w:fill="auto"/>
            <w:noWrap/>
            <w:vAlign w:val="bottom"/>
            <w:hideMark/>
          </w:tcPr>
          <w:p w14:paraId="219816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14A 25 MZ J LO 7</w:t>
            </w:r>
          </w:p>
        </w:tc>
        <w:tc>
          <w:tcPr>
            <w:tcW w:w="1955" w:type="dxa"/>
            <w:tcBorders>
              <w:top w:val="nil"/>
              <w:left w:val="nil"/>
              <w:bottom w:val="single" w:sz="4" w:space="0" w:color="auto"/>
              <w:right w:val="single" w:sz="4" w:space="0" w:color="auto"/>
            </w:tcBorders>
            <w:shd w:val="clear" w:color="auto" w:fill="auto"/>
            <w:noWrap/>
            <w:vAlign w:val="bottom"/>
            <w:hideMark/>
          </w:tcPr>
          <w:p w14:paraId="62A428E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156-0048800</w:t>
            </w:r>
          </w:p>
        </w:tc>
      </w:tr>
      <w:tr w:rsidR="00455089" w:rsidRPr="00455089" w14:paraId="6A26336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0171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25269010004660013</w:t>
            </w:r>
          </w:p>
        </w:tc>
        <w:tc>
          <w:tcPr>
            <w:tcW w:w="3201" w:type="dxa"/>
            <w:tcBorders>
              <w:top w:val="nil"/>
              <w:left w:val="nil"/>
              <w:bottom w:val="single" w:sz="4" w:space="0" w:color="auto"/>
              <w:right w:val="single" w:sz="4" w:space="0" w:color="auto"/>
            </w:tcBorders>
            <w:shd w:val="clear" w:color="auto" w:fill="auto"/>
            <w:noWrap/>
            <w:vAlign w:val="bottom"/>
            <w:hideMark/>
          </w:tcPr>
          <w:p w14:paraId="2676C0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14A 24 MZ J LO 13</w:t>
            </w:r>
          </w:p>
        </w:tc>
        <w:tc>
          <w:tcPr>
            <w:tcW w:w="1955" w:type="dxa"/>
            <w:tcBorders>
              <w:top w:val="nil"/>
              <w:left w:val="nil"/>
              <w:bottom w:val="single" w:sz="4" w:space="0" w:color="auto"/>
              <w:right w:val="single" w:sz="4" w:space="0" w:color="auto"/>
            </w:tcBorders>
            <w:shd w:val="clear" w:color="auto" w:fill="auto"/>
            <w:noWrap/>
            <w:vAlign w:val="bottom"/>
            <w:hideMark/>
          </w:tcPr>
          <w:p w14:paraId="34CE51D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156-0048806</w:t>
            </w:r>
          </w:p>
        </w:tc>
      </w:tr>
      <w:tr w:rsidR="00455089" w:rsidRPr="00455089" w14:paraId="34C54C5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8F5D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25269010004660003</w:t>
            </w:r>
          </w:p>
        </w:tc>
        <w:tc>
          <w:tcPr>
            <w:tcW w:w="3201" w:type="dxa"/>
            <w:tcBorders>
              <w:top w:val="nil"/>
              <w:left w:val="nil"/>
              <w:bottom w:val="single" w:sz="4" w:space="0" w:color="auto"/>
              <w:right w:val="single" w:sz="4" w:space="0" w:color="auto"/>
            </w:tcBorders>
            <w:shd w:val="clear" w:color="auto" w:fill="auto"/>
            <w:noWrap/>
            <w:vAlign w:val="bottom"/>
            <w:hideMark/>
          </w:tcPr>
          <w:p w14:paraId="5513F11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07 MZ J LO 3</w:t>
            </w:r>
          </w:p>
        </w:tc>
        <w:tc>
          <w:tcPr>
            <w:tcW w:w="1955" w:type="dxa"/>
            <w:tcBorders>
              <w:top w:val="nil"/>
              <w:left w:val="nil"/>
              <w:bottom w:val="single" w:sz="4" w:space="0" w:color="auto"/>
              <w:right w:val="single" w:sz="4" w:space="0" w:color="auto"/>
            </w:tcBorders>
            <w:shd w:val="clear" w:color="auto" w:fill="auto"/>
            <w:noWrap/>
            <w:vAlign w:val="bottom"/>
            <w:hideMark/>
          </w:tcPr>
          <w:p w14:paraId="7914F9E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156-0048796</w:t>
            </w:r>
          </w:p>
        </w:tc>
      </w:tr>
      <w:tr w:rsidR="00455089" w:rsidRPr="00455089" w14:paraId="310246B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0DC1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25269010004660001</w:t>
            </w:r>
          </w:p>
        </w:tc>
        <w:tc>
          <w:tcPr>
            <w:tcW w:w="3201" w:type="dxa"/>
            <w:tcBorders>
              <w:top w:val="nil"/>
              <w:left w:val="nil"/>
              <w:bottom w:val="single" w:sz="4" w:space="0" w:color="auto"/>
              <w:right w:val="single" w:sz="4" w:space="0" w:color="auto"/>
            </w:tcBorders>
            <w:shd w:val="clear" w:color="auto" w:fill="auto"/>
            <w:noWrap/>
            <w:vAlign w:val="bottom"/>
            <w:hideMark/>
          </w:tcPr>
          <w:p w14:paraId="7AC2520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21 MZ J LO 1</w:t>
            </w:r>
          </w:p>
        </w:tc>
        <w:tc>
          <w:tcPr>
            <w:tcW w:w="1955" w:type="dxa"/>
            <w:tcBorders>
              <w:top w:val="nil"/>
              <w:left w:val="nil"/>
              <w:bottom w:val="single" w:sz="4" w:space="0" w:color="auto"/>
              <w:right w:val="single" w:sz="4" w:space="0" w:color="auto"/>
            </w:tcBorders>
            <w:shd w:val="clear" w:color="auto" w:fill="auto"/>
            <w:noWrap/>
            <w:vAlign w:val="bottom"/>
            <w:hideMark/>
          </w:tcPr>
          <w:p w14:paraId="0BD2CC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156-0048794</w:t>
            </w:r>
          </w:p>
        </w:tc>
      </w:tr>
      <w:tr w:rsidR="00455089" w:rsidRPr="00455089" w14:paraId="12CCA22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F5E98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25269010004660009</w:t>
            </w:r>
          </w:p>
        </w:tc>
        <w:tc>
          <w:tcPr>
            <w:tcW w:w="3201" w:type="dxa"/>
            <w:tcBorders>
              <w:top w:val="nil"/>
              <w:left w:val="nil"/>
              <w:bottom w:val="single" w:sz="4" w:space="0" w:color="auto"/>
              <w:right w:val="single" w:sz="4" w:space="0" w:color="auto"/>
            </w:tcBorders>
            <w:shd w:val="clear" w:color="auto" w:fill="auto"/>
            <w:noWrap/>
            <w:vAlign w:val="bottom"/>
            <w:hideMark/>
          </w:tcPr>
          <w:p w14:paraId="2B1B48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4A 08 MZ J LO 9</w:t>
            </w:r>
          </w:p>
        </w:tc>
        <w:tc>
          <w:tcPr>
            <w:tcW w:w="1955" w:type="dxa"/>
            <w:tcBorders>
              <w:top w:val="nil"/>
              <w:left w:val="nil"/>
              <w:bottom w:val="single" w:sz="4" w:space="0" w:color="auto"/>
              <w:right w:val="single" w:sz="4" w:space="0" w:color="auto"/>
            </w:tcBorders>
            <w:shd w:val="clear" w:color="auto" w:fill="auto"/>
            <w:noWrap/>
            <w:vAlign w:val="bottom"/>
            <w:hideMark/>
          </w:tcPr>
          <w:p w14:paraId="50C0E2E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156-0048802</w:t>
            </w:r>
          </w:p>
        </w:tc>
      </w:tr>
      <w:tr w:rsidR="00455089" w:rsidRPr="00455089" w14:paraId="2BCAEE0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F74EE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25269010004700001</w:t>
            </w:r>
          </w:p>
        </w:tc>
        <w:tc>
          <w:tcPr>
            <w:tcW w:w="3201" w:type="dxa"/>
            <w:tcBorders>
              <w:top w:val="nil"/>
              <w:left w:val="nil"/>
              <w:bottom w:val="single" w:sz="4" w:space="0" w:color="auto"/>
              <w:right w:val="single" w:sz="4" w:space="0" w:color="auto"/>
            </w:tcBorders>
            <w:shd w:val="clear" w:color="auto" w:fill="auto"/>
            <w:noWrap/>
            <w:vAlign w:val="bottom"/>
            <w:hideMark/>
          </w:tcPr>
          <w:p w14:paraId="53F769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4D 21 MZ N LO 1</w:t>
            </w:r>
          </w:p>
        </w:tc>
        <w:tc>
          <w:tcPr>
            <w:tcW w:w="1955" w:type="dxa"/>
            <w:tcBorders>
              <w:top w:val="nil"/>
              <w:left w:val="nil"/>
              <w:bottom w:val="single" w:sz="4" w:space="0" w:color="auto"/>
              <w:right w:val="single" w:sz="4" w:space="0" w:color="auto"/>
            </w:tcBorders>
            <w:shd w:val="clear" w:color="auto" w:fill="auto"/>
            <w:noWrap/>
            <w:vAlign w:val="bottom"/>
            <w:hideMark/>
          </w:tcPr>
          <w:p w14:paraId="55A4BB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156-0048874-</w:t>
            </w:r>
          </w:p>
        </w:tc>
      </w:tr>
      <w:tr w:rsidR="00455089" w:rsidRPr="00455089" w14:paraId="064271F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1A8E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25269010004700008</w:t>
            </w:r>
          </w:p>
        </w:tc>
        <w:tc>
          <w:tcPr>
            <w:tcW w:w="3201" w:type="dxa"/>
            <w:tcBorders>
              <w:top w:val="nil"/>
              <w:left w:val="nil"/>
              <w:bottom w:val="single" w:sz="4" w:space="0" w:color="auto"/>
              <w:right w:val="single" w:sz="4" w:space="0" w:color="auto"/>
            </w:tcBorders>
            <w:shd w:val="clear" w:color="auto" w:fill="auto"/>
            <w:noWrap/>
            <w:vAlign w:val="bottom"/>
            <w:hideMark/>
          </w:tcPr>
          <w:p w14:paraId="4CE576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11 MZ N LO 8</w:t>
            </w:r>
          </w:p>
        </w:tc>
        <w:tc>
          <w:tcPr>
            <w:tcW w:w="1955" w:type="dxa"/>
            <w:tcBorders>
              <w:top w:val="nil"/>
              <w:left w:val="nil"/>
              <w:bottom w:val="single" w:sz="4" w:space="0" w:color="auto"/>
              <w:right w:val="single" w:sz="4" w:space="0" w:color="auto"/>
            </w:tcBorders>
            <w:shd w:val="clear" w:color="auto" w:fill="auto"/>
            <w:noWrap/>
            <w:vAlign w:val="bottom"/>
            <w:hideMark/>
          </w:tcPr>
          <w:p w14:paraId="19F5D0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156-0048881</w:t>
            </w:r>
          </w:p>
        </w:tc>
      </w:tr>
      <w:tr w:rsidR="00455089" w:rsidRPr="00455089" w14:paraId="14D198B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1B58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25269010004700012</w:t>
            </w:r>
          </w:p>
        </w:tc>
        <w:tc>
          <w:tcPr>
            <w:tcW w:w="3201" w:type="dxa"/>
            <w:tcBorders>
              <w:top w:val="nil"/>
              <w:left w:val="nil"/>
              <w:bottom w:val="single" w:sz="4" w:space="0" w:color="auto"/>
              <w:right w:val="single" w:sz="4" w:space="0" w:color="auto"/>
            </w:tcBorders>
            <w:shd w:val="clear" w:color="auto" w:fill="auto"/>
            <w:noWrap/>
            <w:vAlign w:val="bottom"/>
            <w:hideMark/>
          </w:tcPr>
          <w:p w14:paraId="3A0D57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10 MZ N LO 12</w:t>
            </w:r>
          </w:p>
        </w:tc>
        <w:tc>
          <w:tcPr>
            <w:tcW w:w="1955" w:type="dxa"/>
            <w:tcBorders>
              <w:top w:val="nil"/>
              <w:left w:val="nil"/>
              <w:bottom w:val="single" w:sz="4" w:space="0" w:color="auto"/>
              <w:right w:val="single" w:sz="4" w:space="0" w:color="auto"/>
            </w:tcBorders>
            <w:shd w:val="clear" w:color="auto" w:fill="auto"/>
            <w:noWrap/>
            <w:vAlign w:val="bottom"/>
            <w:hideMark/>
          </w:tcPr>
          <w:p w14:paraId="2CECD5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156-0048885</w:t>
            </w:r>
          </w:p>
        </w:tc>
      </w:tr>
      <w:tr w:rsidR="00455089" w:rsidRPr="00455089" w14:paraId="4BFE5A0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DBAB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25269010004700015</w:t>
            </w:r>
          </w:p>
        </w:tc>
        <w:tc>
          <w:tcPr>
            <w:tcW w:w="3201" w:type="dxa"/>
            <w:tcBorders>
              <w:top w:val="nil"/>
              <w:left w:val="nil"/>
              <w:bottom w:val="single" w:sz="4" w:space="0" w:color="auto"/>
              <w:right w:val="single" w:sz="4" w:space="0" w:color="auto"/>
            </w:tcBorders>
            <w:shd w:val="clear" w:color="auto" w:fill="auto"/>
            <w:noWrap/>
            <w:vAlign w:val="bottom"/>
            <w:hideMark/>
          </w:tcPr>
          <w:p w14:paraId="51622C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40 MZ N LO 15</w:t>
            </w:r>
          </w:p>
        </w:tc>
        <w:tc>
          <w:tcPr>
            <w:tcW w:w="1955" w:type="dxa"/>
            <w:tcBorders>
              <w:top w:val="nil"/>
              <w:left w:val="nil"/>
              <w:bottom w:val="single" w:sz="4" w:space="0" w:color="auto"/>
              <w:right w:val="single" w:sz="4" w:space="0" w:color="auto"/>
            </w:tcBorders>
            <w:shd w:val="clear" w:color="auto" w:fill="auto"/>
            <w:noWrap/>
            <w:vAlign w:val="bottom"/>
            <w:hideMark/>
          </w:tcPr>
          <w:p w14:paraId="3E5132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156-0048888</w:t>
            </w:r>
          </w:p>
        </w:tc>
      </w:tr>
      <w:tr w:rsidR="00455089" w:rsidRPr="00455089" w14:paraId="0C23A4D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D0F0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25269010004700007</w:t>
            </w:r>
          </w:p>
        </w:tc>
        <w:tc>
          <w:tcPr>
            <w:tcW w:w="3201" w:type="dxa"/>
            <w:tcBorders>
              <w:top w:val="nil"/>
              <w:left w:val="nil"/>
              <w:bottom w:val="single" w:sz="4" w:space="0" w:color="auto"/>
              <w:right w:val="single" w:sz="4" w:space="0" w:color="auto"/>
            </w:tcBorders>
            <w:shd w:val="clear" w:color="auto" w:fill="auto"/>
            <w:noWrap/>
            <w:vAlign w:val="bottom"/>
            <w:hideMark/>
          </w:tcPr>
          <w:p w14:paraId="25B580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21 MZ N LO 7</w:t>
            </w:r>
          </w:p>
        </w:tc>
        <w:tc>
          <w:tcPr>
            <w:tcW w:w="1955" w:type="dxa"/>
            <w:tcBorders>
              <w:top w:val="nil"/>
              <w:left w:val="nil"/>
              <w:bottom w:val="single" w:sz="4" w:space="0" w:color="auto"/>
              <w:right w:val="single" w:sz="4" w:space="0" w:color="auto"/>
            </w:tcBorders>
            <w:shd w:val="clear" w:color="auto" w:fill="auto"/>
            <w:noWrap/>
            <w:vAlign w:val="bottom"/>
            <w:hideMark/>
          </w:tcPr>
          <w:p w14:paraId="3F110C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156-0048880</w:t>
            </w:r>
          </w:p>
        </w:tc>
      </w:tr>
      <w:tr w:rsidR="00455089" w:rsidRPr="00455089" w14:paraId="7FC9EC9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781D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25269010004700014</w:t>
            </w:r>
          </w:p>
        </w:tc>
        <w:tc>
          <w:tcPr>
            <w:tcW w:w="3201" w:type="dxa"/>
            <w:tcBorders>
              <w:top w:val="nil"/>
              <w:left w:val="nil"/>
              <w:bottom w:val="single" w:sz="4" w:space="0" w:color="auto"/>
              <w:right w:val="single" w:sz="4" w:space="0" w:color="auto"/>
            </w:tcBorders>
            <w:shd w:val="clear" w:color="auto" w:fill="auto"/>
            <w:noWrap/>
            <w:vAlign w:val="bottom"/>
            <w:hideMark/>
          </w:tcPr>
          <w:p w14:paraId="710BF8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30 MZ N LO 14</w:t>
            </w:r>
          </w:p>
        </w:tc>
        <w:tc>
          <w:tcPr>
            <w:tcW w:w="1955" w:type="dxa"/>
            <w:tcBorders>
              <w:top w:val="nil"/>
              <w:left w:val="nil"/>
              <w:bottom w:val="single" w:sz="4" w:space="0" w:color="auto"/>
              <w:right w:val="single" w:sz="4" w:space="0" w:color="auto"/>
            </w:tcBorders>
            <w:shd w:val="clear" w:color="auto" w:fill="auto"/>
            <w:noWrap/>
            <w:vAlign w:val="bottom"/>
            <w:hideMark/>
          </w:tcPr>
          <w:p w14:paraId="7346D7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156-0048887</w:t>
            </w:r>
          </w:p>
        </w:tc>
      </w:tr>
      <w:tr w:rsidR="00455089" w:rsidRPr="00455089" w14:paraId="48C4CC9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08709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25269010004700006</w:t>
            </w:r>
          </w:p>
        </w:tc>
        <w:tc>
          <w:tcPr>
            <w:tcW w:w="3201" w:type="dxa"/>
            <w:tcBorders>
              <w:top w:val="nil"/>
              <w:left w:val="nil"/>
              <w:bottom w:val="single" w:sz="4" w:space="0" w:color="auto"/>
              <w:right w:val="single" w:sz="4" w:space="0" w:color="auto"/>
            </w:tcBorders>
            <w:shd w:val="clear" w:color="auto" w:fill="auto"/>
            <w:noWrap/>
            <w:vAlign w:val="bottom"/>
            <w:hideMark/>
          </w:tcPr>
          <w:p w14:paraId="578030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 29 MZ N LO 6</w:t>
            </w:r>
          </w:p>
        </w:tc>
        <w:tc>
          <w:tcPr>
            <w:tcW w:w="1955" w:type="dxa"/>
            <w:tcBorders>
              <w:top w:val="nil"/>
              <w:left w:val="nil"/>
              <w:bottom w:val="single" w:sz="4" w:space="0" w:color="auto"/>
              <w:right w:val="single" w:sz="4" w:space="0" w:color="auto"/>
            </w:tcBorders>
            <w:shd w:val="clear" w:color="auto" w:fill="auto"/>
            <w:noWrap/>
            <w:vAlign w:val="bottom"/>
            <w:hideMark/>
          </w:tcPr>
          <w:p w14:paraId="6BDAED0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156-0048879</w:t>
            </w:r>
          </w:p>
        </w:tc>
      </w:tr>
      <w:tr w:rsidR="00455089" w:rsidRPr="00455089" w14:paraId="22D123D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EA62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25269010004700013</w:t>
            </w:r>
          </w:p>
        </w:tc>
        <w:tc>
          <w:tcPr>
            <w:tcW w:w="3201" w:type="dxa"/>
            <w:tcBorders>
              <w:top w:val="nil"/>
              <w:left w:val="nil"/>
              <w:bottom w:val="single" w:sz="4" w:space="0" w:color="auto"/>
              <w:right w:val="single" w:sz="4" w:space="0" w:color="auto"/>
            </w:tcBorders>
            <w:shd w:val="clear" w:color="auto" w:fill="auto"/>
            <w:noWrap/>
            <w:vAlign w:val="bottom"/>
            <w:hideMark/>
          </w:tcPr>
          <w:p w14:paraId="7AC61D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20 MZ N LO 13</w:t>
            </w:r>
          </w:p>
        </w:tc>
        <w:tc>
          <w:tcPr>
            <w:tcW w:w="1955" w:type="dxa"/>
            <w:tcBorders>
              <w:top w:val="nil"/>
              <w:left w:val="nil"/>
              <w:bottom w:val="single" w:sz="4" w:space="0" w:color="auto"/>
              <w:right w:val="single" w:sz="4" w:space="0" w:color="auto"/>
            </w:tcBorders>
            <w:shd w:val="clear" w:color="auto" w:fill="auto"/>
            <w:noWrap/>
            <w:vAlign w:val="bottom"/>
            <w:hideMark/>
          </w:tcPr>
          <w:p w14:paraId="1D56B7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156-0048886</w:t>
            </w:r>
          </w:p>
        </w:tc>
      </w:tr>
      <w:tr w:rsidR="00455089" w:rsidRPr="00455089" w14:paraId="7E89EA8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59C2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25269010004700010</w:t>
            </w:r>
          </w:p>
        </w:tc>
        <w:tc>
          <w:tcPr>
            <w:tcW w:w="3201" w:type="dxa"/>
            <w:tcBorders>
              <w:top w:val="nil"/>
              <w:left w:val="nil"/>
              <w:bottom w:val="single" w:sz="4" w:space="0" w:color="auto"/>
              <w:right w:val="single" w:sz="4" w:space="0" w:color="auto"/>
            </w:tcBorders>
            <w:shd w:val="clear" w:color="auto" w:fill="auto"/>
            <w:noWrap/>
            <w:vAlign w:val="bottom"/>
            <w:hideMark/>
          </w:tcPr>
          <w:p w14:paraId="2A776F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4D 16 MZ N LO 10</w:t>
            </w:r>
          </w:p>
        </w:tc>
        <w:tc>
          <w:tcPr>
            <w:tcW w:w="1955" w:type="dxa"/>
            <w:tcBorders>
              <w:top w:val="nil"/>
              <w:left w:val="nil"/>
              <w:bottom w:val="single" w:sz="4" w:space="0" w:color="auto"/>
              <w:right w:val="single" w:sz="4" w:space="0" w:color="auto"/>
            </w:tcBorders>
            <w:shd w:val="clear" w:color="auto" w:fill="auto"/>
            <w:noWrap/>
            <w:vAlign w:val="bottom"/>
            <w:hideMark/>
          </w:tcPr>
          <w:p w14:paraId="4300535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156-0048883</w:t>
            </w:r>
          </w:p>
        </w:tc>
      </w:tr>
      <w:tr w:rsidR="00455089" w:rsidRPr="00455089" w14:paraId="28D4509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BF7002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25269010004700011</w:t>
            </w:r>
          </w:p>
        </w:tc>
        <w:tc>
          <w:tcPr>
            <w:tcW w:w="3201" w:type="dxa"/>
            <w:tcBorders>
              <w:top w:val="nil"/>
              <w:left w:val="nil"/>
              <w:bottom w:val="single" w:sz="4" w:space="0" w:color="auto"/>
              <w:right w:val="single" w:sz="4" w:space="0" w:color="auto"/>
            </w:tcBorders>
            <w:shd w:val="clear" w:color="auto" w:fill="auto"/>
            <w:noWrap/>
            <w:vAlign w:val="bottom"/>
            <w:hideMark/>
          </w:tcPr>
          <w:p w14:paraId="1DCEB4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4D 24 MZ N LO 11</w:t>
            </w:r>
          </w:p>
        </w:tc>
        <w:tc>
          <w:tcPr>
            <w:tcW w:w="1955" w:type="dxa"/>
            <w:tcBorders>
              <w:top w:val="nil"/>
              <w:left w:val="nil"/>
              <w:bottom w:val="single" w:sz="4" w:space="0" w:color="auto"/>
              <w:right w:val="single" w:sz="4" w:space="0" w:color="auto"/>
            </w:tcBorders>
            <w:shd w:val="clear" w:color="auto" w:fill="auto"/>
            <w:noWrap/>
            <w:vAlign w:val="bottom"/>
            <w:hideMark/>
          </w:tcPr>
          <w:p w14:paraId="1E01097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156-0048884</w:t>
            </w:r>
          </w:p>
        </w:tc>
      </w:tr>
      <w:tr w:rsidR="00455089" w:rsidRPr="00455089" w14:paraId="60BA001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2402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25269010004640025</w:t>
            </w:r>
          </w:p>
        </w:tc>
        <w:tc>
          <w:tcPr>
            <w:tcW w:w="3201" w:type="dxa"/>
            <w:tcBorders>
              <w:top w:val="nil"/>
              <w:left w:val="nil"/>
              <w:bottom w:val="single" w:sz="4" w:space="0" w:color="auto"/>
              <w:right w:val="single" w:sz="4" w:space="0" w:color="auto"/>
            </w:tcBorders>
            <w:shd w:val="clear" w:color="auto" w:fill="auto"/>
            <w:noWrap/>
            <w:vAlign w:val="bottom"/>
            <w:hideMark/>
          </w:tcPr>
          <w:p w14:paraId="247CEB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ESCOLAR B</w:t>
            </w:r>
          </w:p>
        </w:tc>
        <w:tc>
          <w:tcPr>
            <w:tcW w:w="1955" w:type="dxa"/>
            <w:tcBorders>
              <w:top w:val="nil"/>
              <w:left w:val="nil"/>
              <w:bottom w:val="single" w:sz="4" w:space="0" w:color="auto"/>
              <w:right w:val="single" w:sz="4" w:space="0" w:color="auto"/>
            </w:tcBorders>
            <w:shd w:val="clear" w:color="auto" w:fill="auto"/>
            <w:noWrap/>
            <w:vAlign w:val="bottom"/>
            <w:hideMark/>
          </w:tcPr>
          <w:p w14:paraId="6766759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156-0048985</w:t>
            </w:r>
          </w:p>
        </w:tc>
      </w:tr>
      <w:tr w:rsidR="00455089" w:rsidRPr="00455089" w14:paraId="72C10BC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AA345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25269010004640020</w:t>
            </w:r>
          </w:p>
        </w:tc>
        <w:tc>
          <w:tcPr>
            <w:tcW w:w="3201" w:type="dxa"/>
            <w:tcBorders>
              <w:top w:val="nil"/>
              <w:left w:val="nil"/>
              <w:bottom w:val="single" w:sz="4" w:space="0" w:color="auto"/>
              <w:right w:val="single" w:sz="4" w:space="0" w:color="auto"/>
            </w:tcBorders>
            <w:shd w:val="clear" w:color="auto" w:fill="auto"/>
            <w:noWrap/>
            <w:vAlign w:val="bottom"/>
            <w:hideMark/>
          </w:tcPr>
          <w:p w14:paraId="44B5FD2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12 MZ H LO 20</w:t>
            </w:r>
          </w:p>
        </w:tc>
        <w:tc>
          <w:tcPr>
            <w:tcW w:w="1955" w:type="dxa"/>
            <w:tcBorders>
              <w:top w:val="nil"/>
              <w:left w:val="nil"/>
              <w:bottom w:val="single" w:sz="4" w:space="0" w:color="auto"/>
              <w:right w:val="single" w:sz="4" w:space="0" w:color="auto"/>
            </w:tcBorders>
            <w:shd w:val="clear" w:color="auto" w:fill="auto"/>
            <w:noWrap/>
            <w:vAlign w:val="bottom"/>
            <w:hideMark/>
          </w:tcPr>
          <w:p w14:paraId="14BEB2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156-0048777</w:t>
            </w:r>
          </w:p>
        </w:tc>
      </w:tr>
      <w:tr w:rsidR="00455089" w:rsidRPr="00455089" w14:paraId="49F47F3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2EE1C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25269010004640012</w:t>
            </w:r>
          </w:p>
        </w:tc>
        <w:tc>
          <w:tcPr>
            <w:tcW w:w="3201" w:type="dxa"/>
            <w:tcBorders>
              <w:top w:val="nil"/>
              <w:left w:val="nil"/>
              <w:bottom w:val="single" w:sz="4" w:space="0" w:color="auto"/>
              <w:right w:val="single" w:sz="4" w:space="0" w:color="auto"/>
            </w:tcBorders>
            <w:shd w:val="clear" w:color="auto" w:fill="auto"/>
            <w:noWrap/>
            <w:vAlign w:val="bottom"/>
            <w:hideMark/>
          </w:tcPr>
          <w:p w14:paraId="33BF85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19 MZ H LO 12</w:t>
            </w:r>
          </w:p>
        </w:tc>
        <w:tc>
          <w:tcPr>
            <w:tcW w:w="1955" w:type="dxa"/>
            <w:tcBorders>
              <w:top w:val="nil"/>
              <w:left w:val="nil"/>
              <w:bottom w:val="single" w:sz="4" w:space="0" w:color="auto"/>
              <w:right w:val="single" w:sz="4" w:space="0" w:color="auto"/>
            </w:tcBorders>
            <w:shd w:val="clear" w:color="auto" w:fill="auto"/>
            <w:noWrap/>
            <w:vAlign w:val="bottom"/>
            <w:hideMark/>
          </w:tcPr>
          <w:p w14:paraId="557D7B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156-0048769</w:t>
            </w:r>
          </w:p>
        </w:tc>
      </w:tr>
      <w:tr w:rsidR="00455089" w:rsidRPr="00455089" w14:paraId="242FB22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C0C4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25269010004640016</w:t>
            </w:r>
          </w:p>
        </w:tc>
        <w:tc>
          <w:tcPr>
            <w:tcW w:w="3201" w:type="dxa"/>
            <w:tcBorders>
              <w:top w:val="nil"/>
              <w:left w:val="nil"/>
              <w:bottom w:val="single" w:sz="4" w:space="0" w:color="auto"/>
              <w:right w:val="single" w:sz="4" w:space="0" w:color="auto"/>
            </w:tcBorders>
            <w:shd w:val="clear" w:color="auto" w:fill="auto"/>
            <w:noWrap/>
            <w:vAlign w:val="bottom"/>
            <w:hideMark/>
          </w:tcPr>
          <w:p w14:paraId="554827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 18 MZ H LO 16</w:t>
            </w:r>
          </w:p>
        </w:tc>
        <w:tc>
          <w:tcPr>
            <w:tcW w:w="1955" w:type="dxa"/>
            <w:tcBorders>
              <w:top w:val="nil"/>
              <w:left w:val="nil"/>
              <w:bottom w:val="single" w:sz="4" w:space="0" w:color="auto"/>
              <w:right w:val="single" w:sz="4" w:space="0" w:color="auto"/>
            </w:tcBorders>
            <w:shd w:val="clear" w:color="auto" w:fill="auto"/>
            <w:noWrap/>
            <w:vAlign w:val="bottom"/>
            <w:hideMark/>
          </w:tcPr>
          <w:p w14:paraId="4C2AE2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156-0048773</w:t>
            </w:r>
          </w:p>
        </w:tc>
      </w:tr>
      <w:tr w:rsidR="00455089" w:rsidRPr="00455089" w14:paraId="7C703FD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4D1F4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25269010004640008</w:t>
            </w:r>
          </w:p>
        </w:tc>
        <w:tc>
          <w:tcPr>
            <w:tcW w:w="3201" w:type="dxa"/>
            <w:tcBorders>
              <w:top w:val="nil"/>
              <w:left w:val="nil"/>
              <w:bottom w:val="single" w:sz="4" w:space="0" w:color="auto"/>
              <w:right w:val="single" w:sz="4" w:space="0" w:color="auto"/>
            </w:tcBorders>
            <w:shd w:val="clear" w:color="auto" w:fill="auto"/>
            <w:noWrap/>
            <w:vAlign w:val="bottom"/>
            <w:hideMark/>
          </w:tcPr>
          <w:p w14:paraId="15A1BC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43 MZ H LO 8</w:t>
            </w:r>
          </w:p>
        </w:tc>
        <w:tc>
          <w:tcPr>
            <w:tcW w:w="1955" w:type="dxa"/>
            <w:tcBorders>
              <w:top w:val="nil"/>
              <w:left w:val="nil"/>
              <w:bottom w:val="single" w:sz="4" w:space="0" w:color="auto"/>
              <w:right w:val="single" w:sz="4" w:space="0" w:color="auto"/>
            </w:tcBorders>
            <w:shd w:val="clear" w:color="auto" w:fill="auto"/>
            <w:noWrap/>
            <w:vAlign w:val="bottom"/>
            <w:hideMark/>
          </w:tcPr>
          <w:p w14:paraId="78D773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156-0048765</w:t>
            </w:r>
          </w:p>
        </w:tc>
      </w:tr>
      <w:tr w:rsidR="00455089" w:rsidRPr="00455089" w14:paraId="5A5F777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4D41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25269010004640023</w:t>
            </w:r>
          </w:p>
        </w:tc>
        <w:tc>
          <w:tcPr>
            <w:tcW w:w="3201" w:type="dxa"/>
            <w:tcBorders>
              <w:top w:val="nil"/>
              <w:left w:val="nil"/>
              <w:bottom w:val="single" w:sz="4" w:space="0" w:color="auto"/>
              <w:right w:val="single" w:sz="4" w:space="0" w:color="auto"/>
            </w:tcBorders>
            <w:shd w:val="clear" w:color="auto" w:fill="auto"/>
            <w:noWrap/>
            <w:vAlign w:val="bottom"/>
            <w:hideMark/>
          </w:tcPr>
          <w:p w14:paraId="23C7F00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30 MZ H LO 23</w:t>
            </w:r>
          </w:p>
        </w:tc>
        <w:tc>
          <w:tcPr>
            <w:tcW w:w="1955" w:type="dxa"/>
            <w:tcBorders>
              <w:top w:val="nil"/>
              <w:left w:val="nil"/>
              <w:bottom w:val="single" w:sz="4" w:space="0" w:color="auto"/>
              <w:right w:val="single" w:sz="4" w:space="0" w:color="auto"/>
            </w:tcBorders>
            <w:shd w:val="clear" w:color="auto" w:fill="auto"/>
            <w:noWrap/>
            <w:vAlign w:val="bottom"/>
            <w:hideMark/>
          </w:tcPr>
          <w:p w14:paraId="4850AF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156-0048780</w:t>
            </w:r>
          </w:p>
        </w:tc>
      </w:tr>
      <w:tr w:rsidR="00455089" w:rsidRPr="00455089" w14:paraId="2771CED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B764AC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25269010004640019</w:t>
            </w:r>
          </w:p>
        </w:tc>
        <w:tc>
          <w:tcPr>
            <w:tcW w:w="3201" w:type="dxa"/>
            <w:tcBorders>
              <w:top w:val="nil"/>
              <w:left w:val="nil"/>
              <w:bottom w:val="single" w:sz="4" w:space="0" w:color="auto"/>
              <w:right w:val="single" w:sz="4" w:space="0" w:color="auto"/>
            </w:tcBorders>
            <w:shd w:val="clear" w:color="auto" w:fill="auto"/>
            <w:noWrap/>
            <w:vAlign w:val="bottom"/>
            <w:hideMark/>
          </w:tcPr>
          <w:p w14:paraId="241F59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06 MZ H LO 19</w:t>
            </w:r>
          </w:p>
        </w:tc>
        <w:tc>
          <w:tcPr>
            <w:tcW w:w="1955" w:type="dxa"/>
            <w:tcBorders>
              <w:top w:val="nil"/>
              <w:left w:val="nil"/>
              <w:bottom w:val="single" w:sz="4" w:space="0" w:color="auto"/>
              <w:right w:val="single" w:sz="4" w:space="0" w:color="auto"/>
            </w:tcBorders>
            <w:shd w:val="clear" w:color="auto" w:fill="auto"/>
            <w:noWrap/>
            <w:vAlign w:val="bottom"/>
            <w:hideMark/>
          </w:tcPr>
          <w:p w14:paraId="61AC3B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156-0048776</w:t>
            </w:r>
          </w:p>
        </w:tc>
      </w:tr>
      <w:tr w:rsidR="00455089" w:rsidRPr="00455089" w14:paraId="5BBEDC5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41A12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25269010004640022</w:t>
            </w:r>
          </w:p>
        </w:tc>
        <w:tc>
          <w:tcPr>
            <w:tcW w:w="3201" w:type="dxa"/>
            <w:tcBorders>
              <w:top w:val="nil"/>
              <w:left w:val="nil"/>
              <w:bottom w:val="single" w:sz="4" w:space="0" w:color="auto"/>
              <w:right w:val="single" w:sz="4" w:space="0" w:color="auto"/>
            </w:tcBorders>
            <w:shd w:val="clear" w:color="auto" w:fill="auto"/>
            <w:noWrap/>
            <w:vAlign w:val="bottom"/>
            <w:hideMark/>
          </w:tcPr>
          <w:p w14:paraId="07543C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24 MZ H LO 22</w:t>
            </w:r>
          </w:p>
        </w:tc>
        <w:tc>
          <w:tcPr>
            <w:tcW w:w="1955" w:type="dxa"/>
            <w:tcBorders>
              <w:top w:val="nil"/>
              <w:left w:val="nil"/>
              <w:bottom w:val="single" w:sz="4" w:space="0" w:color="auto"/>
              <w:right w:val="single" w:sz="4" w:space="0" w:color="auto"/>
            </w:tcBorders>
            <w:shd w:val="clear" w:color="auto" w:fill="auto"/>
            <w:noWrap/>
            <w:vAlign w:val="bottom"/>
            <w:hideMark/>
          </w:tcPr>
          <w:p w14:paraId="45A4BBA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156-0048779</w:t>
            </w:r>
          </w:p>
        </w:tc>
      </w:tr>
      <w:tr w:rsidR="00455089" w:rsidRPr="00455089" w14:paraId="10E00D7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418C3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25269010004640005</w:t>
            </w:r>
          </w:p>
        </w:tc>
        <w:tc>
          <w:tcPr>
            <w:tcW w:w="3201" w:type="dxa"/>
            <w:tcBorders>
              <w:top w:val="nil"/>
              <w:left w:val="nil"/>
              <w:bottom w:val="single" w:sz="4" w:space="0" w:color="auto"/>
              <w:right w:val="single" w:sz="4" w:space="0" w:color="auto"/>
            </w:tcBorders>
            <w:shd w:val="clear" w:color="auto" w:fill="auto"/>
            <w:noWrap/>
            <w:vAlign w:val="bottom"/>
            <w:hideMark/>
          </w:tcPr>
          <w:p w14:paraId="051334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61 MZ H LO 5</w:t>
            </w:r>
          </w:p>
        </w:tc>
        <w:tc>
          <w:tcPr>
            <w:tcW w:w="1955" w:type="dxa"/>
            <w:tcBorders>
              <w:top w:val="nil"/>
              <w:left w:val="nil"/>
              <w:bottom w:val="single" w:sz="4" w:space="0" w:color="auto"/>
              <w:right w:val="single" w:sz="4" w:space="0" w:color="auto"/>
            </w:tcBorders>
            <w:shd w:val="clear" w:color="auto" w:fill="auto"/>
            <w:noWrap/>
            <w:vAlign w:val="bottom"/>
            <w:hideMark/>
          </w:tcPr>
          <w:p w14:paraId="4CDB37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156-0048762</w:t>
            </w:r>
          </w:p>
        </w:tc>
      </w:tr>
      <w:tr w:rsidR="00455089" w:rsidRPr="00455089" w14:paraId="0967173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E7070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25269010004640018</w:t>
            </w:r>
          </w:p>
        </w:tc>
        <w:tc>
          <w:tcPr>
            <w:tcW w:w="3201" w:type="dxa"/>
            <w:tcBorders>
              <w:top w:val="nil"/>
              <w:left w:val="nil"/>
              <w:bottom w:val="single" w:sz="4" w:space="0" w:color="auto"/>
              <w:right w:val="single" w:sz="4" w:space="0" w:color="auto"/>
            </w:tcBorders>
            <w:shd w:val="clear" w:color="auto" w:fill="auto"/>
            <w:noWrap/>
            <w:vAlign w:val="bottom"/>
            <w:hideMark/>
          </w:tcPr>
          <w:p w14:paraId="3AAA36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 30 MZ H LO 18</w:t>
            </w:r>
          </w:p>
        </w:tc>
        <w:tc>
          <w:tcPr>
            <w:tcW w:w="1955" w:type="dxa"/>
            <w:tcBorders>
              <w:top w:val="nil"/>
              <w:left w:val="nil"/>
              <w:bottom w:val="single" w:sz="4" w:space="0" w:color="auto"/>
              <w:right w:val="single" w:sz="4" w:space="0" w:color="auto"/>
            </w:tcBorders>
            <w:shd w:val="clear" w:color="auto" w:fill="auto"/>
            <w:noWrap/>
            <w:vAlign w:val="bottom"/>
            <w:hideMark/>
          </w:tcPr>
          <w:p w14:paraId="2F0261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156-0048775</w:t>
            </w:r>
          </w:p>
        </w:tc>
      </w:tr>
      <w:tr w:rsidR="00455089" w:rsidRPr="00455089" w14:paraId="2369887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F2F4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25269010004640006</w:t>
            </w:r>
          </w:p>
        </w:tc>
        <w:tc>
          <w:tcPr>
            <w:tcW w:w="3201" w:type="dxa"/>
            <w:tcBorders>
              <w:top w:val="nil"/>
              <w:left w:val="nil"/>
              <w:bottom w:val="single" w:sz="4" w:space="0" w:color="auto"/>
              <w:right w:val="single" w:sz="4" w:space="0" w:color="auto"/>
            </w:tcBorders>
            <w:shd w:val="clear" w:color="auto" w:fill="auto"/>
            <w:noWrap/>
            <w:vAlign w:val="bottom"/>
            <w:hideMark/>
          </w:tcPr>
          <w:p w14:paraId="4D98943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55 MZ H LO 6</w:t>
            </w:r>
          </w:p>
        </w:tc>
        <w:tc>
          <w:tcPr>
            <w:tcW w:w="1955" w:type="dxa"/>
            <w:tcBorders>
              <w:top w:val="nil"/>
              <w:left w:val="nil"/>
              <w:bottom w:val="single" w:sz="4" w:space="0" w:color="auto"/>
              <w:right w:val="single" w:sz="4" w:space="0" w:color="auto"/>
            </w:tcBorders>
            <w:shd w:val="clear" w:color="auto" w:fill="auto"/>
            <w:noWrap/>
            <w:vAlign w:val="bottom"/>
            <w:hideMark/>
          </w:tcPr>
          <w:p w14:paraId="717B54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156-0048763</w:t>
            </w:r>
          </w:p>
        </w:tc>
      </w:tr>
      <w:tr w:rsidR="00455089" w:rsidRPr="00455089" w14:paraId="4AC99C0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A5F6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25269010004640024</w:t>
            </w:r>
          </w:p>
        </w:tc>
        <w:tc>
          <w:tcPr>
            <w:tcW w:w="3201" w:type="dxa"/>
            <w:tcBorders>
              <w:top w:val="nil"/>
              <w:left w:val="nil"/>
              <w:bottom w:val="single" w:sz="4" w:space="0" w:color="auto"/>
              <w:right w:val="single" w:sz="4" w:space="0" w:color="auto"/>
            </w:tcBorders>
            <w:shd w:val="clear" w:color="auto" w:fill="auto"/>
            <w:noWrap/>
            <w:vAlign w:val="bottom"/>
            <w:hideMark/>
          </w:tcPr>
          <w:p w14:paraId="53F45D4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36 MZ H LO 24</w:t>
            </w:r>
          </w:p>
        </w:tc>
        <w:tc>
          <w:tcPr>
            <w:tcW w:w="1955" w:type="dxa"/>
            <w:tcBorders>
              <w:top w:val="nil"/>
              <w:left w:val="nil"/>
              <w:bottom w:val="single" w:sz="4" w:space="0" w:color="auto"/>
              <w:right w:val="single" w:sz="4" w:space="0" w:color="auto"/>
            </w:tcBorders>
            <w:shd w:val="clear" w:color="auto" w:fill="auto"/>
            <w:noWrap/>
            <w:vAlign w:val="bottom"/>
            <w:hideMark/>
          </w:tcPr>
          <w:p w14:paraId="60AC3DB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156-0048781</w:t>
            </w:r>
          </w:p>
        </w:tc>
      </w:tr>
      <w:tr w:rsidR="00455089" w:rsidRPr="00455089" w14:paraId="7D51426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72C7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25269010004640009</w:t>
            </w:r>
          </w:p>
        </w:tc>
        <w:tc>
          <w:tcPr>
            <w:tcW w:w="3201" w:type="dxa"/>
            <w:tcBorders>
              <w:top w:val="nil"/>
              <w:left w:val="nil"/>
              <w:bottom w:val="single" w:sz="4" w:space="0" w:color="auto"/>
              <w:right w:val="single" w:sz="4" w:space="0" w:color="auto"/>
            </w:tcBorders>
            <w:shd w:val="clear" w:color="auto" w:fill="auto"/>
            <w:noWrap/>
            <w:vAlign w:val="bottom"/>
            <w:hideMark/>
          </w:tcPr>
          <w:p w14:paraId="555B69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37 MZ H LO 9</w:t>
            </w:r>
          </w:p>
        </w:tc>
        <w:tc>
          <w:tcPr>
            <w:tcW w:w="1955" w:type="dxa"/>
            <w:tcBorders>
              <w:top w:val="nil"/>
              <w:left w:val="nil"/>
              <w:bottom w:val="single" w:sz="4" w:space="0" w:color="auto"/>
              <w:right w:val="single" w:sz="4" w:space="0" w:color="auto"/>
            </w:tcBorders>
            <w:shd w:val="clear" w:color="auto" w:fill="auto"/>
            <w:noWrap/>
            <w:vAlign w:val="bottom"/>
            <w:hideMark/>
          </w:tcPr>
          <w:p w14:paraId="2EEAB5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156-0048766</w:t>
            </w:r>
          </w:p>
        </w:tc>
      </w:tr>
      <w:tr w:rsidR="00455089" w:rsidRPr="00455089" w14:paraId="0C0CA39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16E0B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25269010004640021</w:t>
            </w:r>
          </w:p>
        </w:tc>
        <w:tc>
          <w:tcPr>
            <w:tcW w:w="3201" w:type="dxa"/>
            <w:tcBorders>
              <w:top w:val="nil"/>
              <w:left w:val="nil"/>
              <w:bottom w:val="single" w:sz="4" w:space="0" w:color="auto"/>
              <w:right w:val="single" w:sz="4" w:space="0" w:color="auto"/>
            </w:tcBorders>
            <w:shd w:val="clear" w:color="auto" w:fill="auto"/>
            <w:noWrap/>
            <w:vAlign w:val="bottom"/>
            <w:hideMark/>
          </w:tcPr>
          <w:p w14:paraId="65BAB3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14A 18 MZ H LO 21</w:t>
            </w:r>
          </w:p>
        </w:tc>
        <w:tc>
          <w:tcPr>
            <w:tcW w:w="1955" w:type="dxa"/>
            <w:tcBorders>
              <w:top w:val="nil"/>
              <w:left w:val="nil"/>
              <w:bottom w:val="single" w:sz="4" w:space="0" w:color="auto"/>
              <w:right w:val="single" w:sz="4" w:space="0" w:color="auto"/>
            </w:tcBorders>
            <w:shd w:val="clear" w:color="auto" w:fill="auto"/>
            <w:noWrap/>
            <w:vAlign w:val="bottom"/>
            <w:hideMark/>
          </w:tcPr>
          <w:p w14:paraId="467831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156-0048778</w:t>
            </w:r>
          </w:p>
        </w:tc>
      </w:tr>
      <w:tr w:rsidR="00455089" w:rsidRPr="00455089" w14:paraId="4159B28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BEBFF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25269010004640010</w:t>
            </w:r>
          </w:p>
        </w:tc>
        <w:tc>
          <w:tcPr>
            <w:tcW w:w="3201" w:type="dxa"/>
            <w:tcBorders>
              <w:top w:val="nil"/>
              <w:left w:val="nil"/>
              <w:bottom w:val="single" w:sz="4" w:space="0" w:color="auto"/>
              <w:right w:val="single" w:sz="4" w:space="0" w:color="auto"/>
            </w:tcBorders>
            <w:shd w:val="clear" w:color="auto" w:fill="auto"/>
            <w:noWrap/>
            <w:vAlign w:val="bottom"/>
            <w:hideMark/>
          </w:tcPr>
          <w:p w14:paraId="07BEDE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31 MZ H LO 10</w:t>
            </w:r>
          </w:p>
        </w:tc>
        <w:tc>
          <w:tcPr>
            <w:tcW w:w="1955" w:type="dxa"/>
            <w:tcBorders>
              <w:top w:val="nil"/>
              <w:left w:val="nil"/>
              <w:bottom w:val="single" w:sz="4" w:space="0" w:color="auto"/>
              <w:right w:val="single" w:sz="4" w:space="0" w:color="auto"/>
            </w:tcBorders>
            <w:shd w:val="clear" w:color="auto" w:fill="auto"/>
            <w:noWrap/>
            <w:vAlign w:val="bottom"/>
            <w:hideMark/>
          </w:tcPr>
          <w:p w14:paraId="406A19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156-0048767</w:t>
            </w:r>
          </w:p>
        </w:tc>
      </w:tr>
      <w:tr w:rsidR="00455089" w:rsidRPr="00455089" w14:paraId="6BC36AA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921F1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25269010004640007</w:t>
            </w:r>
          </w:p>
        </w:tc>
        <w:tc>
          <w:tcPr>
            <w:tcW w:w="3201" w:type="dxa"/>
            <w:tcBorders>
              <w:top w:val="nil"/>
              <w:left w:val="nil"/>
              <w:bottom w:val="single" w:sz="4" w:space="0" w:color="auto"/>
              <w:right w:val="single" w:sz="4" w:space="0" w:color="auto"/>
            </w:tcBorders>
            <w:shd w:val="clear" w:color="auto" w:fill="auto"/>
            <w:noWrap/>
            <w:vAlign w:val="bottom"/>
            <w:hideMark/>
          </w:tcPr>
          <w:p w14:paraId="164078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49 MZ H LO 7</w:t>
            </w:r>
          </w:p>
        </w:tc>
        <w:tc>
          <w:tcPr>
            <w:tcW w:w="1955" w:type="dxa"/>
            <w:tcBorders>
              <w:top w:val="nil"/>
              <w:left w:val="nil"/>
              <w:bottom w:val="single" w:sz="4" w:space="0" w:color="auto"/>
              <w:right w:val="single" w:sz="4" w:space="0" w:color="auto"/>
            </w:tcBorders>
            <w:shd w:val="clear" w:color="auto" w:fill="auto"/>
            <w:noWrap/>
            <w:vAlign w:val="bottom"/>
            <w:hideMark/>
          </w:tcPr>
          <w:p w14:paraId="424853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156-0048764</w:t>
            </w:r>
          </w:p>
        </w:tc>
      </w:tr>
      <w:tr w:rsidR="00455089" w:rsidRPr="00455089" w14:paraId="7CFA6F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2DECB8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25269010004640017</w:t>
            </w:r>
          </w:p>
        </w:tc>
        <w:tc>
          <w:tcPr>
            <w:tcW w:w="3201" w:type="dxa"/>
            <w:tcBorders>
              <w:top w:val="nil"/>
              <w:left w:val="nil"/>
              <w:bottom w:val="single" w:sz="4" w:space="0" w:color="auto"/>
              <w:right w:val="single" w:sz="4" w:space="0" w:color="auto"/>
            </w:tcBorders>
            <w:shd w:val="clear" w:color="auto" w:fill="auto"/>
            <w:noWrap/>
            <w:vAlign w:val="bottom"/>
            <w:hideMark/>
          </w:tcPr>
          <w:p w14:paraId="7832CB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 24 MZ H LO 17</w:t>
            </w:r>
          </w:p>
        </w:tc>
        <w:tc>
          <w:tcPr>
            <w:tcW w:w="1955" w:type="dxa"/>
            <w:tcBorders>
              <w:top w:val="nil"/>
              <w:left w:val="nil"/>
              <w:bottom w:val="single" w:sz="4" w:space="0" w:color="auto"/>
              <w:right w:val="single" w:sz="4" w:space="0" w:color="auto"/>
            </w:tcBorders>
            <w:shd w:val="clear" w:color="auto" w:fill="auto"/>
            <w:noWrap/>
            <w:vAlign w:val="bottom"/>
            <w:hideMark/>
          </w:tcPr>
          <w:p w14:paraId="4FB565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156-0048774</w:t>
            </w:r>
          </w:p>
        </w:tc>
      </w:tr>
      <w:tr w:rsidR="00455089" w:rsidRPr="00455089" w14:paraId="7215CA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E9C980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25269010004640014</w:t>
            </w:r>
          </w:p>
        </w:tc>
        <w:tc>
          <w:tcPr>
            <w:tcW w:w="3201" w:type="dxa"/>
            <w:tcBorders>
              <w:top w:val="nil"/>
              <w:left w:val="nil"/>
              <w:bottom w:val="single" w:sz="4" w:space="0" w:color="auto"/>
              <w:right w:val="single" w:sz="4" w:space="0" w:color="auto"/>
            </w:tcBorders>
            <w:shd w:val="clear" w:color="auto" w:fill="auto"/>
            <w:noWrap/>
            <w:vAlign w:val="bottom"/>
            <w:hideMark/>
          </w:tcPr>
          <w:p w14:paraId="4881D2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3 16 MZ H LO 14</w:t>
            </w:r>
          </w:p>
        </w:tc>
        <w:tc>
          <w:tcPr>
            <w:tcW w:w="1955" w:type="dxa"/>
            <w:tcBorders>
              <w:top w:val="nil"/>
              <w:left w:val="nil"/>
              <w:bottom w:val="single" w:sz="4" w:space="0" w:color="auto"/>
              <w:right w:val="single" w:sz="4" w:space="0" w:color="auto"/>
            </w:tcBorders>
            <w:shd w:val="clear" w:color="auto" w:fill="auto"/>
            <w:noWrap/>
            <w:vAlign w:val="bottom"/>
            <w:hideMark/>
          </w:tcPr>
          <w:p w14:paraId="37812F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156-0048771</w:t>
            </w:r>
          </w:p>
        </w:tc>
      </w:tr>
      <w:tr w:rsidR="00455089" w:rsidRPr="00455089" w14:paraId="453813C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907CB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25269010004640004</w:t>
            </w:r>
          </w:p>
        </w:tc>
        <w:tc>
          <w:tcPr>
            <w:tcW w:w="3201" w:type="dxa"/>
            <w:tcBorders>
              <w:top w:val="nil"/>
              <w:left w:val="nil"/>
              <w:bottom w:val="single" w:sz="4" w:space="0" w:color="auto"/>
              <w:right w:val="single" w:sz="4" w:space="0" w:color="auto"/>
            </w:tcBorders>
            <w:shd w:val="clear" w:color="auto" w:fill="auto"/>
            <w:noWrap/>
            <w:vAlign w:val="bottom"/>
            <w:hideMark/>
          </w:tcPr>
          <w:p w14:paraId="4B215B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65 MZ H LO 4</w:t>
            </w:r>
          </w:p>
        </w:tc>
        <w:tc>
          <w:tcPr>
            <w:tcW w:w="1955" w:type="dxa"/>
            <w:tcBorders>
              <w:top w:val="nil"/>
              <w:left w:val="nil"/>
              <w:bottom w:val="single" w:sz="4" w:space="0" w:color="auto"/>
              <w:right w:val="single" w:sz="4" w:space="0" w:color="auto"/>
            </w:tcBorders>
            <w:shd w:val="clear" w:color="auto" w:fill="auto"/>
            <w:noWrap/>
            <w:vAlign w:val="bottom"/>
            <w:hideMark/>
          </w:tcPr>
          <w:p w14:paraId="59B664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156-0048761</w:t>
            </w:r>
          </w:p>
        </w:tc>
      </w:tr>
      <w:tr w:rsidR="00455089" w:rsidRPr="00455089" w14:paraId="7C9CFDD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5A784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25269010004640002</w:t>
            </w:r>
          </w:p>
        </w:tc>
        <w:tc>
          <w:tcPr>
            <w:tcW w:w="3201" w:type="dxa"/>
            <w:tcBorders>
              <w:top w:val="nil"/>
              <w:left w:val="nil"/>
              <w:bottom w:val="single" w:sz="4" w:space="0" w:color="auto"/>
              <w:right w:val="single" w:sz="4" w:space="0" w:color="auto"/>
            </w:tcBorders>
            <w:shd w:val="clear" w:color="auto" w:fill="auto"/>
            <w:noWrap/>
            <w:vAlign w:val="bottom"/>
            <w:hideMark/>
          </w:tcPr>
          <w:p w14:paraId="10C519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3 15 MZ H LO 2</w:t>
            </w:r>
          </w:p>
        </w:tc>
        <w:tc>
          <w:tcPr>
            <w:tcW w:w="1955" w:type="dxa"/>
            <w:tcBorders>
              <w:top w:val="nil"/>
              <w:left w:val="nil"/>
              <w:bottom w:val="single" w:sz="4" w:space="0" w:color="auto"/>
              <w:right w:val="single" w:sz="4" w:space="0" w:color="auto"/>
            </w:tcBorders>
            <w:shd w:val="clear" w:color="auto" w:fill="auto"/>
            <w:noWrap/>
            <w:vAlign w:val="bottom"/>
            <w:hideMark/>
          </w:tcPr>
          <w:p w14:paraId="7465B3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156-0048759</w:t>
            </w:r>
          </w:p>
        </w:tc>
      </w:tr>
      <w:tr w:rsidR="00455089" w:rsidRPr="00455089" w14:paraId="4B46869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C241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25269010004640011</w:t>
            </w:r>
          </w:p>
        </w:tc>
        <w:tc>
          <w:tcPr>
            <w:tcW w:w="3201" w:type="dxa"/>
            <w:tcBorders>
              <w:top w:val="nil"/>
              <w:left w:val="nil"/>
              <w:bottom w:val="single" w:sz="4" w:space="0" w:color="auto"/>
              <w:right w:val="single" w:sz="4" w:space="0" w:color="auto"/>
            </w:tcBorders>
            <w:shd w:val="clear" w:color="auto" w:fill="auto"/>
            <w:noWrap/>
            <w:vAlign w:val="bottom"/>
            <w:hideMark/>
          </w:tcPr>
          <w:p w14:paraId="105A679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 14 25 MZ H LO 11</w:t>
            </w:r>
          </w:p>
        </w:tc>
        <w:tc>
          <w:tcPr>
            <w:tcW w:w="1955" w:type="dxa"/>
            <w:tcBorders>
              <w:top w:val="nil"/>
              <w:left w:val="nil"/>
              <w:bottom w:val="single" w:sz="4" w:space="0" w:color="auto"/>
              <w:right w:val="single" w:sz="4" w:space="0" w:color="auto"/>
            </w:tcBorders>
            <w:shd w:val="clear" w:color="auto" w:fill="auto"/>
            <w:noWrap/>
            <w:vAlign w:val="bottom"/>
            <w:hideMark/>
          </w:tcPr>
          <w:p w14:paraId="7745C94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156-0048768</w:t>
            </w:r>
          </w:p>
        </w:tc>
      </w:tr>
      <w:tr w:rsidR="00455089" w:rsidRPr="00455089" w14:paraId="1A491D9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BA585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25269010004640003</w:t>
            </w:r>
          </w:p>
        </w:tc>
        <w:tc>
          <w:tcPr>
            <w:tcW w:w="3201" w:type="dxa"/>
            <w:tcBorders>
              <w:top w:val="nil"/>
              <w:left w:val="nil"/>
              <w:bottom w:val="single" w:sz="4" w:space="0" w:color="auto"/>
              <w:right w:val="single" w:sz="4" w:space="0" w:color="auto"/>
            </w:tcBorders>
            <w:shd w:val="clear" w:color="auto" w:fill="auto"/>
            <w:noWrap/>
            <w:vAlign w:val="bottom"/>
            <w:hideMark/>
          </w:tcPr>
          <w:p w14:paraId="48051F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3 07 MZ H LO 3</w:t>
            </w:r>
          </w:p>
        </w:tc>
        <w:tc>
          <w:tcPr>
            <w:tcW w:w="1955" w:type="dxa"/>
            <w:tcBorders>
              <w:top w:val="nil"/>
              <w:left w:val="nil"/>
              <w:bottom w:val="single" w:sz="4" w:space="0" w:color="auto"/>
              <w:right w:val="single" w:sz="4" w:space="0" w:color="auto"/>
            </w:tcBorders>
            <w:shd w:val="clear" w:color="auto" w:fill="auto"/>
            <w:noWrap/>
            <w:vAlign w:val="bottom"/>
            <w:hideMark/>
          </w:tcPr>
          <w:p w14:paraId="079FD8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156-0048760</w:t>
            </w:r>
          </w:p>
        </w:tc>
      </w:tr>
      <w:tr w:rsidR="00455089" w:rsidRPr="00455089" w14:paraId="5BAF362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20156D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25269010004640013</w:t>
            </w:r>
          </w:p>
        </w:tc>
        <w:tc>
          <w:tcPr>
            <w:tcW w:w="3201" w:type="dxa"/>
            <w:tcBorders>
              <w:top w:val="nil"/>
              <w:left w:val="nil"/>
              <w:bottom w:val="single" w:sz="4" w:space="0" w:color="auto"/>
              <w:right w:val="single" w:sz="4" w:space="0" w:color="auto"/>
            </w:tcBorders>
            <w:shd w:val="clear" w:color="auto" w:fill="auto"/>
            <w:noWrap/>
            <w:vAlign w:val="bottom"/>
            <w:hideMark/>
          </w:tcPr>
          <w:p w14:paraId="086E45C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3 08 MZ H LO 13</w:t>
            </w:r>
          </w:p>
        </w:tc>
        <w:tc>
          <w:tcPr>
            <w:tcW w:w="1955" w:type="dxa"/>
            <w:tcBorders>
              <w:top w:val="nil"/>
              <w:left w:val="nil"/>
              <w:bottom w:val="single" w:sz="4" w:space="0" w:color="auto"/>
              <w:right w:val="single" w:sz="4" w:space="0" w:color="auto"/>
            </w:tcBorders>
            <w:shd w:val="clear" w:color="auto" w:fill="auto"/>
            <w:noWrap/>
            <w:vAlign w:val="bottom"/>
            <w:hideMark/>
          </w:tcPr>
          <w:p w14:paraId="097800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156-0048770</w:t>
            </w:r>
          </w:p>
        </w:tc>
      </w:tr>
      <w:tr w:rsidR="00455089" w:rsidRPr="00455089" w14:paraId="44FDE9F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BBCE0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25269010004640015</w:t>
            </w:r>
          </w:p>
        </w:tc>
        <w:tc>
          <w:tcPr>
            <w:tcW w:w="3201" w:type="dxa"/>
            <w:tcBorders>
              <w:top w:val="nil"/>
              <w:left w:val="nil"/>
              <w:bottom w:val="single" w:sz="4" w:space="0" w:color="auto"/>
              <w:right w:val="single" w:sz="4" w:space="0" w:color="auto"/>
            </w:tcBorders>
            <w:shd w:val="clear" w:color="auto" w:fill="auto"/>
            <w:noWrap/>
            <w:vAlign w:val="bottom"/>
            <w:hideMark/>
          </w:tcPr>
          <w:p w14:paraId="480D622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3 24 MZ H LO 15</w:t>
            </w:r>
          </w:p>
        </w:tc>
        <w:tc>
          <w:tcPr>
            <w:tcW w:w="1955" w:type="dxa"/>
            <w:tcBorders>
              <w:top w:val="nil"/>
              <w:left w:val="nil"/>
              <w:bottom w:val="single" w:sz="4" w:space="0" w:color="auto"/>
              <w:right w:val="single" w:sz="4" w:space="0" w:color="auto"/>
            </w:tcBorders>
            <w:shd w:val="clear" w:color="auto" w:fill="auto"/>
            <w:noWrap/>
            <w:vAlign w:val="bottom"/>
            <w:hideMark/>
          </w:tcPr>
          <w:p w14:paraId="447B30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156-0048772</w:t>
            </w:r>
          </w:p>
        </w:tc>
      </w:tr>
      <w:tr w:rsidR="00455089" w:rsidRPr="00455089" w14:paraId="67AE9D5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C067C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25269010004640001</w:t>
            </w:r>
          </w:p>
        </w:tc>
        <w:tc>
          <w:tcPr>
            <w:tcW w:w="3201" w:type="dxa"/>
            <w:tcBorders>
              <w:top w:val="nil"/>
              <w:left w:val="nil"/>
              <w:bottom w:val="single" w:sz="4" w:space="0" w:color="auto"/>
              <w:right w:val="single" w:sz="4" w:space="0" w:color="auto"/>
            </w:tcBorders>
            <w:shd w:val="clear" w:color="auto" w:fill="auto"/>
            <w:noWrap/>
            <w:vAlign w:val="bottom"/>
            <w:hideMark/>
          </w:tcPr>
          <w:p w14:paraId="7FE9FD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3 21 MZ H LT 1</w:t>
            </w:r>
          </w:p>
        </w:tc>
        <w:tc>
          <w:tcPr>
            <w:tcW w:w="1955" w:type="dxa"/>
            <w:tcBorders>
              <w:top w:val="nil"/>
              <w:left w:val="nil"/>
              <w:bottom w:val="single" w:sz="4" w:space="0" w:color="auto"/>
              <w:right w:val="single" w:sz="4" w:space="0" w:color="auto"/>
            </w:tcBorders>
            <w:shd w:val="clear" w:color="auto" w:fill="auto"/>
            <w:noWrap/>
            <w:vAlign w:val="bottom"/>
            <w:hideMark/>
          </w:tcPr>
          <w:p w14:paraId="4E9C92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156-0048758</w:t>
            </w:r>
          </w:p>
        </w:tc>
      </w:tr>
      <w:tr w:rsidR="00455089" w:rsidRPr="00455089" w14:paraId="05B48A1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0D7BB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25269010004590007</w:t>
            </w:r>
          </w:p>
        </w:tc>
        <w:tc>
          <w:tcPr>
            <w:tcW w:w="3201" w:type="dxa"/>
            <w:tcBorders>
              <w:top w:val="nil"/>
              <w:left w:val="nil"/>
              <w:bottom w:val="single" w:sz="4" w:space="0" w:color="auto"/>
              <w:right w:val="single" w:sz="4" w:space="0" w:color="auto"/>
            </w:tcBorders>
            <w:shd w:val="clear" w:color="auto" w:fill="auto"/>
            <w:noWrap/>
            <w:vAlign w:val="bottom"/>
            <w:hideMark/>
          </w:tcPr>
          <w:p w14:paraId="5F3FDD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14B 43 MZ C LO 7</w:t>
            </w:r>
          </w:p>
        </w:tc>
        <w:tc>
          <w:tcPr>
            <w:tcW w:w="1955" w:type="dxa"/>
            <w:tcBorders>
              <w:top w:val="nil"/>
              <w:left w:val="nil"/>
              <w:bottom w:val="single" w:sz="4" w:space="0" w:color="auto"/>
              <w:right w:val="single" w:sz="4" w:space="0" w:color="auto"/>
            </w:tcBorders>
            <w:shd w:val="clear" w:color="auto" w:fill="auto"/>
            <w:noWrap/>
            <w:vAlign w:val="bottom"/>
            <w:hideMark/>
          </w:tcPr>
          <w:p w14:paraId="302B3C4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156-0048669</w:t>
            </w:r>
          </w:p>
        </w:tc>
      </w:tr>
      <w:tr w:rsidR="00455089" w:rsidRPr="00455089" w14:paraId="4BBAFB3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21AE4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25269010004590019</w:t>
            </w:r>
          </w:p>
        </w:tc>
        <w:tc>
          <w:tcPr>
            <w:tcW w:w="3201" w:type="dxa"/>
            <w:tcBorders>
              <w:top w:val="nil"/>
              <w:left w:val="nil"/>
              <w:bottom w:val="single" w:sz="4" w:space="0" w:color="auto"/>
              <w:right w:val="single" w:sz="4" w:space="0" w:color="auto"/>
            </w:tcBorders>
            <w:shd w:val="clear" w:color="auto" w:fill="auto"/>
            <w:noWrap/>
            <w:vAlign w:val="bottom"/>
            <w:hideMark/>
          </w:tcPr>
          <w:p w14:paraId="7928B1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14B 42 MZ C LO 19</w:t>
            </w:r>
          </w:p>
        </w:tc>
        <w:tc>
          <w:tcPr>
            <w:tcW w:w="1955" w:type="dxa"/>
            <w:tcBorders>
              <w:top w:val="nil"/>
              <w:left w:val="nil"/>
              <w:bottom w:val="single" w:sz="4" w:space="0" w:color="auto"/>
              <w:right w:val="single" w:sz="4" w:space="0" w:color="auto"/>
            </w:tcBorders>
            <w:shd w:val="clear" w:color="auto" w:fill="auto"/>
            <w:noWrap/>
            <w:vAlign w:val="bottom"/>
            <w:hideMark/>
          </w:tcPr>
          <w:p w14:paraId="291CAA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156-0048681</w:t>
            </w:r>
          </w:p>
        </w:tc>
      </w:tr>
      <w:tr w:rsidR="00455089" w:rsidRPr="00455089" w14:paraId="00FAD7D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F45254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25269010004590009</w:t>
            </w:r>
          </w:p>
        </w:tc>
        <w:tc>
          <w:tcPr>
            <w:tcW w:w="3201" w:type="dxa"/>
            <w:tcBorders>
              <w:top w:val="nil"/>
              <w:left w:val="nil"/>
              <w:bottom w:val="single" w:sz="4" w:space="0" w:color="auto"/>
              <w:right w:val="single" w:sz="4" w:space="0" w:color="auto"/>
            </w:tcBorders>
            <w:shd w:val="clear" w:color="auto" w:fill="auto"/>
            <w:noWrap/>
            <w:vAlign w:val="bottom"/>
            <w:hideMark/>
          </w:tcPr>
          <w:p w14:paraId="7AB417F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 xml:space="preserve">LO 9 MZ C </w:t>
            </w:r>
            <w:proofErr w:type="spellStart"/>
            <w:r w:rsidRPr="00EA51C3">
              <w:rPr>
                <w:rFonts w:ascii="Work Sans" w:hAnsi="Work Sans" w:cstheme="minorHAnsi"/>
                <w:snapToGrid w:val="0"/>
                <w:color w:val="000000" w:themeColor="text1"/>
                <w:sz w:val="22"/>
                <w:szCs w:val="22"/>
                <w:lang w:val="es-ES" w:eastAsia="es-ES"/>
              </w:rPr>
              <w:t>C</w:t>
            </w:r>
            <w:proofErr w:type="spellEnd"/>
            <w:r w:rsidRPr="00EA51C3">
              <w:rPr>
                <w:rFonts w:ascii="Work Sans" w:hAnsi="Work Sans" w:cstheme="minorHAnsi"/>
                <w:snapToGrid w:val="0"/>
                <w:color w:val="000000" w:themeColor="text1"/>
                <w:sz w:val="22"/>
                <w:szCs w:val="22"/>
                <w:lang w:val="es-ES" w:eastAsia="es-ES"/>
              </w:rPr>
              <w:t xml:space="preserve"> 4B 14B 31</w:t>
            </w:r>
          </w:p>
        </w:tc>
        <w:tc>
          <w:tcPr>
            <w:tcW w:w="1955" w:type="dxa"/>
            <w:tcBorders>
              <w:top w:val="nil"/>
              <w:left w:val="nil"/>
              <w:bottom w:val="single" w:sz="4" w:space="0" w:color="auto"/>
              <w:right w:val="single" w:sz="4" w:space="0" w:color="auto"/>
            </w:tcBorders>
            <w:shd w:val="clear" w:color="auto" w:fill="auto"/>
            <w:noWrap/>
            <w:vAlign w:val="bottom"/>
            <w:hideMark/>
          </w:tcPr>
          <w:p w14:paraId="6A0947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156-0048671</w:t>
            </w:r>
          </w:p>
        </w:tc>
      </w:tr>
      <w:tr w:rsidR="00455089" w:rsidRPr="00455089" w14:paraId="5F2C363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3824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25269010004590013</w:t>
            </w:r>
          </w:p>
        </w:tc>
        <w:tc>
          <w:tcPr>
            <w:tcW w:w="3201" w:type="dxa"/>
            <w:tcBorders>
              <w:top w:val="nil"/>
              <w:left w:val="nil"/>
              <w:bottom w:val="single" w:sz="4" w:space="0" w:color="auto"/>
              <w:right w:val="single" w:sz="4" w:space="0" w:color="auto"/>
            </w:tcBorders>
            <w:shd w:val="clear" w:color="auto" w:fill="auto"/>
            <w:noWrap/>
            <w:vAlign w:val="bottom"/>
            <w:hideMark/>
          </w:tcPr>
          <w:p w14:paraId="2EDA86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13 MZ C K 14B 4B 16</w:t>
            </w:r>
          </w:p>
        </w:tc>
        <w:tc>
          <w:tcPr>
            <w:tcW w:w="1955" w:type="dxa"/>
            <w:tcBorders>
              <w:top w:val="nil"/>
              <w:left w:val="nil"/>
              <w:bottom w:val="single" w:sz="4" w:space="0" w:color="auto"/>
              <w:right w:val="single" w:sz="4" w:space="0" w:color="auto"/>
            </w:tcBorders>
            <w:shd w:val="clear" w:color="auto" w:fill="auto"/>
            <w:noWrap/>
            <w:vAlign w:val="bottom"/>
            <w:hideMark/>
          </w:tcPr>
          <w:p w14:paraId="1063C9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156-0048675</w:t>
            </w:r>
          </w:p>
        </w:tc>
      </w:tr>
      <w:tr w:rsidR="00455089" w:rsidRPr="00455089" w14:paraId="63C3917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28A0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25269010004590017</w:t>
            </w:r>
          </w:p>
        </w:tc>
        <w:tc>
          <w:tcPr>
            <w:tcW w:w="3201" w:type="dxa"/>
            <w:tcBorders>
              <w:top w:val="nil"/>
              <w:left w:val="nil"/>
              <w:bottom w:val="single" w:sz="4" w:space="0" w:color="auto"/>
              <w:right w:val="single" w:sz="4" w:space="0" w:color="auto"/>
            </w:tcBorders>
            <w:shd w:val="clear" w:color="auto" w:fill="auto"/>
            <w:noWrap/>
            <w:vAlign w:val="bottom"/>
            <w:hideMark/>
          </w:tcPr>
          <w:p w14:paraId="3799A0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14B 30 MZ C LO 17</w:t>
            </w:r>
          </w:p>
        </w:tc>
        <w:tc>
          <w:tcPr>
            <w:tcW w:w="1955" w:type="dxa"/>
            <w:tcBorders>
              <w:top w:val="nil"/>
              <w:left w:val="nil"/>
              <w:bottom w:val="single" w:sz="4" w:space="0" w:color="auto"/>
              <w:right w:val="single" w:sz="4" w:space="0" w:color="auto"/>
            </w:tcBorders>
            <w:shd w:val="clear" w:color="auto" w:fill="auto"/>
            <w:noWrap/>
            <w:vAlign w:val="bottom"/>
            <w:hideMark/>
          </w:tcPr>
          <w:p w14:paraId="1B9FFD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156-0048679</w:t>
            </w:r>
          </w:p>
        </w:tc>
      </w:tr>
      <w:tr w:rsidR="00455089" w:rsidRPr="00455089" w14:paraId="44BDD22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0B036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25269010004600016</w:t>
            </w:r>
          </w:p>
        </w:tc>
        <w:tc>
          <w:tcPr>
            <w:tcW w:w="3201" w:type="dxa"/>
            <w:tcBorders>
              <w:top w:val="nil"/>
              <w:left w:val="nil"/>
              <w:bottom w:val="single" w:sz="4" w:space="0" w:color="auto"/>
              <w:right w:val="single" w:sz="4" w:space="0" w:color="auto"/>
            </w:tcBorders>
            <w:shd w:val="clear" w:color="auto" w:fill="auto"/>
            <w:noWrap/>
            <w:vAlign w:val="bottom"/>
            <w:hideMark/>
          </w:tcPr>
          <w:p w14:paraId="6325F1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14B 24 MZ D LO 16</w:t>
            </w:r>
          </w:p>
        </w:tc>
        <w:tc>
          <w:tcPr>
            <w:tcW w:w="1955" w:type="dxa"/>
            <w:tcBorders>
              <w:top w:val="nil"/>
              <w:left w:val="nil"/>
              <w:bottom w:val="single" w:sz="4" w:space="0" w:color="auto"/>
              <w:right w:val="single" w:sz="4" w:space="0" w:color="auto"/>
            </w:tcBorders>
            <w:shd w:val="clear" w:color="auto" w:fill="auto"/>
            <w:noWrap/>
            <w:vAlign w:val="bottom"/>
            <w:hideMark/>
          </w:tcPr>
          <w:p w14:paraId="41A07BE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156-0048699</w:t>
            </w:r>
          </w:p>
        </w:tc>
      </w:tr>
      <w:tr w:rsidR="00455089" w:rsidRPr="00455089" w14:paraId="6F14317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134642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25269010004600009</w:t>
            </w:r>
          </w:p>
        </w:tc>
        <w:tc>
          <w:tcPr>
            <w:tcW w:w="3201" w:type="dxa"/>
            <w:tcBorders>
              <w:top w:val="nil"/>
              <w:left w:val="nil"/>
              <w:bottom w:val="single" w:sz="4" w:space="0" w:color="auto"/>
              <w:right w:val="single" w:sz="4" w:space="0" w:color="auto"/>
            </w:tcBorders>
            <w:shd w:val="clear" w:color="auto" w:fill="auto"/>
            <w:noWrap/>
            <w:vAlign w:val="bottom"/>
            <w:hideMark/>
          </w:tcPr>
          <w:p w14:paraId="11F336A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D C 4A 14B 31</w:t>
            </w:r>
          </w:p>
        </w:tc>
        <w:tc>
          <w:tcPr>
            <w:tcW w:w="1955" w:type="dxa"/>
            <w:tcBorders>
              <w:top w:val="nil"/>
              <w:left w:val="nil"/>
              <w:bottom w:val="single" w:sz="4" w:space="0" w:color="auto"/>
              <w:right w:val="single" w:sz="4" w:space="0" w:color="auto"/>
            </w:tcBorders>
            <w:shd w:val="clear" w:color="auto" w:fill="auto"/>
            <w:noWrap/>
            <w:vAlign w:val="bottom"/>
            <w:hideMark/>
          </w:tcPr>
          <w:p w14:paraId="3A83D8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156-0048692</w:t>
            </w:r>
          </w:p>
        </w:tc>
      </w:tr>
      <w:tr w:rsidR="00455089" w:rsidRPr="00455089" w14:paraId="0E5EAC7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BB3D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25269010004600019</w:t>
            </w:r>
          </w:p>
        </w:tc>
        <w:tc>
          <w:tcPr>
            <w:tcW w:w="3201" w:type="dxa"/>
            <w:tcBorders>
              <w:top w:val="nil"/>
              <w:left w:val="nil"/>
              <w:bottom w:val="single" w:sz="4" w:space="0" w:color="auto"/>
              <w:right w:val="single" w:sz="4" w:space="0" w:color="auto"/>
            </w:tcBorders>
            <w:shd w:val="clear" w:color="auto" w:fill="auto"/>
            <w:noWrap/>
            <w:vAlign w:val="bottom"/>
            <w:hideMark/>
          </w:tcPr>
          <w:p w14:paraId="4E2902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19 MZ D C 4B 14B 42</w:t>
            </w:r>
          </w:p>
        </w:tc>
        <w:tc>
          <w:tcPr>
            <w:tcW w:w="1955" w:type="dxa"/>
            <w:tcBorders>
              <w:top w:val="nil"/>
              <w:left w:val="nil"/>
              <w:bottom w:val="single" w:sz="4" w:space="0" w:color="auto"/>
              <w:right w:val="single" w:sz="4" w:space="0" w:color="auto"/>
            </w:tcBorders>
            <w:shd w:val="clear" w:color="auto" w:fill="auto"/>
            <w:noWrap/>
            <w:vAlign w:val="bottom"/>
            <w:hideMark/>
          </w:tcPr>
          <w:p w14:paraId="16607B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156-0048702</w:t>
            </w:r>
          </w:p>
        </w:tc>
      </w:tr>
      <w:tr w:rsidR="00455089" w:rsidRPr="00455089" w14:paraId="0BDC4FB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10A66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25269010004600013</w:t>
            </w:r>
          </w:p>
        </w:tc>
        <w:tc>
          <w:tcPr>
            <w:tcW w:w="3201" w:type="dxa"/>
            <w:tcBorders>
              <w:top w:val="nil"/>
              <w:left w:val="nil"/>
              <w:bottom w:val="single" w:sz="4" w:space="0" w:color="auto"/>
              <w:right w:val="single" w:sz="4" w:space="0" w:color="auto"/>
            </w:tcBorders>
            <w:shd w:val="clear" w:color="auto" w:fill="auto"/>
            <w:noWrap/>
            <w:vAlign w:val="bottom"/>
            <w:hideMark/>
          </w:tcPr>
          <w:p w14:paraId="6714F6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16 MZ D LO 13</w:t>
            </w:r>
          </w:p>
        </w:tc>
        <w:tc>
          <w:tcPr>
            <w:tcW w:w="1955" w:type="dxa"/>
            <w:tcBorders>
              <w:top w:val="nil"/>
              <w:left w:val="nil"/>
              <w:bottom w:val="single" w:sz="4" w:space="0" w:color="auto"/>
              <w:right w:val="single" w:sz="4" w:space="0" w:color="auto"/>
            </w:tcBorders>
            <w:shd w:val="clear" w:color="auto" w:fill="auto"/>
            <w:noWrap/>
            <w:vAlign w:val="bottom"/>
            <w:hideMark/>
          </w:tcPr>
          <w:p w14:paraId="2A2FEE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156-0048696</w:t>
            </w:r>
          </w:p>
        </w:tc>
      </w:tr>
      <w:tr w:rsidR="00455089" w:rsidRPr="00455089" w14:paraId="78B7815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DEA8B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25269010004600020</w:t>
            </w:r>
          </w:p>
        </w:tc>
        <w:tc>
          <w:tcPr>
            <w:tcW w:w="3201" w:type="dxa"/>
            <w:tcBorders>
              <w:top w:val="nil"/>
              <w:left w:val="nil"/>
              <w:bottom w:val="single" w:sz="4" w:space="0" w:color="auto"/>
              <w:right w:val="single" w:sz="4" w:space="0" w:color="auto"/>
            </w:tcBorders>
            <w:shd w:val="clear" w:color="auto" w:fill="auto"/>
            <w:noWrap/>
            <w:vAlign w:val="bottom"/>
            <w:hideMark/>
          </w:tcPr>
          <w:p w14:paraId="49FB4D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D C 4B 14B 48</w:t>
            </w:r>
          </w:p>
        </w:tc>
        <w:tc>
          <w:tcPr>
            <w:tcW w:w="1955" w:type="dxa"/>
            <w:tcBorders>
              <w:top w:val="nil"/>
              <w:left w:val="nil"/>
              <w:bottom w:val="single" w:sz="4" w:space="0" w:color="auto"/>
              <w:right w:val="single" w:sz="4" w:space="0" w:color="auto"/>
            </w:tcBorders>
            <w:shd w:val="clear" w:color="auto" w:fill="auto"/>
            <w:noWrap/>
            <w:vAlign w:val="bottom"/>
            <w:hideMark/>
          </w:tcPr>
          <w:p w14:paraId="48E448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156-0048703</w:t>
            </w:r>
          </w:p>
        </w:tc>
      </w:tr>
      <w:tr w:rsidR="00455089" w:rsidRPr="00455089" w14:paraId="48C8719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2EA34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25269010004600010</w:t>
            </w:r>
          </w:p>
        </w:tc>
        <w:tc>
          <w:tcPr>
            <w:tcW w:w="3201" w:type="dxa"/>
            <w:tcBorders>
              <w:top w:val="nil"/>
              <w:left w:val="nil"/>
              <w:bottom w:val="single" w:sz="4" w:space="0" w:color="auto"/>
              <w:right w:val="single" w:sz="4" w:space="0" w:color="auto"/>
            </w:tcBorders>
            <w:shd w:val="clear" w:color="auto" w:fill="auto"/>
            <w:noWrap/>
            <w:vAlign w:val="bottom"/>
            <w:hideMark/>
          </w:tcPr>
          <w:p w14:paraId="5DEA5E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25 MZ D LO 10</w:t>
            </w:r>
          </w:p>
        </w:tc>
        <w:tc>
          <w:tcPr>
            <w:tcW w:w="1955" w:type="dxa"/>
            <w:tcBorders>
              <w:top w:val="nil"/>
              <w:left w:val="nil"/>
              <w:bottom w:val="single" w:sz="4" w:space="0" w:color="auto"/>
              <w:right w:val="single" w:sz="4" w:space="0" w:color="auto"/>
            </w:tcBorders>
            <w:shd w:val="clear" w:color="auto" w:fill="auto"/>
            <w:noWrap/>
            <w:vAlign w:val="bottom"/>
            <w:hideMark/>
          </w:tcPr>
          <w:p w14:paraId="0349FF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156-0048693</w:t>
            </w:r>
          </w:p>
        </w:tc>
      </w:tr>
      <w:tr w:rsidR="00455089" w:rsidRPr="00455089" w14:paraId="40CF86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BAE92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25269010004600005</w:t>
            </w:r>
          </w:p>
        </w:tc>
        <w:tc>
          <w:tcPr>
            <w:tcW w:w="3201" w:type="dxa"/>
            <w:tcBorders>
              <w:top w:val="nil"/>
              <w:left w:val="nil"/>
              <w:bottom w:val="single" w:sz="4" w:space="0" w:color="auto"/>
              <w:right w:val="single" w:sz="4" w:space="0" w:color="auto"/>
            </w:tcBorders>
            <w:shd w:val="clear" w:color="auto" w:fill="auto"/>
            <w:noWrap/>
            <w:vAlign w:val="bottom"/>
            <w:hideMark/>
          </w:tcPr>
          <w:p w14:paraId="399058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14B 55 MZ D LO 5</w:t>
            </w:r>
          </w:p>
        </w:tc>
        <w:tc>
          <w:tcPr>
            <w:tcW w:w="1955" w:type="dxa"/>
            <w:tcBorders>
              <w:top w:val="nil"/>
              <w:left w:val="nil"/>
              <w:bottom w:val="single" w:sz="4" w:space="0" w:color="auto"/>
              <w:right w:val="single" w:sz="4" w:space="0" w:color="auto"/>
            </w:tcBorders>
            <w:shd w:val="clear" w:color="auto" w:fill="auto"/>
            <w:noWrap/>
            <w:vAlign w:val="bottom"/>
            <w:hideMark/>
          </w:tcPr>
          <w:p w14:paraId="71901D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156-0048688</w:t>
            </w:r>
          </w:p>
        </w:tc>
      </w:tr>
      <w:tr w:rsidR="00455089" w:rsidRPr="00455089" w14:paraId="20AF392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60665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25269010004600002</w:t>
            </w:r>
          </w:p>
        </w:tc>
        <w:tc>
          <w:tcPr>
            <w:tcW w:w="3201" w:type="dxa"/>
            <w:tcBorders>
              <w:top w:val="nil"/>
              <w:left w:val="nil"/>
              <w:bottom w:val="single" w:sz="4" w:space="0" w:color="auto"/>
              <w:right w:val="single" w:sz="4" w:space="0" w:color="auto"/>
            </w:tcBorders>
            <w:shd w:val="clear" w:color="auto" w:fill="auto"/>
            <w:noWrap/>
            <w:vAlign w:val="bottom"/>
            <w:hideMark/>
          </w:tcPr>
          <w:p w14:paraId="314298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 MZ D K 15 4A 21</w:t>
            </w:r>
          </w:p>
        </w:tc>
        <w:tc>
          <w:tcPr>
            <w:tcW w:w="1955" w:type="dxa"/>
            <w:tcBorders>
              <w:top w:val="nil"/>
              <w:left w:val="nil"/>
              <w:bottom w:val="single" w:sz="4" w:space="0" w:color="auto"/>
              <w:right w:val="single" w:sz="4" w:space="0" w:color="auto"/>
            </w:tcBorders>
            <w:shd w:val="clear" w:color="auto" w:fill="auto"/>
            <w:noWrap/>
            <w:vAlign w:val="bottom"/>
            <w:hideMark/>
          </w:tcPr>
          <w:p w14:paraId="62DBAE0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156-0048685</w:t>
            </w:r>
          </w:p>
        </w:tc>
      </w:tr>
      <w:tr w:rsidR="00455089" w:rsidRPr="00455089" w14:paraId="112F4A8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D2F55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25269010004600017</w:t>
            </w:r>
          </w:p>
        </w:tc>
        <w:tc>
          <w:tcPr>
            <w:tcW w:w="3201" w:type="dxa"/>
            <w:tcBorders>
              <w:top w:val="nil"/>
              <w:left w:val="nil"/>
              <w:bottom w:val="single" w:sz="4" w:space="0" w:color="auto"/>
              <w:right w:val="single" w:sz="4" w:space="0" w:color="auto"/>
            </w:tcBorders>
            <w:shd w:val="clear" w:color="auto" w:fill="auto"/>
            <w:noWrap/>
            <w:vAlign w:val="bottom"/>
            <w:hideMark/>
          </w:tcPr>
          <w:p w14:paraId="1BF0A17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17 MZ D C 4B 14B 30</w:t>
            </w:r>
          </w:p>
        </w:tc>
        <w:tc>
          <w:tcPr>
            <w:tcW w:w="1955" w:type="dxa"/>
            <w:tcBorders>
              <w:top w:val="nil"/>
              <w:left w:val="nil"/>
              <w:bottom w:val="single" w:sz="4" w:space="0" w:color="auto"/>
              <w:right w:val="single" w:sz="4" w:space="0" w:color="auto"/>
            </w:tcBorders>
            <w:shd w:val="clear" w:color="auto" w:fill="auto"/>
            <w:noWrap/>
            <w:vAlign w:val="bottom"/>
            <w:hideMark/>
          </w:tcPr>
          <w:p w14:paraId="796E228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156-0048700</w:t>
            </w:r>
          </w:p>
        </w:tc>
      </w:tr>
      <w:tr w:rsidR="00455089" w:rsidRPr="00455089" w14:paraId="32CB5DA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4B84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25269010004600021</w:t>
            </w:r>
          </w:p>
        </w:tc>
        <w:tc>
          <w:tcPr>
            <w:tcW w:w="3201" w:type="dxa"/>
            <w:tcBorders>
              <w:top w:val="nil"/>
              <w:left w:val="nil"/>
              <w:bottom w:val="single" w:sz="4" w:space="0" w:color="auto"/>
              <w:right w:val="single" w:sz="4" w:space="0" w:color="auto"/>
            </w:tcBorders>
            <w:shd w:val="clear" w:color="auto" w:fill="auto"/>
            <w:noWrap/>
            <w:vAlign w:val="bottom"/>
            <w:hideMark/>
          </w:tcPr>
          <w:p w14:paraId="122C991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21 MZ D C 4B 14B 54</w:t>
            </w:r>
          </w:p>
        </w:tc>
        <w:tc>
          <w:tcPr>
            <w:tcW w:w="1955" w:type="dxa"/>
            <w:tcBorders>
              <w:top w:val="nil"/>
              <w:left w:val="nil"/>
              <w:bottom w:val="single" w:sz="4" w:space="0" w:color="auto"/>
              <w:right w:val="single" w:sz="4" w:space="0" w:color="auto"/>
            </w:tcBorders>
            <w:shd w:val="clear" w:color="auto" w:fill="auto"/>
            <w:noWrap/>
            <w:vAlign w:val="bottom"/>
            <w:hideMark/>
          </w:tcPr>
          <w:p w14:paraId="53F9D7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156-0048704</w:t>
            </w:r>
          </w:p>
        </w:tc>
      </w:tr>
      <w:tr w:rsidR="00455089" w:rsidRPr="00455089" w14:paraId="1B202E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D481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25269010004600003</w:t>
            </w:r>
          </w:p>
        </w:tc>
        <w:tc>
          <w:tcPr>
            <w:tcW w:w="3201" w:type="dxa"/>
            <w:tcBorders>
              <w:top w:val="nil"/>
              <w:left w:val="nil"/>
              <w:bottom w:val="single" w:sz="4" w:space="0" w:color="auto"/>
              <w:right w:val="single" w:sz="4" w:space="0" w:color="auto"/>
            </w:tcBorders>
            <w:shd w:val="clear" w:color="auto" w:fill="auto"/>
            <w:noWrap/>
            <w:vAlign w:val="bottom"/>
            <w:hideMark/>
          </w:tcPr>
          <w:p w14:paraId="7972F7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4A 25 MZ D LO 3</w:t>
            </w:r>
          </w:p>
        </w:tc>
        <w:tc>
          <w:tcPr>
            <w:tcW w:w="1955" w:type="dxa"/>
            <w:tcBorders>
              <w:top w:val="nil"/>
              <w:left w:val="nil"/>
              <w:bottom w:val="single" w:sz="4" w:space="0" w:color="auto"/>
              <w:right w:val="single" w:sz="4" w:space="0" w:color="auto"/>
            </w:tcBorders>
            <w:shd w:val="clear" w:color="auto" w:fill="auto"/>
            <w:noWrap/>
            <w:vAlign w:val="bottom"/>
            <w:hideMark/>
          </w:tcPr>
          <w:p w14:paraId="4A82E88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156-0048686</w:t>
            </w:r>
          </w:p>
        </w:tc>
      </w:tr>
      <w:tr w:rsidR="00455089" w:rsidRPr="00455089" w14:paraId="127FFBA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A5F1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25269010004600001</w:t>
            </w:r>
          </w:p>
        </w:tc>
        <w:tc>
          <w:tcPr>
            <w:tcW w:w="3201" w:type="dxa"/>
            <w:tcBorders>
              <w:top w:val="nil"/>
              <w:left w:val="nil"/>
              <w:bottom w:val="single" w:sz="4" w:space="0" w:color="auto"/>
              <w:right w:val="single" w:sz="4" w:space="0" w:color="auto"/>
            </w:tcBorders>
            <w:shd w:val="clear" w:color="auto" w:fill="auto"/>
            <w:noWrap/>
            <w:vAlign w:val="bottom"/>
            <w:hideMark/>
          </w:tcPr>
          <w:p w14:paraId="453EAE6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4A 27 MZ D LO 1</w:t>
            </w:r>
          </w:p>
        </w:tc>
        <w:tc>
          <w:tcPr>
            <w:tcW w:w="1955" w:type="dxa"/>
            <w:tcBorders>
              <w:top w:val="nil"/>
              <w:left w:val="nil"/>
              <w:bottom w:val="single" w:sz="4" w:space="0" w:color="auto"/>
              <w:right w:val="single" w:sz="4" w:space="0" w:color="auto"/>
            </w:tcBorders>
            <w:shd w:val="clear" w:color="auto" w:fill="auto"/>
            <w:noWrap/>
            <w:vAlign w:val="bottom"/>
            <w:hideMark/>
          </w:tcPr>
          <w:p w14:paraId="10B533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156-0048684</w:t>
            </w:r>
          </w:p>
        </w:tc>
      </w:tr>
      <w:tr w:rsidR="00455089" w:rsidRPr="00455089" w14:paraId="630C7CE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E62E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25269010004600004</w:t>
            </w:r>
          </w:p>
        </w:tc>
        <w:tc>
          <w:tcPr>
            <w:tcW w:w="3201" w:type="dxa"/>
            <w:tcBorders>
              <w:top w:val="nil"/>
              <w:left w:val="nil"/>
              <w:bottom w:val="single" w:sz="4" w:space="0" w:color="auto"/>
              <w:right w:val="single" w:sz="4" w:space="0" w:color="auto"/>
            </w:tcBorders>
            <w:shd w:val="clear" w:color="auto" w:fill="auto"/>
            <w:noWrap/>
            <w:vAlign w:val="bottom"/>
            <w:hideMark/>
          </w:tcPr>
          <w:p w14:paraId="6390EA7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4A 07 MZ D LO 4</w:t>
            </w:r>
          </w:p>
        </w:tc>
        <w:tc>
          <w:tcPr>
            <w:tcW w:w="1955" w:type="dxa"/>
            <w:tcBorders>
              <w:top w:val="nil"/>
              <w:left w:val="nil"/>
              <w:bottom w:val="single" w:sz="4" w:space="0" w:color="auto"/>
              <w:right w:val="single" w:sz="4" w:space="0" w:color="auto"/>
            </w:tcBorders>
            <w:shd w:val="clear" w:color="auto" w:fill="auto"/>
            <w:noWrap/>
            <w:vAlign w:val="bottom"/>
            <w:hideMark/>
          </w:tcPr>
          <w:p w14:paraId="498088C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156-0048687</w:t>
            </w:r>
          </w:p>
        </w:tc>
      </w:tr>
      <w:tr w:rsidR="00455089" w:rsidRPr="00455089" w14:paraId="50E56A2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11FB93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25269010004600014</w:t>
            </w:r>
          </w:p>
        </w:tc>
        <w:tc>
          <w:tcPr>
            <w:tcW w:w="3201" w:type="dxa"/>
            <w:tcBorders>
              <w:top w:val="nil"/>
              <w:left w:val="nil"/>
              <w:bottom w:val="single" w:sz="4" w:space="0" w:color="auto"/>
              <w:right w:val="single" w:sz="4" w:space="0" w:color="auto"/>
            </w:tcBorders>
            <w:shd w:val="clear" w:color="auto" w:fill="auto"/>
            <w:noWrap/>
            <w:vAlign w:val="bottom"/>
            <w:hideMark/>
          </w:tcPr>
          <w:p w14:paraId="6911B8B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4A 24 MZ D LO 14</w:t>
            </w:r>
          </w:p>
        </w:tc>
        <w:tc>
          <w:tcPr>
            <w:tcW w:w="1955" w:type="dxa"/>
            <w:tcBorders>
              <w:top w:val="nil"/>
              <w:left w:val="nil"/>
              <w:bottom w:val="single" w:sz="4" w:space="0" w:color="auto"/>
              <w:right w:val="single" w:sz="4" w:space="0" w:color="auto"/>
            </w:tcBorders>
            <w:shd w:val="clear" w:color="auto" w:fill="auto"/>
            <w:noWrap/>
            <w:vAlign w:val="bottom"/>
            <w:hideMark/>
          </w:tcPr>
          <w:p w14:paraId="67E82B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156-0064271</w:t>
            </w:r>
          </w:p>
        </w:tc>
      </w:tr>
      <w:tr w:rsidR="00455089" w:rsidRPr="00455089" w14:paraId="5B274A1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C2759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25269010004620014</w:t>
            </w:r>
          </w:p>
        </w:tc>
        <w:tc>
          <w:tcPr>
            <w:tcW w:w="3201" w:type="dxa"/>
            <w:tcBorders>
              <w:top w:val="nil"/>
              <w:left w:val="nil"/>
              <w:bottom w:val="single" w:sz="4" w:space="0" w:color="auto"/>
              <w:right w:val="single" w:sz="4" w:space="0" w:color="auto"/>
            </w:tcBorders>
            <w:shd w:val="clear" w:color="auto" w:fill="auto"/>
            <w:noWrap/>
            <w:vAlign w:val="bottom"/>
            <w:hideMark/>
          </w:tcPr>
          <w:p w14:paraId="5CA447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3A 24 MZ F LO 14</w:t>
            </w:r>
          </w:p>
        </w:tc>
        <w:tc>
          <w:tcPr>
            <w:tcW w:w="1955" w:type="dxa"/>
            <w:tcBorders>
              <w:top w:val="nil"/>
              <w:left w:val="nil"/>
              <w:bottom w:val="single" w:sz="4" w:space="0" w:color="auto"/>
              <w:right w:val="single" w:sz="4" w:space="0" w:color="auto"/>
            </w:tcBorders>
            <w:shd w:val="clear" w:color="auto" w:fill="auto"/>
            <w:noWrap/>
            <w:vAlign w:val="bottom"/>
            <w:hideMark/>
          </w:tcPr>
          <w:p w14:paraId="255F7C1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156-0048739</w:t>
            </w:r>
          </w:p>
        </w:tc>
      </w:tr>
      <w:tr w:rsidR="00455089" w:rsidRPr="00455089" w14:paraId="4007984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D51BA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25269010004580018</w:t>
            </w:r>
          </w:p>
        </w:tc>
        <w:tc>
          <w:tcPr>
            <w:tcW w:w="3201" w:type="dxa"/>
            <w:tcBorders>
              <w:top w:val="nil"/>
              <w:left w:val="nil"/>
              <w:bottom w:val="single" w:sz="4" w:space="0" w:color="auto"/>
              <w:right w:val="single" w:sz="4" w:space="0" w:color="auto"/>
            </w:tcBorders>
            <w:shd w:val="clear" w:color="auto" w:fill="auto"/>
            <w:noWrap/>
            <w:vAlign w:val="bottom"/>
            <w:hideMark/>
          </w:tcPr>
          <w:p w14:paraId="135B8E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14B 4C 24 MZ B LO 18</w:t>
            </w:r>
          </w:p>
        </w:tc>
        <w:tc>
          <w:tcPr>
            <w:tcW w:w="1955" w:type="dxa"/>
            <w:tcBorders>
              <w:top w:val="nil"/>
              <w:left w:val="nil"/>
              <w:bottom w:val="single" w:sz="4" w:space="0" w:color="auto"/>
              <w:right w:val="single" w:sz="4" w:space="0" w:color="auto"/>
            </w:tcBorders>
            <w:shd w:val="clear" w:color="auto" w:fill="auto"/>
            <w:noWrap/>
            <w:vAlign w:val="bottom"/>
            <w:hideMark/>
          </w:tcPr>
          <w:p w14:paraId="3A6E99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156-0048655</w:t>
            </w:r>
          </w:p>
        </w:tc>
      </w:tr>
      <w:tr w:rsidR="00455089" w:rsidRPr="00455089" w14:paraId="700666B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E6A25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25269010004580015</w:t>
            </w:r>
          </w:p>
        </w:tc>
        <w:tc>
          <w:tcPr>
            <w:tcW w:w="3201" w:type="dxa"/>
            <w:tcBorders>
              <w:top w:val="nil"/>
              <w:left w:val="nil"/>
              <w:bottom w:val="single" w:sz="4" w:space="0" w:color="auto"/>
              <w:right w:val="single" w:sz="4" w:space="0" w:color="auto"/>
            </w:tcBorders>
            <w:shd w:val="clear" w:color="auto" w:fill="auto"/>
            <w:noWrap/>
            <w:vAlign w:val="bottom"/>
            <w:hideMark/>
          </w:tcPr>
          <w:p w14:paraId="493058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15 MZ B C 4C 14B 19</w:t>
            </w:r>
          </w:p>
        </w:tc>
        <w:tc>
          <w:tcPr>
            <w:tcW w:w="1955" w:type="dxa"/>
            <w:tcBorders>
              <w:top w:val="nil"/>
              <w:left w:val="nil"/>
              <w:bottom w:val="single" w:sz="4" w:space="0" w:color="auto"/>
              <w:right w:val="single" w:sz="4" w:space="0" w:color="auto"/>
            </w:tcBorders>
            <w:shd w:val="clear" w:color="auto" w:fill="auto"/>
            <w:noWrap/>
            <w:vAlign w:val="bottom"/>
            <w:hideMark/>
          </w:tcPr>
          <w:p w14:paraId="5EB8BB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156-0048652</w:t>
            </w:r>
          </w:p>
        </w:tc>
      </w:tr>
      <w:tr w:rsidR="00455089" w:rsidRPr="00455089" w14:paraId="166AA6B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9EA7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25269010004580005</w:t>
            </w:r>
          </w:p>
        </w:tc>
        <w:tc>
          <w:tcPr>
            <w:tcW w:w="3201" w:type="dxa"/>
            <w:tcBorders>
              <w:top w:val="nil"/>
              <w:left w:val="nil"/>
              <w:bottom w:val="single" w:sz="4" w:space="0" w:color="auto"/>
              <w:right w:val="single" w:sz="4" w:space="0" w:color="auto"/>
            </w:tcBorders>
            <w:shd w:val="clear" w:color="auto" w:fill="auto"/>
            <w:noWrap/>
            <w:vAlign w:val="bottom"/>
            <w:hideMark/>
          </w:tcPr>
          <w:p w14:paraId="21828A4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B K 15 4C 23</w:t>
            </w:r>
          </w:p>
        </w:tc>
        <w:tc>
          <w:tcPr>
            <w:tcW w:w="1955" w:type="dxa"/>
            <w:tcBorders>
              <w:top w:val="nil"/>
              <w:left w:val="nil"/>
              <w:bottom w:val="single" w:sz="4" w:space="0" w:color="auto"/>
              <w:right w:val="single" w:sz="4" w:space="0" w:color="auto"/>
            </w:tcBorders>
            <w:shd w:val="clear" w:color="auto" w:fill="auto"/>
            <w:noWrap/>
            <w:vAlign w:val="bottom"/>
            <w:hideMark/>
          </w:tcPr>
          <w:p w14:paraId="27FFAB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156-0048642</w:t>
            </w:r>
          </w:p>
        </w:tc>
      </w:tr>
      <w:tr w:rsidR="00455089" w:rsidRPr="00455089" w14:paraId="48A9C9E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48A15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25269010004580019</w:t>
            </w:r>
          </w:p>
        </w:tc>
        <w:tc>
          <w:tcPr>
            <w:tcW w:w="3201" w:type="dxa"/>
            <w:tcBorders>
              <w:top w:val="nil"/>
              <w:left w:val="nil"/>
              <w:bottom w:val="single" w:sz="4" w:space="0" w:color="auto"/>
              <w:right w:val="single" w:sz="4" w:space="0" w:color="auto"/>
            </w:tcBorders>
            <w:shd w:val="clear" w:color="auto" w:fill="auto"/>
            <w:noWrap/>
            <w:vAlign w:val="bottom"/>
            <w:hideMark/>
          </w:tcPr>
          <w:p w14:paraId="10665A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LO19 MZ B C 4D 14B 18</w:t>
            </w:r>
          </w:p>
        </w:tc>
        <w:tc>
          <w:tcPr>
            <w:tcW w:w="1955" w:type="dxa"/>
            <w:tcBorders>
              <w:top w:val="nil"/>
              <w:left w:val="nil"/>
              <w:bottom w:val="single" w:sz="4" w:space="0" w:color="auto"/>
              <w:right w:val="single" w:sz="4" w:space="0" w:color="auto"/>
            </w:tcBorders>
            <w:shd w:val="clear" w:color="auto" w:fill="auto"/>
            <w:noWrap/>
            <w:vAlign w:val="bottom"/>
            <w:hideMark/>
          </w:tcPr>
          <w:p w14:paraId="41A742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156-0048656</w:t>
            </w:r>
          </w:p>
        </w:tc>
      </w:tr>
      <w:tr w:rsidR="00455089" w:rsidRPr="00455089" w14:paraId="31690F5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4B417E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25269010004580022</w:t>
            </w:r>
          </w:p>
        </w:tc>
        <w:tc>
          <w:tcPr>
            <w:tcW w:w="3201" w:type="dxa"/>
            <w:tcBorders>
              <w:top w:val="nil"/>
              <w:left w:val="nil"/>
              <w:bottom w:val="single" w:sz="4" w:space="0" w:color="auto"/>
              <w:right w:val="single" w:sz="4" w:space="0" w:color="auto"/>
            </w:tcBorders>
            <w:shd w:val="clear" w:color="auto" w:fill="auto"/>
            <w:noWrap/>
            <w:vAlign w:val="bottom"/>
            <w:hideMark/>
          </w:tcPr>
          <w:p w14:paraId="7C0704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36 MZ B LO 22</w:t>
            </w:r>
          </w:p>
        </w:tc>
        <w:tc>
          <w:tcPr>
            <w:tcW w:w="1955" w:type="dxa"/>
            <w:tcBorders>
              <w:top w:val="nil"/>
              <w:left w:val="nil"/>
              <w:bottom w:val="single" w:sz="4" w:space="0" w:color="auto"/>
              <w:right w:val="single" w:sz="4" w:space="0" w:color="auto"/>
            </w:tcBorders>
            <w:shd w:val="clear" w:color="auto" w:fill="auto"/>
            <w:noWrap/>
            <w:vAlign w:val="bottom"/>
            <w:hideMark/>
          </w:tcPr>
          <w:p w14:paraId="343D5E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156-0048659</w:t>
            </w:r>
          </w:p>
        </w:tc>
      </w:tr>
      <w:tr w:rsidR="00455089" w:rsidRPr="00455089" w14:paraId="3EF9331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67D84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25269010004580021</w:t>
            </w:r>
          </w:p>
        </w:tc>
        <w:tc>
          <w:tcPr>
            <w:tcW w:w="3201" w:type="dxa"/>
            <w:tcBorders>
              <w:top w:val="nil"/>
              <w:left w:val="nil"/>
              <w:bottom w:val="single" w:sz="4" w:space="0" w:color="auto"/>
              <w:right w:val="single" w:sz="4" w:space="0" w:color="auto"/>
            </w:tcBorders>
            <w:shd w:val="clear" w:color="auto" w:fill="auto"/>
            <w:noWrap/>
            <w:vAlign w:val="bottom"/>
            <w:hideMark/>
          </w:tcPr>
          <w:p w14:paraId="38482F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30 MZ B LO 21</w:t>
            </w:r>
          </w:p>
        </w:tc>
        <w:tc>
          <w:tcPr>
            <w:tcW w:w="1955" w:type="dxa"/>
            <w:tcBorders>
              <w:top w:val="nil"/>
              <w:left w:val="nil"/>
              <w:bottom w:val="single" w:sz="4" w:space="0" w:color="auto"/>
              <w:right w:val="single" w:sz="4" w:space="0" w:color="auto"/>
            </w:tcBorders>
            <w:shd w:val="clear" w:color="auto" w:fill="auto"/>
            <w:noWrap/>
            <w:vAlign w:val="bottom"/>
            <w:hideMark/>
          </w:tcPr>
          <w:p w14:paraId="446057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156-0048658</w:t>
            </w:r>
          </w:p>
        </w:tc>
      </w:tr>
      <w:tr w:rsidR="00455089" w:rsidRPr="00455089" w14:paraId="073B995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28F1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25269010004580007</w:t>
            </w:r>
          </w:p>
        </w:tc>
        <w:tc>
          <w:tcPr>
            <w:tcW w:w="3201" w:type="dxa"/>
            <w:tcBorders>
              <w:top w:val="nil"/>
              <w:left w:val="nil"/>
              <w:bottom w:val="single" w:sz="4" w:space="0" w:color="auto"/>
              <w:right w:val="single" w:sz="4" w:space="0" w:color="auto"/>
            </w:tcBorders>
            <w:shd w:val="clear" w:color="auto" w:fill="auto"/>
            <w:noWrap/>
            <w:vAlign w:val="bottom"/>
            <w:hideMark/>
          </w:tcPr>
          <w:p w14:paraId="32CE9BF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4C 13 MZ B LO 7</w:t>
            </w:r>
          </w:p>
        </w:tc>
        <w:tc>
          <w:tcPr>
            <w:tcW w:w="1955" w:type="dxa"/>
            <w:tcBorders>
              <w:top w:val="nil"/>
              <w:left w:val="nil"/>
              <w:bottom w:val="single" w:sz="4" w:space="0" w:color="auto"/>
              <w:right w:val="single" w:sz="4" w:space="0" w:color="auto"/>
            </w:tcBorders>
            <w:shd w:val="clear" w:color="auto" w:fill="auto"/>
            <w:noWrap/>
            <w:vAlign w:val="bottom"/>
            <w:hideMark/>
          </w:tcPr>
          <w:p w14:paraId="3B42A83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156-0048644</w:t>
            </w:r>
          </w:p>
        </w:tc>
      </w:tr>
      <w:tr w:rsidR="00455089" w:rsidRPr="00455089" w14:paraId="52B1ABC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475D5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25269010004580001</w:t>
            </w:r>
          </w:p>
        </w:tc>
        <w:tc>
          <w:tcPr>
            <w:tcW w:w="3201" w:type="dxa"/>
            <w:tcBorders>
              <w:top w:val="nil"/>
              <w:left w:val="nil"/>
              <w:bottom w:val="single" w:sz="4" w:space="0" w:color="auto"/>
              <w:right w:val="single" w:sz="4" w:space="0" w:color="auto"/>
            </w:tcBorders>
            <w:shd w:val="clear" w:color="auto" w:fill="auto"/>
            <w:noWrap/>
            <w:vAlign w:val="bottom"/>
            <w:hideMark/>
          </w:tcPr>
          <w:p w14:paraId="077D19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 MZ B K 15 4C 49</w:t>
            </w:r>
          </w:p>
        </w:tc>
        <w:tc>
          <w:tcPr>
            <w:tcW w:w="1955" w:type="dxa"/>
            <w:tcBorders>
              <w:top w:val="nil"/>
              <w:left w:val="nil"/>
              <w:bottom w:val="single" w:sz="4" w:space="0" w:color="auto"/>
              <w:right w:val="single" w:sz="4" w:space="0" w:color="auto"/>
            </w:tcBorders>
            <w:shd w:val="clear" w:color="auto" w:fill="auto"/>
            <w:noWrap/>
            <w:vAlign w:val="bottom"/>
            <w:hideMark/>
          </w:tcPr>
          <w:p w14:paraId="65358E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156-0048638</w:t>
            </w:r>
          </w:p>
        </w:tc>
      </w:tr>
      <w:tr w:rsidR="00455089" w:rsidRPr="00455089" w14:paraId="6056B06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51881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25269010004580004</w:t>
            </w:r>
          </w:p>
        </w:tc>
        <w:tc>
          <w:tcPr>
            <w:tcW w:w="3201" w:type="dxa"/>
            <w:tcBorders>
              <w:top w:val="nil"/>
              <w:left w:val="nil"/>
              <w:bottom w:val="single" w:sz="4" w:space="0" w:color="auto"/>
              <w:right w:val="single" w:sz="4" w:space="0" w:color="auto"/>
            </w:tcBorders>
            <w:shd w:val="clear" w:color="auto" w:fill="auto"/>
            <w:noWrap/>
            <w:vAlign w:val="bottom"/>
            <w:hideMark/>
          </w:tcPr>
          <w:p w14:paraId="18276E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4C 29 MZ B LO 4</w:t>
            </w:r>
          </w:p>
        </w:tc>
        <w:tc>
          <w:tcPr>
            <w:tcW w:w="1955" w:type="dxa"/>
            <w:tcBorders>
              <w:top w:val="nil"/>
              <w:left w:val="nil"/>
              <w:bottom w:val="single" w:sz="4" w:space="0" w:color="auto"/>
              <w:right w:val="single" w:sz="4" w:space="0" w:color="auto"/>
            </w:tcBorders>
            <w:shd w:val="clear" w:color="auto" w:fill="auto"/>
            <w:noWrap/>
            <w:vAlign w:val="bottom"/>
            <w:hideMark/>
          </w:tcPr>
          <w:p w14:paraId="3BC71A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156-0048641</w:t>
            </w:r>
          </w:p>
        </w:tc>
      </w:tr>
      <w:tr w:rsidR="00455089" w:rsidRPr="00455089" w14:paraId="3483D9E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B9D4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25269010004580024</w:t>
            </w:r>
          </w:p>
        </w:tc>
        <w:tc>
          <w:tcPr>
            <w:tcW w:w="3201" w:type="dxa"/>
            <w:tcBorders>
              <w:top w:val="nil"/>
              <w:left w:val="nil"/>
              <w:bottom w:val="single" w:sz="4" w:space="0" w:color="auto"/>
              <w:right w:val="single" w:sz="4" w:space="0" w:color="auto"/>
            </w:tcBorders>
            <w:shd w:val="clear" w:color="auto" w:fill="auto"/>
            <w:noWrap/>
            <w:vAlign w:val="bottom"/>
            <w:hideMark/>
          </w:tcPr>
          <w:p w14:paraId="0C2797F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48 MZ B LO 24</w:t>
            </w:r>
          </w:p>
        </w:tc>
        <w:tc>
          <w:tcPr>
            <w:tcW w:w="1955" w:type="dxa"/>
            <w:tcBorders>
              <w:top w:val="nil"/>
              <w:left w:val="nil"/>
              <w:bottom w:val="single" w:sz="4" w:space="0" w:color="auto"/>
              <w:right w:val="single" w:sz="4" w:space="0" w:color="auto"/>
            </w:tcBorders>
            <w:shd w:val="clear" w:color="auto" w:fill="auto"/>
            <w:noWrap/>
            <w:vAlign w:val="bottom"/>
            <w:hideMark/>
          </w:tcPr>
          <w:p w14:paraId="65FCF6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156-0048661</w:t>
            </w:r>
          </w:p>
        </w:tc>
      </w:tr>
      <w:tr w:rsidR="00455089" w:rsidRPr="00455089" w14:paraId="16A19EA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14C1CE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25269010004580010</w:t>
            </w:r>
          </w:p>
        </w:tc>
        <w:tc>
          <w:tcPr>
            <w:tcW w:w="3201" w:type="dxa"/>
            <w:tcBorders>
              <w:top w:val="nil"/>
              <w:left w:val="nil"/>
              <w:bottom w:val="single" w:sz="4" w:space="0" w:color="auto"/>
              <w:right w:val="single" w:sz="4" w:space="0" w:color="auto"/>
            </w:tcBorders>
            <w:shd w:val="clear" w:color="auto" w:fill="auto"/>
            <w:noWrap/>
            <w:vAlign w:val="bottom"/>
            <w:hideMark/>
          </w:tcPr>
          <w:p w14:paraId="1FFDD8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14B 49 MZ B LO 10</w:t>
            </w:r>
          </w:p>
        </w:tc>
        <w:tc>
          <w:tcPr>
            <w:tcW w:w="1955" w:type="dxa"/>
            <w:tcBorders>
              <w:top w:val="nil"/>
              <w:left w:val="nil"/>
              <w:bottom w:val="single" w:sz="4" w:space="0" w:color="auto"/>
              <w:right w:val="single" w:sz="4" w:space="0" w:color="auto"/>
            </w:tcBorders>
            <w:shd w:val="clear" w:color="auto" w:fill="auto"/>
            <w:noWrap/>
            <w:vAlign w:val="bottom"/>
            <w:hideMark/>
          </w:tcPr>
          <w:p w14:paraId="68761F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156-0048647</w:t>
            </w:r>
          </w:p>
        </w:tc>
      </w:tr>
      <w:tr w:rsidR="00455089" w:rsidRPr="00455089" w14:paraId="6CE7D3B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1511E2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25269010004580013</w:t>
            </w:r>
          </w:p>
        </w:tc>
        <w:tc>
          <w:tcPr>
            <w:tcW w:w="3201" w:type="dxa"/>
            <w:tcBorders>
              <w:top w:val="nil"/>
              <w:left w:val="nil"/>
              <w:bottom w:val="single" w:sz="4" w:space="0" w:color="auto"/>
              <w:right w:val="single" w:sz="4" w:space="0" w:color="auto"/>
            </w:tcBorders>
            <w:shd w:val="clear" w:color="auto" w:fill="auto"/>
            <w:noWrap/>
            <w:vAlign w:val="bottom"/>
            <w:hideMark/>
          </w:tcPr>
          <w:p w14:paraId="2FFE86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14B 31 MZ B LO 13</w:t>
            </w:r>
          </w:p>
        </w:tc>
        <w:tc>
          <w:tcPr>
            <w:tcW w:w="1955" w:type="dxa"/>
            <w:tcBorders>
              <w:top w:val="nil"/>
              <w:left w:val="nil"/>
              <w:bottom w:val="single" w:sz="4" w:space="0" w:color="auto"/>
              <w:right w:val="single" w:sz="4" w:space="0" w:color="auto"/>
            </w:tcBorders>
            <w:shd w:val="clear" w:color="auto" w:fill="auto"/>
            <w:noWrap/>
            <w:vAlign w:val="bottom"/>
            <w:hideMark/>
          </w:tcPr>
          <w:p w14:paraId="528254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156-0048650</w:t>
            </w:r>
          </w:p>
        </w:tc>
      </w:tr>
      <w:tr w:rsidR="00455089" w:rsidRPr="00455089" w14:paraId="26C886A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4B164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25269010004580002</w:t>
            </w:r>
          </w:p>
        </w:tc>
        <w:tc>
          <w:tcPr>
            <w:tcW w:w="3201" w:type="dxa"/>
            <w:tcBorders>
              <w:top w:val="nil"/>
              <w:left w:val="nil"/>
              <w:bottom w:val="single" w:sz="4" w:space="0" w:color="auto"/>
              <w:right w:val="single" w:sz="4" w:space="0" w:color="auto"/>
            </w:tcBorders>
            <w:shd w:val="clear" w:color="auto" w:fill="auto"/>
            <w:noWrap/>
            <w:vAlign w:val="bottom"/>
            <w:hideMark/>
          </w:tcPr>
          <w:p w14:paraId="7474E0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4C 41 MZ B LO 2</w:t>
            </w:r>
          </w:p>
        </w:tc>
        <w:tc>
          <w:tcPr>
            <w:tcW w:w="1955" w:type="dxa"/>
            <w:tcBorders>
              <w:top w:val="nil"/>
              <w:left w:val="nil"/>
              <w:bottom w:val="single" w:sz="4" w:space="0" w:color="auto"/>
              <w:right w:val="single" w:sz="4" w:space="0" w:color="auto"/>
            </w:tcBorders>
            <w:shd w:val="clear" w:color="auto" w:fill="auto"/>
            <w:noWrap/>
            <w:vAlign w:val="bottom"/>
            <w:hideMark/>
          </w:tcPr>
          <w:p w14:paraId="42C8A7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156-00048639</w:t>
            </w:r>
          </w:p>
        </w:tc>
      </w:tr>
      <w:tr w:rsidR="00455089" w:rsidRPr="00455089" w14:paraId="014BD94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5E28A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25269010004580003</w:t>
            </w:r>
          </w:p>
        </w:tc>
        <w:tc>
          <w:tcPr>
            <w:tcW w:w="3201" w:type="dxa"/>
            <w:tcBorders>
              <w:top w:val="nil"/>
              <w:left w:val="nil"/>
              <w:bottom w:val="single" w:sz="4" w:space="0" w:color="auto"/>
              <w:right w:val="single" w:sz="4" w:space="0" w:color="auto"/>
            </w:tcBorders>
            <w:shd w:val="clear" w:color="auto" w:fill="auto"/>
            <w:noWrap/>
            <w:vAlign w:val="bottom"/>
            <w:hideMark/>
          </w:tcPr>
          <w:p w14:paraId="0EE989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 MZ B K 15 4C 35</w:t>
            </w:r>
          </w:p>
        </w:tc>
        <w:tc>
          <w:tcPr>
            <w:tcW w:w="1955" w:type="dxa"/>
            <w:tcBorders>
              <w:top w:val="nil"/>
              <w:left w:val="nil"/>
              <w:bottom w:val="single" w:sz="4" w:space="0" w:color="auto"/>
              <w:right w:val="single" w:sz="4" w:space="0" w:color="auto"/>
            </w:tcBorders>
            <w:shd w:val="clear" w:color="auto" w:fill="auto"/>
            <w:noWrap/>
            <w:vAlign w:val="bottom"/>
            <w:hideMark/>
          </w:tcPr>
          <w:p w14:paraId="30567E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156-0048640</w:t>
            </w:r>
          </w:p>
        </w:tc>
      </w:tr>
      <w:tr w:rsidR="00455089" w:rsidRPr="00455089" w14:paraId="425F3E4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DAC8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25269010004580006</w:t>
            </w:r>
          </w:p>
        </w:tc>
        <w:tc>
          <w:tcPr>
            <w:tcW w:w="3201" w:type="dxa"/>
            <w:tcBorders>
              <w:top w:val="nil"/>
              <w:left w:val="nil"/>
              <w:bottom w:val="single" w:sz="4" w:space="0" w:color="auto"/>
              <w:right w:val="single" w:sz="4" w:space="0" w:color="auto"/>
            </w:tcBorders>
            <w:shd w:val="clear" w:color="auto" w:fill="auto"/>
            <w:noWrap/>
            <w:vAlign w:val="bottom"/>
            <w:hideMark/>
          </w:tcPr>
          <w:p w14:paraId="453DD18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B K 15 4C 17</w:t>
            </w:r>
          </w:p>
        </w:tc>
        <w:tc>
          <w:tcPr>
            <w:tcW w:w="1955" w:type="dxa"/>
            <w:tcBorders>
              <w:top w:val="nil"/>
              <w:left w:val="nil"/>
              <w:bottom w:val="single" w:sz="4" w:space="0" w:color="auto"/>
              <w:right w:val="single" w:sz="4" w:space="0" w:color="auto"/>
            </w:tcBorders>
            <w:shd w:val="clear" w:color="auto" w:fill="auto"/>
            <w:noWrap/>
            <w:vAlign w:val="bottom"/>
            <w:hideMark/>
          </w:tcPr>
          <w:p w14:paraId="6F9BAD9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156-0048643</w:t>
            </w:r>
          </w:p>
        </w:tc>
      </w:tr>
      <w:tr w:rsidR="00455089" w:rsidRPr="00455089" w14:paraId="45AFF5B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AE48A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25269010004580014</w:t>
            </w:r>
          </w:p>
        </w:tc>
        <w:tc>
          <w:tcPr>
            <w:tcW w:w="3201" w:type="dxa"/>
            <w:tcBorders>
              <w:top w:val="nil"/>
              <w:left w:val="nil"/>
              <w:bottom w:val="single" w:sz="4" w:space="0" w:color="auto"/>
              <w:right w:val="single" w:sz="4" w:space="0" w:color="auto"/>
            </w:tcBorders>
            <w:shd w:val="clear" w:color="auto" w:fill="auto"/>
            <w:noWrap/>
            <w:vAlign w:val="bottom"/>
            <w:hideMark/>
          </w:tcPr>
          <w:p w14:paraId="0C9E40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14B 25 MZ B LO 14</w:t>
            </w:r>
          </w:p>
        </w:tc>
        <w:tc>
          <w:tcPr>
            <w:tcW w:w="1955" w:type="dxa"/>
            <w:tcBorders>
              <w:top w:val="nil"/>
              <w:left w:val="nil"/>
              <w:bottom w:val="single" w:sz="4" w:space="0" w:color="auto"/>
              <w:right w:val="single" w:sz="4" w:space="0" w:color="auto"/>
            </w:tcBorders>
            <w:shd w:val="clear" w:color="auto" w:fill="auto"/>
            <w:noWrap/>
            <w:vAlign w:val="bottom"/>
            <w:hideMark/>
          </w:tcPr>
          <w:p w14:paraId="2E27BD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156-0048651</w:t>
            </w:r>
          </w:p>
        </w:tc>
      </w:tr>
      <w:tr w:rsidR="00455089" w:rsidRPr="00455089" w14:paraId="54C58A1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A7140E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25269010004580020</w:t>
            </w:r>
          </w:p>
        </w:tc>
        <w:tc>
          <w:tcPr>
            <w:tcW w:w="3201" w:type="dxa"/>
            <w:tcBorders>
              <w:top w:val="nil"/>
              <w:left w:val="nil"/>
              <w:bottom w:val="single" w:sz="4" w:space="0" w:color="auto"/>
              <w:right w:val="single" w:sz="4" w:space="0" w:color="auto"/>
            </w:tcBorders>
            <w:shd w:val="clear" w:color="auto" w:fill="auto"/>
            <w:noWrap/>
            <w:vAlign w:val="bottom"/>
            <w:hideMark/>
          </w:tcPr>
          <w:p w14:paraId="35D46B5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B C 4D 14B 24</w:t>
            </w:r>
          </w:p>
        </w:tc>
        <w:tc>
          <w:tcPr>
            <w:tcW w:w="1955" w:type="dxa"/>
            <w:tcBorders>
              <w:top w:val="nil"/>
              <w:left w:val="nil"/>
              <w:bottom w:val="single" w:sz="4" w:space="0" w:color="auto"/>
              <w:right w:val="single" w:sz="4" w:space="0" w:color="auto"/>
            </w:tcBorders>
            <w:shd w:val="clear" w:color="auto" w:fill="auto"/>
            <w:noWrap/>
            <w:vAlign w:val="bottom"/>
            <w:hideMark/>
          </w:tcPr>
          <w:p w14:paraId="3127892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156-0048657</w:t>
            </w:r>
          </w:p>
        </w:tc>
      </w:tr>
      <w:tr w:rsidR="00455089" w:rsidRPr="00455089" w14:paraId="73E2CC6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95058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25269010004580008</w:t>
            </w:r>
          </w:p>
        </w:tc>
        <w:tc>
          <w:tcPr>
            <w:tcW w:w="3201" w:type="dxa"/>
            <w:tcBorders>
              <w:top w:val="nil"/>
              <w:left w:val="nil"/>
              <w:bottom w:val="single" w:sz="4" w:space="0" w:color="auto"/>
              <w:right w:val="single" w:sz="4" w:space="0" w:color="auto"/>
            </w:tcBorders>
            <w:shd w:val="clear" w:color="auto" w:fill="auto"/>
            <w:noWrap/>
            <w:vAlign w:val="bottom"/>
            <w:hideMark/>
          </w:tcPr>
          <w:p w14:paraId="5A5CF1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4C 07 MZ B LO 8</w:t>
            </w:r>
          </w:p>
        </w:tc>
        <w:tc>
          <w:tcPr>
            <w:tcW w:w="1955" w:type="dxa"/>
            <w:tcBorders>
              <w:top w:val="nil"/>
              <w:left w:val="nil"/>
              <w:bottom w:val="single" w:sz="4" w:space="0" w:color="auto"/>
              <w:right w:val="single" w:sz="4" w:space="0" w:color="auto"/>
            </w:tcBorders>
            <w:shd w:val="clear" w:color="auto" w:fill="auto"/>
            <w:noWrap/>
            <w:vAlign w:val="bottom"/>
            <w:hideMark/>
          </w:tcPr>
          <w:p w14:paraId="3AAC02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156-0048645</w:t>
            </w:r>
          </w:p>
        </w:tc>
      </w:tr>
      <w:tr w:rsidR="00455089" w:rsidRPr="00455089" w14:paraId="2B259D0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C93E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25269010004580025</w:t>
            </w:r>
          </w:p>
        </w:tc>
        <w:tc>
          <w:tcPr>
            <w:tcW w:w="3201" w:type="dxa"/>
            <w:tcBorders>
              <w:top w:val="nil"/>
              <w:left w:val="nil"/>
              <w:bottom w:val="single" w:sz="4" w:space="0" w:color="auto"/>
              <w:right w:val="single" w:sz="4" w:space="0" w:color="auto"/>
            </w:tcBorders>
            <w:shd w:val="clear" w:color="auto" w:fill="auto"/>
            <w:noWrap/>
            <w:vAlign w:val="bottom"/>
            <w:hideMark/>
          </w:tcPr>
          <w:p w14:paraId="6982AE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4D 14B 54 MZ B LO 25</w:t>
            </w:r>
          </w:p>
        </w:tc>
        <w:tc>
          <w:tcPr>
            <w:tcW w:w="1955" w:type="dxa"/>
            <w:tcBorders>
              <w:top w:val="nil"/>
              <w:left w:val="nil"/>
              <w:bottom w:val="single" w:sz="4" w:space="0" w:color="auto"/>
              <w:right w:val="single" w:sz="4" w:space="0" w:color="auto"/>
            </w:tcBorders>
            <w:shd w:val="clear" w:color="auto" w:fill="auto"/>
            <w:noWrap/>
            <w:vAlign w:val="bottom"/>
            <w:hideMark/>
          </w:tcPr>
          <w:p w14:paraId="557CADD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156-0048662</w:t>
            </w:r>
          </w:p>
        </w:tc>
      </w:tr>
      <w:tr w:rsidR="00455089" w:rsidRPr="00455089" w14:paraId="35A58C8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059E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25269010004580023</w:t>
            </w:r>
          </w:p>
        </w:tc>
        <w:tc>
          <w:tcPr>
            <w:tcW w:w="3201" w:type="dxa"/>
            <w:tcBorders>
              <w:top w:val="nil"/>
              <w:left w:val="nil"/>
              <w:bottom w:val="single" w:sz="4" w:space="0" w:color="auto"/>
              <w:right w:val="single" w:sz="4" w:space="0" w:color="auto"/>
            </w:tcBorders>
            <w:shd w:val="clear" w:color="auto" w:fill="auto"/>
            <w:noWrap/>
            <w:vAlign w:val="bottom"/>
            <w:hideMark/>
          </w:tcPr>
          <w:p w14:paraId="3B8E809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23 MZ B C 4D 14B 42</w:t>
            </w:r>
          </w:p>
        </w:tc>
        <w:tc>
          <w:tcPr>
            <w:tcW w:w="1955" w:type="dxa"/>
            <w:tcBorders>
              <w:top w:val="nil"/>
              <w:left w:val="nil"/>
              <w:bottom w:val="single" w:sz="4" w:space="0" w:color="auto"/>
              <w:right w:val="single" w:sz="4" w:space="0" w:color="auto"/>
            </w:tcBorders>
            <w:shd w:val="clear" w:color="auto" w:fill="auto"/>
            <w:noWrap/>
            <w:vAlign w:val="bottom"/>
            <w:hideMark/>
          </w:tcPr>
          <w:p w14:paraId="64E80F7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156-0048660</w:t>
            </w:r>
          </w:p>
        </w:tc>
      </w:tr>
      <w:tr w:rsidR="00455089" w:rsidRPr="00455089" w14:paraId="11DC28E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B0C60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25269010004620002</w:t>
            </w:r>
          </w:p>
        </w:tc>
        <w:tc>
          <w:tcPr>
            <w:tcW w:w="3201" w:type="dxa"/>
            <w:tcBorders>
              <w:top w:val="nil"/>
              <w:left w:val="nil"/>
              <w:bottom w:val="single" w:sz="4" w:space="0" w:color="auto"/>
              <w:right w:val="single" w:sz="4" w:space="0" w:color="auto"/>
            </w:tcBorders>
            <w:shd w:val="clear" w:color="auto" w:fill="auto"/>
            <w:noWrap/>
            <w:vAlign w:val="bottom"/>
            <w:hideMark/>
          </w:tcPr>
          <w:p w14:paraId="14D8F93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 MZ F K 15 3A 21</w:t>
            </w:r>
          </w:p>
        </w:tc>
        <w:tc>
          <w:tcPr>
            <w:tcW w:w="1955" w:type="dxa"/>
            <w:tcBorders>
              <w:top w:val="nil"/>
              <w:left w:val="nil"/>
              <w:bottom w:val="single" w:sz="4" w:space="0" w:color="auto"/>
              <w:right w:val="single" w:sz="4" w:space="0" w:color="auto"/>
            </w:tcBorders>
            <w:shd w:val="clear" w:color="auto" w:fill="auto"/>
            <w:noWrap/>
            <w:vAlign w:val="bottom"/>
            <w:hideMark/>
          </w:tcPr>
          <w:p w14:paraId="62DEA13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156-0048727</w:t>
            </w:r>
          </w:p>
        </w:tc>
      </w:tr>
      <w:tr w:rsidR="00455089" w:rsidRPr="00455089" w14:paraId="6A37AD4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6190E6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25269010004720005</w:t>
            </w:r>
          </w:p>
        </w:tc>
        <w:tc>
          <w:tcPr>
            <w:tcW w:w="3201" w:type="dxa"/>
            <w:tcBorders>
              <w:top w:val="nil"/>
              <w:left w:val="nil"/>
              <w:bottom w:val="single" w:sz="4" w:space="0" w:color="auto"/>
              <w:right w:val="single" w:sz="4" w:space="0" w:color="auto"/>
            </w:tcBorders>
            <w:shd w:val="clear" w:color="auto" w:fill="auto"/>
            <w:noWrap/>
            <w:vAlign w:val="bottom"/>
            <w:hideMark/>
          </w:tcPr>
          <w:p w14:paraId="4A4AC7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39 LT 5 MZ P</w:t>
            </w:r>
          </w:p>
        </w:tc>
        <w:tc>
          <w:tcPr>
            <w:tcW w:w="1955" w:type="dxa"/>
            <w:tcBorders>
              <w:top w:val="nil"/>
              <w:left w:val="nil"/>
              <w:bottom w:val="single" w:sz="4" w:space="0" w:color="auto"/>
              <w:right w:val="single" w:sz="4" w:space="0" w:color="auto"/>
            </w:tcBorders>
            <w:shd w:val="clear" w:color="auto" w:fill="auto"/>
            <w:noWrap/>
            <w:vAlign w:val="bottom"/>
            <w:hideMark/>
          </w:tcPr>
          <w:p w14:paraId="31DC44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156-0048910</w:t>
            </w:r>
          </w:p>
        </w:tc>
      </w:tr>
      <w:tr w:rsidR="00455089" w:rsidRPr="00455089" w14:paraId="26C72CE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FF62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25269010004720015</w:t>
            </w:r>
          </w:p>
        </w:tc>
        <w:tc>
          <w:tcPr>
            <w:tcW w:w="3201" w:type="dxa"/>
            <w:tcBorders>
              <w:top w:val="nil"/>
              <w:left w:val="nil"/>
              <w:bottom w:val="single" w:sz="4" w:space="0" w:color="auto"/>
              <w:right w:val="single" w:sz="4" w:space="0" w:color="auto"/>
            </w:tcBorders>
            <w:shd w:val="clear" w:color="auto" w:fill="auto"/>
            <w:noWrap/>
            <w:vAlign w:val="bottom"/>
            <w:hideMark/>
          </w:tcPr>
          <w:p w14:paraId="047461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40 MZ P LO 15</w:t>
            </w:r>
          </w:p>
        </w:tc>
        <w:tc>
          <w:tcPr>
            <w:tcW w:w="1955" w:type="dxa"/>
            <w:tcBorders>
              <w:top w:val="nil"/>
              <w:left w:val="nil"/>
              <w:bottom w:val="single" w:sz="4" w:space="0" w:color="auto"/>
              <w:right w:val="single" w:sz="4" w:space="0" w:color="auto"/>
            </w:tcBorders>
            <w:shd w:val="clear" w:color="auto" w:fill="auto"/>
            <w:noWrap/>
            <w:vAlign w:val="bottom"/>
            <w:hideMark/>
          </w:tcPr>
          <w:p w14:paraId="7FDEF0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156-0048920</w:t>
            </w:r>
          </w:p>
        </w:tc>
      </w:tr>
      <w:tr w:rsidR="00455089" w:rsidRPr="00455089" w14:paraId="68C0F05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21164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25269010004720006</w:t>
            </w:r>
          </w:p>
        </w:tc>
        <w:tc>
          <w:tcPr>
            <w:tcW w:w="3201" w:type="dxa"/>
            <w:tcBorders>
              <w:top w:val="nil"/>
              <w:left w:val="nil"/>
              <w:bottom w:val="single" w:sz="4" w:space="0" w:color="auto"/>
              <w:right w:val="single" w:sz="4" w:space="0" w:color="auto"/>
            </w:tcBorders>
            <w:shd w:val="clear" w:color="auto" w:fill="auto"/>
            <w:noWrap/>
            <w:vAlign w:val="bottom"/>
            <w:hideMark/>
          </w:tcPr>
          <w:p w14:paraId="3049FF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29 LT 6 MZ P</w:t>
            </w:r>
          </w:p>
        </w:tc>
        <w:tc>
          <w:tcPr>
            <w:tcW w:w="1955" w:type="dxa"/>
            <w:tcBorders>
              <w:top w:val="nil"/>
              <w:left w:val="nil"/>
              <w:bottom w:val="single" w:sz="4" w:space="0" w:color="auto"/>
              <w:right w:val="single" w:sz="4" w:space="0" w:color="auto"/>
            </w:tcBorders>
            <w:shd w:val="clear" w:color="auto" w:fill="auto"/>
            <w:noWrap/>
            <w:vAlign w:val="bottom"/>
            <w:hideMark/>
          </w:tcPr>
          <w:p w14:paraId="21D44D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156-0048911</w:t>
            </w:r>
          </w:p>
        </w:tc>
      </w:tr>
      <w:tr w:rsidR="00455089" w:rsidRPr="00455089" w14:paraId="00834CB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D26A5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25269010004720016</w:t>
            </w:r>
          </w:p>
        </w:tc>
        <w:tc>
          <w:tcPr>
            <w:tcW w:w="3201" w:type="dxa"/>
            <w:tcBorders>
              <w:top w:val="nil"/>
              <w:left w:val="nil"/>
              <w:bottom w:val="single" w:sz="4" w:space="0" w:color="auto"/>
              <w:right w:val="single" w:sz="4" w:space="0" w:color="auto"/>
            </w:tcBorders>
            <w:shd w:val="clear" w:color="auto" w:fill="auto"/>
            <w:noWrap/>
            <w:vAlign w:val="bottom"/>
            <w:hideMark/>
          </w:tcPr>
          <w:p w14:paraId="3F457E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50 MZ P LO 16</w:t>
            </w:r>
          </w:p>
        </w:tc>
        <w:tc>
          <w:tcPr>
            <w:tcW w:w="1955" w:type="dxa"/>
            <w:tcBorders>
              <w:top w:val="nil"/>
              <w:left w:val="nil"/>
              <w:bottom w:val="single" w:sz="4" w:space="0" w:color="auto"/>
              <w:right w:val="single" w:sz="4" w:space="0" w:color="auto"/>
            </w:tcBorders>
            <w:shd w:val="clear" w:color="auto" w:fill="auto"/>
            <w:noWrap/>
            <w:vAlign w:val="bottom"/>
            <w:hideMark/>
          </w:tcPr>
          <w:p w14:paraId="680AC70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156-0048921</w:t>
            </w:r>
          </w:p>
        </w:tc>
      </w:tr>
      <w:tr w:rsidR="00455089" w:rsidRPr="00455089" w14:paraId="6101C01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821C5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25269010004720004</w:t>
            </w:r>
          </w:p>
        </w:tc>
        <w:tc>
          <w:tcPr>
            <w:tcW w:w="3201" w:type="dxa"/>
            <w:tcBorders>
              <w:top w:val="nil"/>
              <w:left w:val="nil"/>
              <w:bottom w:val="single" w:sz="4" w:space="0" w:color="auto"/>
              <w:right w:val="single" w:sz="4" w:space="0" w:color="auto"/>
            </w:tcBorders>
            <w:shd w:val="clear" w:color="auto" w:fill="auto"/>
            <w:noWrap/>
            <w:vAlign w:val="bottom"/>
            <w:hideMark/>
          </w:tcPr>
          <w:p w14:paraId="529AA1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51 MZ P LO 4</w:t>
            </w:r>
          </w:p>
        </w:tc>
        <w:tc>
          <w:tcPr>
            <w:tcW w:w="1955" w:type="dxa"/>
            <w:tcBorders>
              <w:top w:val="nil"/>
              <w:left w:val="nil"/>
              <w:bottom w:val="single" w:sz="4" w:space="0" w:color="auto"/>
              <w:right w:val="single" w:sz="4" w:space="0" w:color="auto"/>
            </w:tcBorders>
            <w:shd w:val="clear" w:color="auto" w:fill="auto"/>
            <w:noWrap/>
            <w:vAlign w:val="bottom"/>
            <w:hideMark/>
          </w:tcPr>
          <w:p w14:paraId="112F5C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156-0048909</w:t>
            </w:r>
          </w:p>
        </w:tc>
      </w:tr>
      <w:tr w:rsidR="00455089" w:rsidRPr="00455089" w14:paraId="3BD4815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B331B4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25269010004720014</w:t>
            </w:r>
          </w:p>
        </w:tc>
        <w:tc>
          <w:tcPr>
            <w:tcW w:w="3201" w:type="dxa"/>
            <w:tcBorders>
              <w:top w:val="nil"/>
              <w:left w:val="nil"/>
              <w:bottom w:val="single" w:sz="4" w:space="0" w:color="auto"/>
              <w:right w:val="single" w:sz="4" w:space="0" w:color="auto"/>
            </w:tcBorders>
            <w:shd w:val="clear" w:color="auto" w:fill="auto"/>
            <w:noWrap/>
            <w:vAlign w:val="bottom"/>
            <w:hideMark/>
          </w:tcPr>
          <w:p w14:paraId="12A971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30 MZ P LO 14</w:t>
            </w:r>
          </w:p>
        </w:tc>
        <w:tc>
          <w:tcPr>
            <w:tcW w:w="1955" w:type="dxa"/>
            <w:tcBorders>
              <w:top w:val="nil"/>
              <w:left w:val="nil"/>
              <w:bottom w:val="single" w:sz="4" w:space="0" w:color="auto"/>
              <w:right w:val="single" w:sz="4" w:space="0" w:color="auto"/>
            </w:tcBorders>
            <w:shd w:val="clear" w:color="auto" w:fill="auto"/>
            <w:noWrap/>
            <w:vAlign w:val="bottom"/>
            <w:hideMark/>
          </w:tcPr>
          <w:p w14:paraId="09812E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156-0048919</w:t>
            </w:r>
          </w:p>
        </w:tc>
      </w:tr>
      <w:tr w:rsidR="00455089" w:rsidRPr="00455089" w14:paraId="6032610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2727A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25269010004720007</w:t>
            </w:r>
          </w:p>
        </w:tc>
        <w:tc>
          <w:tcPr>
            <w:tcW w:w="3201" w:type="dxa"/>
            <w:tcBorders>
              <w:top w:val="nil"/>
              <w:left w:val="nil"/>
              <w:bottom w:val="single" w:sz="4" w:space="0" w:color="auto"/>
              <w:right w:val="single" w:sz="4" w:space="0" w:color="auto"/>
            </w:tcBorders>
            <w:shd w:val="clear" w:color="auto" w:fill="auto"/>
            <w:noWrap/>
            <w:vAlign w:val="bottom"/>
            <w:hideMark/>
          </w:tcPr>
          <w:p w14:paraId="5CD97F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4B 14 21 LO 7 MZ P</w:t>
            </w:r>
          </w:p>
        </w:tc>
        <w:tc>
          <w:tcPr>
            <w:tcW w:w="1955" w:type="dxa"/>
            <w:tcBorders>
              <w:top w:val="nil"/>
              <w:left w:val="nil"/>
              <w:bottom w:val="single" w:sz="4" w:space="0" w:color="auto"/>
              <w:right w:val="single" w:sz="4" w:space="0" w:color="auto"/>
            </w:tcBorders>
            <w:shd w:val="clear" w:color="auto" w:fill="auto"/>
            <w:noWrap/>
            <w:vAlign w:val="bottom"/>
            <w:hideMark/>
          </w:tcPr>
          <w:p w14:paraId="1EFCB8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156-0048912</w:t>
            </w:r>
          </w:p>
        </w:tc>
      </w:tr>
      <w:tr w:rsidR="00455089" w:rsidRPr="00455089" w14:paraId="57BB455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7C20D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25269010004720013</w:t>
            </w:r>
          </w:p>
        </w:tc>
        <w:tc>
          <w:tcPr>
            <w:tcW w:w="3201" w:type="dxa"/>
            <w:tcBorders>
              <w:top w:val="nil"/>
              <w:left w:val="nil"/>
              <w:bottom w:val="single" w:sz="4" w:space="0" w:color="auto"/>
              <w:right w:val="single" w:sz="4" w:space="0" w:color="auto"/>
            </w:tcBorders>
            <w:shd w:val="clear" w:color="auto" w:fill="auto"/>
            <w:noWrap/>
            <w:vAlign w:val="bottom"/>
            <w:hideMark/>
          </w:tcPr>
          <w:p w14:paraId="3A8284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14 20 MZ P LO 13</w:t>
            </w:r>
          </w:p>
        </w:tc>
        <w:tc>
          <w:tcPr>
            <w:tcW w:w="1955" w:type="dxa"/>
            <w:tcBorders>
              <w:top w:val="nil"/>
              <w:left w:val="nil"/>
              <w:bottom w:val="single" w:sz="4" w:space="0" w:color="auto"/>
              <w:right w:val="single" w:sz="4" w:space="0" w:color="auto"/>
            </w:tcBorders>
            <w:shd w:val="clear" w:color="auto" w:fill="auto"/>
            <w:noWrap/>
            <w:vAlign w:val="bottom"/>
            <w:hideMark/>
          </w:tcPr>
          <w:p w14:paraId="3C27A3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156-0048918</w:t>
            </w:r>
          </w:p>
        </w:tc>
      </w:tr>
      <w:tr w:rsidR="00455089" w:rsidRPr="00455089" w14:paraId="13CE7F9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66046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25269010004720002</w:t>
            </w:r>
          </w:p>
        </w:tc>
        <w:tc>
          <w:tcPr>
            <w:tcW w:w="3201" w:type="dxa"/>
            <w:tcBorders>
              <w:top w:val="nil"/>
              <w:left w:val="nil"/>
              <w:bottom w:val="single" w:sz="4" w:space="0" w:color="auto"/>
              <w:right w:val="single" w:sz="4" w:space="0" w:color="auto"/>
            </w:tcBorders>
            <w:shd w:val="clear" w:color="auto" w:fill="auto"/>
            <w:noWrap/>
            <w:vAlign w:val="bottom"/>
            <w:hideMark/>
          </w:tcPr>
          <w:p w14:paraId="76775D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4B 15 MZ P LO 2</w:t>
            </w:r>
          </w:p>
        </w:tc>
        <w:tc>
          <w:tcPr>
            <w:tcW w:w="1955" w:type="dxa"/>
            <w:tcBorders>
              <w:top w:val="nil"/>
              <w:left w:val="nil"/>
              <w:bottom w:val="single" w:sz="4" w:space="0" w:color="auto"/>
              <w:right w:val="single" w:sz="4" w:space="0" w:color="auto"/>
            </w:tcBorders>
            <w:shd w:val="clear" w:color="auto" w:fill="auto"/>
            <w:noWrap/>
            <w:vAlign w:val="bottom"/>
            <w:hideMark/>
          </w:tcPr>
          <w:p w14:paraId="5C53BE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156-0048907</w:t>
            </w:r>
          </w:p>
        </w:tc>
      </w:tr>
      <w:tr w:rsidR="00455089" w:rsidRPr="00455089" w14:paraId="3E70445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0203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25269010004720010</w:t>
            </w:r>
          </w:p>
        </w:tc>
        <w:tc>
          <w:tcPr>
            <w:tcW w:w="3201" w:type="dxa"/>
            <w:tcBorders>
              <w:top w:val="nil"/>
              <w:left w:val="nil"/>
              <w:bottom w:val="single" w:sz="4" w:space="0" w:color="auto"/>
              <w:right w:val="single" w:sz="4" w:space="0" w:color="auto"/>
            </w:tcBorders>
            <w:shd w:val="clear" w:color="auto" w:fill="auto"/>
            <w:noWrap/>
            <w:vAlign w:val="bottom"/>
            <w:hideMark/>
          </w:tcPr>
          <w:p w14:paraId="0C5977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16 MZ P LO 10</w:t>
            </w:r>
          </w:p>
        </w:tc>
        <w:tc>
          <w:tcPr>
            <w:tcW w:w="1955" w:type="dxa"/>
            <w:tcBorders>
              <w:top w:val="nil"/>
              <w:left w:val="nil"/>
              <w:bottom w:val="single" w:sz="4" w:space="0" w:color="auto"/>
              <w:right w:val="single" w:sz="4" w:space="0" w:color="auto"/>
            </w:tcBorders>
            <w:shd w:val="clear" w:color="auto" w:fill="auto"/>
            <w:noWrap/>
            <w:vAlign w:val="bottom"/>
            <w:hideMark/>
          </w:tcPr>
          <w:p w14:paraId="5F3990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156-0048915</w:t>
            </w:r>
          </w:p>
        </w:tc>
      </w:tr>
      <w:tr w:rsidR="00455089" w:rsidRPr="00455089" w14:paraId="259DBBD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F9C0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25269010004720003</w:t>
            </w:r>
          </w:p>
        </w:tc>
        <w:tc>
          <w:tcPr>
            <w:tcW w:w="3201" w:type="dxa"/>
            <w:tcBorders>
              <w:top w:val="nil"/>
              <w:left w:val="nil"/>
              <w:bottom w:val="single" w:sz="4" w:space="0" w:color="auto"/>
              <w:right w:val="single" w:sz="4" w:space="0" w:color="auto"/>
            </w:tcBorders>
            <w:shd w:val="clear" w:color="auto" w:fill="auto"/>
            <w:noWrap/>
            <w:vAlign w:val="bottom"/>
            <w:hideMark/>
          </w:tcPr>
          <w:p w14:paraId="4F6834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4B 07 MZ P LO 3</w:t>
            </w:r>
          </w:p>
        </w:tc>
        <w:tc>
          <w:tcPr>
            <w:tcW w:w="1955" w:type="dxa"/>
            <w:tcBorders>
              <w:top w:val="nil"/>
              <w:left w:val="nil"/>
              <w:bottom w:val="single" w:sz="4" w:space="0" w:color="auto"/>
              <w:right w:val="single" w:sz="4" w:space="0" w:color="auto"/>
            </w:tcBorders>
            <w:shd w:val="clear" w:color="auto" w:fill="auto"/>
            <w:noWrap/>
            <w:vAlign w:val="bottom"/>
            <w:hideMark/>
          </w:tcPr>
          <w:p w14:paraId="6BB1F8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156-0048908</w:t>
            </w:r>
          </w:p>
        </w:tc>
      </w:tr>
      <w:tr w:rsidR="00455089" w:rsidRPr="00455089" w14:paraId="05415A3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F3C33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25269010004620011</w:t>
            </w:r>
          </w:p>
        </w:tc>
        <w:tc>
          <w:tcPr>
            <w:tcW w:w="3201" w:type="dxa"/>
            <w:tcBorders>
              <w:top w:val="nil"/>
              <w:left w:val="nil"/>
              <w:bottom w:val="single" w:sz="4" w:space="0" w:color="auto"/>
              <w:right w:val="single" w:sz="4" w:space="0" w:color="auto"/>
            </w:tcBorders>
            <w:shd w:val="clear" w:color="auto" w:fill="auto"/>
            <w:noWrap/>
            <w:vAlign w:val="bottom"/>
            <w:hideMark/>
          </w:tcPr>
          <w:p w14:paraId="339FBD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 MZ F C 3A 14B 19</w:t>
            </w:r>
          </w:p>
        </w:tc>
        <w:tc>
          <w:tcPr>
            <w:tcW w:w="1955" w:type="dxa"/>
            <w:tcBorders>
              <w:top w:val="nil"/>
              <w:left w:val="nil"/>
              <w:bottom w:val="single" w:sz="4" w:space="0" w:color="auto"/>
              <w:right w:val="single" w:sz="4" w:space="0" w:color="auto"/>
            </w:tcBorders>
            <w:shd w:val="clear" w:color="auto" w:fill="auto"/>
            <w:noWrap/>
            <w:vAlign w:val="bottom"/>
            <w:hideMark/>
          </w:tcPr>
          <w:p w14:paraId="123B3A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156-0048736</w:t>
            </w:r>
          </w:p>
        </w:tc>
      </w:tr>
      <w:tr w:rsidR="00455089" w:rsidRPr="00455089" w14:paraId="5ACA42F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2E85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25269010004620009</w:t>
            </w:r>
          </w:p>
        </w:tc>
        <w:tc>
          <w:tcPr>
            <w:tcW w:w="3201" w:type="dxa"/>
            <w:tcBorders>
              <w:top w:val="nil"/>
              <w:left w:val="nil"/>
              <w:bottom w:val="single" w:sz="4" w:space="0" w:color="auto"/>
              <w:right w:val="single" w:sz="4" w:space="0" w:color="auto"/>
            </w:tcBorders>
            <w:shd w:val="clear" w:color="auto" w:fill="auto"/>
            <w:noWrap/>
            <w:vAlign w:val="bottom"/>
            <w:hideMark/>
          </w:tcPr>
          <w:p w14:paraId="0EB845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F C 3A 14B 31</w:t>
            </w:r>
          </w:p>
        </w:tc>
        <w:tc>
          <w:tcPr>
            <w:tcW w:w="1955" w:type="dxa"/>
            <w:tcBorders>
              <w:top w:val="nil"/>
              <w:left w:val="nil"/>
              <w:bottom w:val="single" w:sz="4" w:space="0" w:color="auto"/>
              <w:right w:val="single" w:sz="4" w:space="0" w:color="auto"/>
            </w:tcBorders>
            <w:shd w:val="clear" w:color="auto" w:fill="auto"/>
            <w:noWrap/>
            <w:vAlign w:val="bottom"/>
            <w:hideMark/>
          </w:tcPr>
          <w:p w14:paraId="4E4C28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156-0048734</w:t>
            </w:r>
          </w:p>
        </w:tc>
      </w:tr>
      <w:tr w:rsidR="00455089" w:rsidRPr="00455089" w14:paraId="47F7CC1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C77F3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25269010004620010</w:t>
            </w:r>
          </w:p>
        </w:tc>
        <w:tc>
          <w:tcPr>
            <w:tcW w:w="3201" w:type="dxa"/>
            <w:tcBorders>
              <w:top w:val="nil"/>
              <w:left w:val="nil"/>
              <w:bottom w:val="single" w:sz="4" w:space="0" w:color="auto"/>
              <w:right w:val="single" w:sz="4" w:space="0" w:color="auto"/>
            </w:tcBorders>
            <w:shd w:val="clear" w:color="auto" w:fill="auto"/>
            <w:noWrap/>
            <w:vAlign w:val="bottom"/>
            <w:hideMark/>
          </w:tcPr>
          <w:p w14:paraId="40B79E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10 MZ F C 3A 14B 25</w:t>
            </w:r>
          </w:p>
        </w:tc>
        <w:tc>
          <w:tcPr>
            <w:tcW w:w="1955" w:type="dxa"/>
            <w:tcBorders>
              <w:top w:val="nil"/>
              <w:left w:val="nil"/>
              <w:bottom w:val="single" w:sz="4" w:space="0" w:color="auto"/>
              <w:right w:val="single" w:sz="4" w:space="0" w:color="auto"/>
            </w:tcBorders>
            <w:shd w:val="clear" w:color="auto" w:fill="auto"/>
            <w:noWrap/>
            <w:vAlign w:val="bottom"/>
            <w:hideMark/>
          </w:tcPr>
          <w:p w14:paraId="5F39D0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156-0048735</w:t>
            </w:r>
          </w:p>
        </w:tc>
      </w:tr>
      <w:tr w:rsidR="00455089" w:rsidRPr="00455089" w14:paraId="3CD37E1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5CA2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25269010004620006</w:t>
            </w:r>
          </w:p>
        </w:tc>
        <w:tc>
          <w:tcPr>
            <w:tcW w:w="3201" w:type="dxa"/>
            <w:tcBorders>
              <w:top w:val="nil"/>
              <w:left w:val="nil"/>
              <w:bottom w:val="single" w:sz="4" w:space="0" w:color="auto"/>
              <w:right w:val="single" w:sz="4" w:space="0" w:color="auto"/>
            </w:tcBorders>
            <w:shd w:val="clear" w:color="auto" w:fill="auto"/>
            <w:noWrap/>
            <w:vAlign w:val="bottom"/>
            <w:hideMark/>
          </w:tcPr>
          <w:p w14:paraId="64D9ECB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14B 49 MZ F LO 6</w:t>
            </w:r>
          </w:p>
        </w:tc>
        <w:tc>
          <w:tcPr>
            <w:tcW w:w="1955" w:type="dxa"/>
            <w:tcBorders>
              <w:top w:val="nil"/>
              <w:left w:val="nil"/>
              <w:bottom w:val="single" w:sz="4" w:space="0" w:color="auto"/>
              <w:right w:val="single" w:sz="4" w:space="0" w:color="auto"/>
            </w:tcBorders>
            <w:shd w:val="clear" w:color="auto" w:fill="auto"/>
            <w:noWrap/>
            <w:vAlign w:val="bottom"/>
            <w:hideMark/>
          </w:tcPr>
          <w:p w14:paraId="175BEE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156-0048731</w:t>
            </w:r>
          </w:p>
        </w:tc>
      </w:tr>
      <w:tr w:rsidR="00455089" w:rsidRPr="00455089" w14:paraId="1258963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98DC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25269010004620013</w:t>
            </w:r>
          </w:p>
        </w:tc>
        <w:tc>
          <w:tcPr>
            <w:tcW w:w="3201" w:type="dxa"/>
            <w:tcBorders>
              <w:top w:val="nil"/>
              <w:left w:val="nil"/>
              <w:bottom w:val="single" w:sz="4" w:space="0" w:color="auto"/>
              <w:right w:val="single" w:sz="4" w:space="0" w:color="auto"/>
            </w:tcBorders>
            <w:shd w:val="clear" w:color="auto" w:fill="auto"/>
            <w:noWrap/>
            <w:vAlign w:val="bottom"/>
            <w:hideMark/>
          </w:tcPr>
          <w:p w14:paraId="3B5D35E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13 MZ F K 14B 3A 16</w:t>
            </w:r>
          </w:p>
        </w:tc>
        <w:tc>
          <w:tcPr>
            <w:tcW w:w="1955" w:type="dxa"/>
            <w:tcBorders>
              <w:top w:val="nil"/>
              <w:left w:val="nil"/>
              <w:bottom w:val="single" w:sz="4" w:space="0" w:color="auto"/>
              <w:right w:val="single" w:sz="4" w:space="0" w:color="auto"/>
            </w:tcBorders>
            <w:shd w:val="clear" w:color="auto" w:fill="auto"/>
            <w:noWrap/>
            <w:vAlign w:val="bottom"/>
            <w:hideMark/>
          </w:tcPr>
          <w:p w14:paraId="01EA3D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156-0048738</w:t>
            </w:r>
          </w:p>
        </w:tc>
      </w:tr>
      <w:tr w:rsidR="00455089" w:rsidRPr="00455089" w14:paraId="30F7049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B8748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25269010004620018</w:t>
            </w:r>
          </w:p>
        </w:tc>
        <w:tc>
          <w:tcPr>
            <w:tcW w:w="3201" w:type="dxa"/>
            <w:tcBorders>
              <w:top w:val="nil"/>
              <w:left w:val="nil"/>
              <w:bottom w:val="single" w:sz="4" w:space="0" w:color="auto"/>
              <w:right w:val="single" w:sz="4" w:space="0" w:color="auto"/>
            </w:tcBorders>
            <w:shd w:val="clear" w:color="auto" w:fill="auto"/>
            <w:noWrap/>
            <w:vAlign w:val="bottom"/>
            <w:hideMark/>
          </w:tcPr>
          <w:p w14:paraId="400086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18 MZ F C 4 14B 36</w:t>
            </w:r>
          </w:p>
        </w:tc>
        <w:tc>
          <w:tcPr>
            <w:tcW w:w="1955" w:type="dxa"/>
            <w:tcBorders>
              <w:top w:val="nil"/>
              <w:left w:val="nil"/>
              <w:bottom w:val="single" w:sz="4" w:space="0" w:color="auto"/>
              <w:right w:val="single" w:sz="4" w:space="0" w:color="auto"/>
            </w:tcBorders>
            <w:shd w:val="clear" w:color="auto" w:fill="auto"/>
            <w:noWrap/>
            <w:vAlign w:val="bottom"/>
            <w:hideMark/>
          </w:tcPr>
          <w:p w14:paraId="6F4479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156-0048743</w:t>
            </w:r>
          </w:p>
        </w:tc>
      </w:tr>
      <w:tr w:rsidR="00455089" w:rsidRPr="00455089" w14:paraId="05A1930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F76DDF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25269010004620020</w:t>
            </w:r>
          </w:p>
        </w:tc>
        <w:tc>
          <w:tcPr>
            <w:tcW w:w="3201" w:type="dxa"/>
            <w:tcBorders>
              <w:top w:val="nil"/>
              <w:left w:val="nil"/>
              <w:bottom w:val="single" w:sz="4" w:space="0" w:color="auto"/>
              <w:right w:val="single" w:sz="4" w:space="0" w:color="auto"/>
            </w:tcBorders>
            <w:shd w:val="clear" w:color="auto" w:fill="auto"/>
            <w:noWrap/>
            <w:vAlign w:val="bottom"/>
            <w:hideMark/>
          </w:tcPr>
          <w:p w14:paraId="5E2DCB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20 MZ F C 4 14B 48</w:t>
            </w:r>
          </w:p>
        </w:tc>
        <w:tc>
          <w:tcPr>
            <w:tcW w:w="1955" w:type="dxa"/>
            <w:tcBorders>
              <w:top w:val="nil"/>
              <w:left w:val="nil"/>
              <w:bottom w:val="single" w:sz="4" w:space="0" w:color="auto"/>
              <w:right w:val="single" w:sz="4" w:space="0" w:color="auto"/>
            </w:tcBorders>
            <w:shd w:val="clear" w:color="auto" w:fill="auto"/>
            <w:noWrap/>
            <w:vAlign w:val="bottom"/>
            <w:hideMark/>
          </w:tcPr>
          <w:p w14:paraId="1DD4BE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156-0048745</w:t>
            </w:r>
          </w:p>
        </w:tc>
      </w:tr>
      <w:tr w:rsidR="00455089" w:rsidRPr="00455089" w14:paraId="358CEFE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9184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25269010004620019</w:t>
            </w:r>
          </w:p>
        </w:tc>
        <w:tc>
          <w:tcPr>
            <w:tcW w:w="3201" w:type="dxa"/>
            <w:tcBorders>
              <w:top w:val="nil"/>
              <w:left w:val="nil"/>
              <w:bottom w:val="single" w:sz="4" w:space="0" w:color="auto"/>
              <w:right w:val="single" w:sz="4" w:space="0" w:color="auto"/>
            </w:tcBorders>
            <w:shd w:val="clear" w:color="auto" w:fill="auto"/>
            <w:noWrap/>
            <w:vAlign w:val="bottom"/>
            <w:hideMark/>
          </w:tcPr>
          <w:p w14:paraId="43A354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19 MZ F C 4 14B 42</w:t>
            </w:r>
          </w:p>
        </w:tc>
        <w:tc>
          <w:tcPr>
            <w:tcW w:w="1955" w:type="dxa"/>
            <w:tcBorders>
              <w:top w:val="nil"/>
              <w:left w:val="nil"/>
              <w:bottom w:val="single" w:sz="4" w:space="0" w:color="auto"/>
              <w:right w:val="single" w:sz="4" w:space="0" w:color="auto"/>
            </w:tcBorders>
            <w:shd w:val="clear" w:color="auto" w:fill="auto"/>
            <w:noWrap/>
            <w:vAlign w:val="bottom"/>
            <w:hideMark/>
          </w:tcPr>
          <w:p w14:paraId="6BE7C5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156-0048744</w:t>
            </w:r>
          </w:p>
        </w:tc>
      </w:tr>
      <w:tr w:rsidR="00455089" w:rsidRPr="00455089" w14:paraId="18FBEE0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ADCA2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25269010004620007</w:t>
            </w:r>
          </w:p>
        </w:tc>
        <w:tc>
          <w:tcPr>
            <w:tcW w:w="3201" w:type="dxa"/>
            <w:tcBorders>
              <w:top w:val="nil"/>
              <w:left w:val="nil"/>
              <w:bottom w:val="single" w:sz="4" w:space="0" w:color="auto"/>
              <w:right w:val="single" w:sz="4" w:space="0" w:color="auto"/>
            </w:tcBorders>
            <w:shd w:val="clear" w:color="auto" w:fill="auto"/>
            <w:noWrap/>
            <w:vAlign w:val="bottom"/>
            <w:hideMark/>
          </w:tcPr>
          <w:p w14:paraId="7D4A2F1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 MZ F C 3A 14B 43</w:t>
            </w:r>
          </w:p>
        </w:tc>
        <w:tc>
          <w:tcPr>
            <w:tcW w:w="1955" w:type="dxa"/>
            <w:tcBorders>
              <w:top w:val="nil"/>
              <w:left w:val="nil"/>
              <w:bottom w:val="single" w:sz="4" w:space="0" w:color="auto"/>
              <w:right w:val="single" w:sz="4" w:space="0" w:color="auto"/>
            </w:tcBorders>
            <w:shd w:val="clear" w:color="auto" w:fill="auto"/>
            <w:noWrap/>
            <w:vAlign w:val="bottom"/>
            <w:hideMark/>
          </w:tcPr>
          <w:p w14:paraId="21FD99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156-0048732</w:t>
            </w:r>
          </w:p>
        </w:tc>
      </w:tr>
      <w:tr w:rsidR="00455089" w:rsidRPr="00455089" w14:paraId="6B0680A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E7B7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25269010004620017</w:t>
            </w:r>
          </w:p>
        </w:tc>
        <w:tc>
          <w:tcPr>
            <w:tcW w:w="3201" w:type="dxa"/>
            <w:tcBorders>
              <w:top w:val="nil"/>
              <w:left w:val="nil"/>
              <w:bottom w:val="single" w:sz="4" w:space="0" w:color="auto"/>
              <w:right w:val="single" w:sz="4" w:space="0" w:color="auto"/>
            </w:tcBorders>
            <w:shd w:val="clear" w:color="auto" w:fill="auto"/>
            <w:noWrap/>
            <w:vAlign w:val="bottom"/>
            <w:hideMark/>
          </w:tcPr>
          <w:p w14:paraId="3B7FEF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14B 30 MZ F LO 17</w:t>
            </w:r>
          </w:p>
        </w:tc>
        <w:tc>
          <w:tcPr>
            <w:tcW w:w="1955" w:type="dxa"/>
            <w:tcBorders>
              <w:top w:val="nil"/>
              <w:left w:val="nil"/>
              <w:bottom w:val="single" w:sz="4" w:space="0" w:color="auto"/>
              <w:right w:val="single" w:sz="4" w:space="0" w:color="auto"/>
            </w:tcBorders>
            <w:shd w:val="clear" w:color="auto" w:fill="auto"/>
            <w:noWrap/>
            <w:vAlign w:val="bottom"/>
            <w:hideMark/>
          </w:tcPr>
          <w:p w14:paraId="3618A8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156-0048742</w:t>
            </w:r>
          </w:p>
        </w:tc>
      </w:tr>
      <w:tr w:rsidR="00455089" w:rsidRPr="00455089" w14:paraId="0CA11C5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83AF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25269010004620005</w:t>
            </w:r>
          </w:p>
        </w:tc>
        <w:tc>
          <w:tcPr>
            <w:tcW w:w="3201" w:type="dxa"/>
            <w:tcBorders>
              <w:top w:val="nil"/>
              <w:left w:val="nil"/>
              <w:bottom w:val="single" w:sz="4" w:space="0" w:color="auto"/>
              <w:right w:val="single" w:sz="4" w:space="0" w:color="auto"/>
            </w:tcBorders>
            <w:shd w:val="clear" w:color="auto" w:fill="auto"/>
            <w:noWrap/>
            <w:vAlign w:val="bottom"/>
            <w:hideMark/>
          </w:tcPr>
          <w:p w14:paraId="1DF10A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F C 3A 14B 55</w:t>
            </w:r>
          </w:p>
        </w:tc>
        <w:tc>
          <w:tcPr>
            <w:tcW w:w="1955" w:type="dxa"/>
            <w:tcBorders>
              <w:top w:val="nil"/>
              <w:left w:val="nil"/>
              <w:bottom w:val="single" w:sz="4" w:space="0" w:color="auto"/>
              <w:right w:val="single" w:sz="4" w:space="0" w:color="auto"/>
            </w:tcBorders>
            <w:shd w:val="clear" w:color="auto" w:fill="auto"/>
            <w:noWrap/>
            <w:vAlign w:val="bottom"/>
            <w:hideMark/>
          </w:tcPr>
          <w:p w14:paraId="433969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156-0048730</w:t>
            </w:r>
          </w:p>
        </w:tc>
      </w:tr>
      <w:tr w:rsidR="00455089" w:rsidRPr="00455089" w14:paraId="4FBF0C7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BC9D3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25269010004620021</w:t>
            </w:r>
          </w:p>
        </w:tc>
        <w:tc>
          <w:tcPr>
            <w:tcW w:w="3201" w:type="dxa"/>
            <w:tcBorders>
              <w:top w:val="nil"/>
              <w:left w:val="nil"/>
              <w:bottom w:val="single" w:sz="4" w:space="0" w:color="auto"/>
              <w:right w:val="single" w:sz="4" w:space="0" w:color="auto"/>
            </w:tcBorders>
            <w:shd w:val="clear" w:color="auto" w:fill="auto"/>
            <w:noWrap/>
            <w:vAlign w:val="bottom"/>
            <w:hideMark/>
          </w:tcPr>
          <w:p w14:paraId="28D346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21 MZ F C 4 14B 54</w:t>
            </w:r>
          </w:p>
        </w:tc>
        <w:tc>
          <w:tcPr>
            <w:tcW w:w="1955" w:type="dxa"/>
            <w:tcBorders>
              <w:top w:val="nil"/>
              <w:left w:val="nil"/>
              <w:bottom w:val="single" w:sz="4" w:space="0" w:color="auto"/>
              <w:right w:val="single" w:sz="4" w:space="0" w:color="auto"/>
            </w:tcBorders>
            <w:shd w:val="clear" w:color="auto" w:fill="auto"/>
            <w:noWrap/>
            <w:vAlign w:val="bottom"/>
            <w:hideMark/>
          </w:tcPr>
          <w:p w14:paraId="4C5764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156-0048746</w:t>
            </w:r>
          </w:p>
        </w:tc>
      </w:tr>
      <w:tr w:rsidR="00455089" w:rsidRPr="00455089" w14:paraId="72BFBC2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F4EA2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25269010004620016</w:t>
            </w:r>
          </w:p>
        </w:tc>
        <w:tc>
          <w:tcPr>
            <w:tcW w:w="3201" w:type="dxa"/>
            <w:tcBorders>
              <w:top w:val="nil"/>
              <w:left w:val="nil"/>
              <w:bottom w:val="single" w:sz="4" w:space="0" w:color="auto"/>
              <w:right w:val="single" w:sz="4" w:space="0" w:color="auto"/>
            </w:tcBorders>
            <w:shd w:val="clear" w:color="auto" w:fill="auto"/>
            <w:noWrap/>
            <w:vAlign w:val="bottom"/>
            <w:hideMark/>
          </w:tcPr>
          <w:p w14:paraId="36B43E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14B 24 MZ F LO 16</w:t>
            </w:r>
          </w:p>
        </w:tc>
        <w:tc>
          <w:tcPr>
            <w:tcW w:w="1955" w:type="dxa"/>
            <w:tcBorders>
              <w:top w:val="nil"/>
              <w:left w:val="nil"/>
              <w:bottom w:val="single" w:sz="4" w:space="0" w:color="auto"/>
              <w:right w:val="single" w:sz="4" w:space="0" w:color="auto"/>
            </w:tcBorders>
            <w:shd w:val="clear" w:color="auto" w:fill="auto"/>
            <w:noWrap/>
            <w:vAlign w:val="bottom"/>
            <w:hideMark/>
          </w:tcPr>
          <w:p w14:paraId="3BC43F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156-0048741</w:t>
            </w:r>
          </w:p>
        </w:tc>
      </w:tr>
      <w:tr w:rsidR="00455089" w:rsidRPr="00455089" w14:paraId="1B992C9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A14D0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25269010004620003</w:t>
            </w:r>
          </w:p>
        </w:tc>
        <w:tc>
          <w:tcPr>
            <w:tcW w:w="3201" w:type="dxa"/>
            <w:tcBorders>
              <w:top w:val="nil"/>
              <w:left w:val="nil"/>
              <w:bottom w:val="single" w:sz="4" w:space="0" w:color="auto"/>
              <w:right w:val="single" w:sz="4" w:space="0" w:color="auto"/>
            </w:tcBorders>
            <w:shd w:val="clear" w:color="auto" w:fill="auto"/>
            <w:noWrap/>
            <w:vAlign w:val="bottom"/>
            <w:hideMark/>
          </w:tcPr>
          <w:p w14:paraId="0714D5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 MZ F K 15 3A 15</w:t>
            </w:r>
          </w:p>
        </w:tc>
        <w:tc>
          <w:tcPr>
            <w:tcW w:w="1955" w:type="dxa"/>
            <w:tcBorders>
              <w:top w:val="nil"/>
              <w:left w:val="nil"/>
              <w:bottom w:val="single" w:sz="4" w:space="0" w:color="auto"/>
              <w:right w:val="single" w:sz="4" w:space="0" w:color="auto"/>
            </w:tcBorders>
            <w:shd w:val="clear" w:color="auto" w:fill="auto"/>
            <w:noWrap/>
            <w:vAlign w:val="bottom"/>
            <w:hideMark/>
          </w:tcPr>
          <w:p w14:paraId="456054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156-0048728</w:t>
            </w:r>
          </w:p>
        </w:tc>
      </w:tr>
      <w:tr w:rsidR="00455089" w:rsidRPr="00455089" w14:paraId="640FE5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50AE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25269010004620015</w:t>
            </w:r>
          </w:p>
        </w:tc>
        <w:tc>
          <w:tcPr>
            <w:tcW w:w="3201" w:type="dxa"/>
            <w:tcBorders>
              <w:top w:val="nil"/>
              <w:left w:val="nil"/>
              <w:bottom w:val="single" w:sz="4" w:space="0" w:color="auto"/>
              <w:right w:val="single" w:sz="4" w:space="0" w:color="auto"/>
            </w:tcBorders>
            <w:shd w:val="clear" w:color="auto" w:fill="auto"/>
            <w:noWrap/>
            <w:vAlign w:val="bottom"/>
            <w:hideMark/>
          </w:tcPr>
          <w:p w14:paraId="58551B3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14B 18 MZ F LO 15</w:t>
            </w:r>
          </w:p>
        </w:tc>
        <w:tc>
          <w:tcPr>
            <w:tcW w:w="1955" w:type="dxa"/>
            <w:tcBorders>
              <w:top w:val="nil"/>
              <w:left w:val="nil"/>
              <w:bottom w:val="single" w:sz="4" w:space="0" w:color="auto"/>
              <w:right w:val="single" w:sz="4" w:space="0" w:color="auto"/>
            </w:tcBorders>
            <w:shd w:val="clear" w:color="auto" w:fill="auto"/>
            <w:noWrap/>
            <w:vAlign w:val="bottom"/>
            <w:hideMark/>
          </w:tcPr>
          <w:p w14:paraId="5401CC8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156-0048740</w:t>
            </w:r>
          </w:p>
        </w:tc>
      </w:tr>
      <w:tr w:rsidR="00455089" w:rsidRPr="00455089" w14:paraId="7927214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DEA2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25269010004620001</w:t>
            </w:r>
          </w:p>
        </w:tc>
        <w:tc>
          <w:tcPr>
            <w:tcW w:w="3201" w:type="dxa"/>
            <w:tcBorders>
              <w:top w:val="nil"/>
              <w:left w:val="nil"/>
              <w:bottom w:val="single" w:sz="4" w:space="0" w:color="auto"/>
              <w:right w:val="single" w:sz="4" w:space="0" w:color="auto"/>
            </w:tcBorders>
            <w:shd w:val="clear" w:color="auto" w:fill="auto"/>
            <w:noWrap/>
            <w:vAlign w:val="bottom"/>
            <w:hideMark/>
          </w:tcPr>
          <w:p w14:paraId="07FED6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3A 27 MZ F LO 1</w:t>
            </w:r>
          </w:p>
        </w:tc>
        <w:tc>
          <w:tcPr>
            <w:tcW w:w="1955" w:type="dxa"/>
            <w:tcBorders>
              <w:top w:val="nil"/>
              <w:left w:val="nil"/>
              <w:bottom w:val="single" w:sz="4" w:space="0" w:color="auto"/>
              <w:right w:val="single" w:sz="4" w:space="0" w:color="auto"/>
            </w:tcBorders>
            <w:shd w:val="clear" w:color="auto" w:fill="auto"/>
            <w:noWrap/>
            <w:vAlign w:val="bottom"/>
            <w:hideMark/>
          </w:tcPr>
          <w:p w14:paraId="5678F3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156-0048726</w:t>
            </w:r>
          </w:p>
        </w:tc>
      </w:tr>
      <w:tr w:rsidR="00455089" w:rsidRPr="00455089" w14:paraId="50D1121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D33BC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25269010004620004</w:t>
            </w:r>
          </w:p>
        </w:tc>
        <w:tc>
          <w:tcPr>
            <w:tcW w:w="3201" w:type="dxa"/>
            <w:tcBorders>
              <w:top w:val="nil"/>
              <w:left w:val="nil"/>
              <w:bottom w:val="single" w:sz="4" w:space="0" w:color="auto"/>
              <w:right w:val="single" w:sz="4" w:space="0" w:color="auto"/>
            </w:tcBorders>
            <w:shd w:val="clear" w:color="auto" w:fill="auto"/>
            <w:noWrap/>
            <w:vAlign w:val="bottom"/>
            <w:hideMark/>
          </w:tcPr>
          <w:p w14:paraId="74D4D2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F K 15 3A 07</w:t>
            </w:r>
          </w:p>
        </w:tc>
        <w:tc>
          <w:tcPr>
            <w:tcW w:w="1955" w:type="dxa"/>
            <w:tcBorders>
              <w:top w:val="nil"/>
              <w:left w:val="nil"/>
              <w:bottom w:val="single" w:sz="4" w:space="0" w:color="auto"/>
              <w:right w:val="single" w:sz="4" w:space="0" w:color="auto"/>
            </w:tcBorders>
            <w:shd w:val="clear" w:color="auto" w:fill="auto"/>
            <w:noWrap/>
            <w:vAlign w:val="bottom"/>
            <w:hideMark/>
          </w:tcPr>
          <w:p w14:paraId="23A6CB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156-0048729</w:t>
            </w:r>
          </w:p>
        </w:tc>
      </w:tr>
      <w:tr w:rsidR="00455089" w:rsidRPr="00455089" w14:paraId="2AF1035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FAF2DF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25269010004620012</w:t>
            </w:r>
          </w:p>
        </w:tc>
        <w:tc>
          <w:tcPr>
            <w:tcW w:w="3201" w:type="dxa"/>
            <w:tcBorders>
              <w:top w:val="nil"/>
              <w:left w:val="nil"/>
              <w:bottom w:val="single" w:sz="4" w:space="0" w:color="auto"/>
              <w:right w:val="single" w:sz="4" w:space="0" w:color="auto"/>
            </w:tcBorders>
            <w:shd w:val="clear" w:color="auto" w:fill="auto"/>
            <w:noWrap/>
            <w:vAlign w:val="bottom"/>
            <w:hideMark/>
          </w:tcPr>
          <w:p w14:paraId="7E83D0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12 MZ F K 14B 3A 08</w:t>
            </w:r>
          </w:p>
        </w:tc>
        <w:tc>
          <w:tcPr>
            <w:tcW w:w="1955" w:type="dxa"/>
            <w:tcBorders>
              <w:top w:val="nil"/>
              <w:left w:val="nil"/>
              <w:bottom w:val="single" w:sz="4" w:space="0" w:color="auto"/>
              <w:right w:val="single" w:sz="4" w:space="0" w:color="auto"/>
            </w:tcBorders>
            <w:shd w:val="clear" w:color="auto" w:fill="auto"/>
            <w:noWrap/>
            <w:vAlign w:val="bottom"/>
            <w:hideMark/>
          </w:tcPr>
          <w:p w14:paraId="21D607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156-0048737</w:t>
            </w:r>
          </w:p>
        </w:tc>
      </w:tr>
      <w:tr w:rsidR="00455089" w:rsidRPr="00455089" w14:paraId="4008B34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B18E5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25269010004630007</w:t>
            </w:r>
          </w:p>
        </w:tc>
        <w:tc>
          <w:tcPr>
            <w:tcW w:w="3201" w:type="dxa"/>
            <w:tcBorders>
              <w:top w:val="nil"/>
              <w:left w:val="nil"/>
              <w:bottom w:val="single" w:sz="4" w:space="0" w:color="auto"/>
              <w:right w:val="single" w:sz="4" w:space="0" w:color="auto"/>
            </w:tcBorders>
            <w:shd w:val="clear" w:color="auto" w:fill="auto"/>
            <w:noWrap/>
            <w:vAlign w:val="bottom"/>
            <w:hideMark/>
          </w:tcPr>
          <w:p w14:paraId="0537F6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 MZ G K 14B 3 08</w:t>
            </w:r>
          </w:p>
        </w:tc>
        <w:tc>
          <w:tcPr>
            <w:tcW w:w="1955" w:type="dxa"/>
            <w:tcBorders>
              <w:top w:val="nil"/>
              <w:left w:val="nil"/>
              <w:bottom w:val="single" w:sz="4" w:space="0" w:color="auto"/>
              <w:right w:val="single" w:sz="4" w:space="0" w:color="auto"/>
            </w:tcBorders>
            <w:shd w:val="clear" w:color="auto" w:fill="auto"/>
            <w:noWrap/>
            <w:vAlign w:val="bottom"/>
            <w:hideMark/>
          </w:tcPr>
          <w:p w14:paraId="4EF5A0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156-0048753</w:t>
            </w:r>
          </w:p>
        </w:tc>
      </w:tr>
      <w:tr w:rsidR="00455089" w:rsidRPr="00455089" w14:paraId="7FBEF67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8D2DE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25269010004630008</w:t>
            </w:r>
          </w:p>
        </w:tc>
        <w:tc>
          <w:tcPr>
            <w:tcW w:w="3201" w:type="dxa"/>
            <w:tcBorders>
              <w:top w:val="nil"/>
              <w:left w:val="nil"/>
              <w:bottom w:val="single" w:sz="4" w:space="0" w:color="auto"/>
              <w:right w:val="single" w:sz="4" w:space="0" w:color="auto"/>
            </w:tcBorders>
            <w:shd w:val="clear" w:color="auto" w:fill="auto"/>
            <w:noWrap/>
            <w:vAlign w:val="bottom"/>
            <w:hideMark/>
          </w:tcPr>
          <w:p w14:paraId="3CB631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8 MZ G K 14B 3 16</w:t>
            </w:r>
          </w:p>
        </w:tc>
        <w:tc>
          <w:tcPr>
            <w:tcW w:w="1955" w:type="dxa"/>
            <w:tcBorders>
              <w:top w:val="nil"/>
              <w:left w:val="nil"/>
              <w:bottom w:val="single" w:sz="4" w:space="0" w:color="auto"/>
              <w:right w:val="single" w:sz="4" w:space="0" w:color="auto"/>
            </w:tcBorders>
            <w:shd w:val="clear" w:color="auto" w:fill="auto"/>
            <w:noWrap/>
            <w:vAlign w:val="bottom"/>
            <w:hideMark/>
          </w:tcPr>
          <w:p w14:paraId="34857A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156-0048754</w:t>
            </w:r>
          </w:p>
        </w:tc>
      </w:tr>
      <w:tr w:rsidR="00455089" w:rsidRPr="00455089" w14:paraId="4B03642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C02FE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25269010004630011</w:t>
            </w:r>
          </w:p>
        </w:tc>
        <w:tc>
          <w:tcPr>
            <w:tcW w:w="3201" w:type="dxa"/>
            <w:tcBorders>
              <w:top w:val="nil"/>
              <w:left w:val="nil"/>
              <w:bottom w:val="single" w:sz="4" w:space="0" w:color="auto"/>
              <w:right w:val="single" w:sz="4" w:space="0" w:color="auto"/>
            </w:tcBorders>
            <w:shd w:val="clear" w:color="auto" w:fill="auto"/>
            <w:noWrap/>
            <w:vAlign w:val="bottom"/>
            <w:hideMark/>
          </w:tcPr>
          <w:p w14:paraId="79E9DC9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11 MZ G C 3A 14B 54</w:t>
            </w:r>
          </w:p>
        </w:tc>
        <w:tc>
          <w:tcPr>
            <w:tcW w:w="1955" w:type="dxa"/>
            <w:tcBorders>
              <w:top w:val="nil"/>
              <w:left w:val="nil"/>
              <w:bottom w:val="single" w:sz="4" w:space="0" w:color="auto"/>
              <w:right w:val="single" w:sz="4" w:space="0" w:color="auto"/>
            </w:tcBorders>
            <w:shd w:val="clear" w:color="auto" w:fill="auto"/>
            <w:noWrap/>
            <w:vAlign w:val="bottom"/>
            <w:hideMark/>
          </w:tcPr>
          <w:p w14:paraId="1BC0B5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156-0048757</w:t>
            </w:r>
          </w:p>
        </w:tc>
      </w:tr>
      <w:tr w:rsidR="00455089" w:rsidRPr="00455089" w14:paraId="2582F44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C26278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25269010004630005</w:t>
            </w:r>
          </w:p>
        </w:tc>
        <w:tc>
          <w:tcPr>
            <w:tcW w:w="3201" w:type="dxa"/>
            <w:tcBorders>
              <w:top w:val="nil"/>
              <w:left w:val="nil"/>
              <w:bottom w:val="single" w:sz="4" w:space="0" w:color="auto"/>
              <w:right w:val="single" w:sz="4" w:space="0" w:color="auto"/>
            </w:tcBorders>
            <w:shd w:val="clear" w:color="auto" w:fill="auto"/>
            <w:noWrap/>
            <w:vAlign w:val="bottom"/>
            <w:hideMark/>
          </w:tcPr>
          <w:p w14:paraId="3EC6329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5 MZ G C 3 14B 55</w:t>
            </w:r>
          </w:p>
        </w:tc>
        <w:tc>
          <w:tcPr>
            <w:tcW w:w="1955" w:type="dxa"/>
            <w:tcBorders>
              <w:top w:val="nil"/>
              <w:left w:val="nil"/>
              <w:bottom w:val="single" w:sz="4" w:space="0" w:color="auto"/>
              <w:right w:val="single" w:sz="4" w:space="0" w:color="auto"/>
            </w:tcBorders>
            <w:shd w:val="clear" w:color="auto" w:fill="auto"/>
            <w:noWrap/>
            <w:vAlign w:val="bottom"/>
            <w:hideMark/>
          </w:tcPr>
          <w:p w14:paraId="548FA3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156-0048751</w:t>
            </w:r>
          </w:p>
        </w:tc>
      </w:tr>
      <w:tr w:rsidR="00455089" w:rsidRPr="00455089" w14:paraId="08483A3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BE212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25269010004630002</w:t>
            </w:r>
          </w:p>
        </w:tc>
        <w:tc>
          <w:tcPr>
            <w:tcW w:w="3201" w:type="dxa"/>
            <w:tcBorders>
              <w:top w:val="nil"/>
              <w:left w:val="nil"/>
              <w:bottom w:val="single" w:sz="4" w:space="0" w:color="auto"/>
              <w:right w:val="single" w:sz="4" w:space="0" w:color="auto"/>
            </w:tcBorders>
            <w:shd w:val="clear" w:color="auto" w:fill="auto"/>
            <w:noWrap/>
            <w:vAlign w:val="bottom"/>
            <w:hideMark/>
          </w:tcPr>
          <w:p w14:paraId="1AE3D00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3 21 MZ G LO 2</w:t>
            </w:r>
          </w:p>
        </w:tc>
        <w:tc>
          <w:tcPr>
            <w:tcW w:w="1955" w:type="dxa"/>
            <w:tcBorders>
              <w:top w:val="nil"/>
              <w:left w:val="nil"/>
              <w:bottom w:val="single" w:sz="4" w:space="0" w:color="auto"/>
              <w:right w:val="single" w:sz="4" w:space="0" w:color="auto"/>
            </w:tcBorders>
            <w:shd w:val="clear" w:color="auto" w:fill="auto"/>
            <w:noWrap/>
            <w:vAlign w:val="bottom"/>
            <w:hideMark/>
          </w:tcPr>
          <w:p w14:paraId="30B0C37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156-0048748</w:t>
            </w:r>
          </w:p>
        </w:tc>
      </w:tr>
      <w:tr w:rsidR="00455089" w:rsidRPr="00455089" w14:paraId="6350747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ED7B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25269010004630001</w:t>
            </w:r>
          </w:p>
        </w:tc>
        <w:tc>
          <w:tcPr>
            <w:tcW w:w="3201" w:type="dxa"/>
            <w:tcBorders>
              <w:top w:val="nil"/>
              <w:left w:val="nil"/>
              <w:bottom w:val="single" w:sz="4" w:space="0" w:color="auto"/>
              <w:right w:val="single" w:sz="4" w:space="0" w:color="auto"/>
            </w:tcBorders>
            <w:shd w:val="clear" w:color="auto" w:fill="auto"/>
            <w:noWrap/>
            <w:vAlign w:val="bottom"/>
            <w:hideMark/>
          </w:tcPr>
          <w:p w14:paraId="12A07C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15 3 27 MZ G LO 1</w:t>
            </w:r>
          </w:p>
        </w:tc>
        <w:tc>
          <w:tcPr>
            <w:tcW w:w="1955" w:type="dxa"/>
            <w:tcBorders>
              <w:top w:val="nil"/>
              <w:left w:val="nil"/>
              <w:bottom w:val="single" w:sz="4" w:space="0" w:color="auto"/>
              <w:right w:val="single" w:sz="4" w:space="0" w:color="auto"/>
            </w:tcBorders>
            <w:shd w:val="clear" w:color="auto" w:fill="auto"/>
            <w:noWrap/>
            <w:vAlign w:val="bottom"/>
            <w:hideMark/>
          </w:tcPr>
          <w:p w14:paraId="31C811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156-0048747</w:t>
            </w:r>
          </w:p>
        </w:tc>
      </w:tr>
      <w:tr w:rsidR="00455089" w:rsidRPr="00455089" w14:paraId="0EC537B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09096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25269010004630006</w:t>
            </w:r>
          </w:p>
        </w:tc>
        <w:tc>
          <w:tcPr>
            <w:tcW w:w="3201" w:type="dxa"/>
            <w:tcBorders>
              <w:top w:val="nil"/>
              <w:left w:val="nil"/>
              <w:bottom w:val="single" w:sz="4" w:space="0" w:color="auto"/>
              <w:right w:val="single" w:sz="4" w:space="0" w:color="auto"/>
            </w:tcBorders>
            <w:shd w:val="clear" w:color="auto" w:fill="auto"/>
            <w:noWrap/>
            <w:vAlign w:val="bottom"/>
            <w:hideMark/>
          </w:tcPr>
          <w:p w14:paraId="65F4335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 MZ G C 3 14B 47</w:t>
            </w:r>
          </w:p>
        </w:tc>
        <w:tc>
          <w:tcPr>
            <w:tcW w:w="1955" w:type="dxa"/>
            <w:tcBorders>
              <w:top w:val="nil"/>
              <w:left w:val="nil"/>
              <w:bottom w:val="single" w:sz="4" w:space="0" w:color="auto"/>
              <w:right w:val="single" w:sz="4" w:space="0" w:color="auto"/>
            </w:tcBorders>
            <w:shd w:val="clear" w:color="auto" w:fill="auto"/>
            <w:noWrap/>
            <w:vAlign w:val="bottom"/>
            <w:hideMark/>
          </w:tcPr>
          <w:p w14:paraId="646196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156-0048752</w:t>
            </w:r>
          </w:p>
        </w:tc>
      </w:tr>
      <w:tr w:rsidR="00455089" w:rsidRPr="00455089" w14:paraId="19A948C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F7A2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25269010004630004</w:t>
            </w:r>
          </w:p>
        </w:tc>
        <w:tc>
          <w:tcPr>
            <w:tcW w:w="3201" w:type="dxa"/>
            <w:tcBorders>
              <w:top w:val="nil"/>
              <w:left w:val="nil"/>
              <w:bottom w:val="single" w:sz="4" w:space="0" w:color="auto"/>
              <w:right w:val="single" w:sz="4" w:space="0" w:color="auto"/>
            </w:tcBorders>
            <w:shd w:val="clear" w:color="auto" w:fill="auto"/>
            <w:noWrap/>
            <w:vAlign w:val="bottom"/>
            <w:hideMark/>
          </w:tcPr>
          <w:p w14:paraId="3D1C30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G K 15 3 07</w:t>
            </w:r>
          </w:p>
        </w:tc>
        <w:tc>
          <w:tcPr>
            <w:tcW w:w="1955" w:type="dxa"/>
            <w:tcBorders>
              <w:top w:val="nil"/>
              <w:left w:val="nil"/>
              <w:bottom w:val="single" w:sz="4" w:space="0" w:color="auto"/>
              <w:right w:val="single" w:sz="4" w:space="0" w:color="auto"/>
            </w:tcBorders>
            <w:shd w:val="clear" w:color="auto" w:fill="auto"/>
            <w:noWrap/>
            <w:vAlign w:val="bottom"/>
            <w:hideMark/>
          </w:tcPr>
          <w:p w14:paraId="7D9008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156-0048750</w:t>
            </w:r>
          </w:p>
        </w:tc>
      </w:tr>
      <w:tr w:rsidR="00455089" w:rsidRPr="00455089" w14:paraId="53F8E6C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5A17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25269010004630003</w:t>
            </w:r>
          </w:p>
        </w:tc>
        <w:tc>
          <w:tcPr>
            <w:tcW w:w="3201" w:type="dxa"/>
            <w:tcBorders>
              <w:top w:val="nil"/>
              <w:left w:val="nil"/>
              <w:bottom w:val="single" w:sz="4" w:space="0" w:color="auto"/>
              <w:right w:val="single" w:sz="4" w:space="0" w:color="auto"/>
            </w:tcBorders>
            <w:shd w:val="clear" w:color="auto" w:fill="auto"/>
            <w:noWrap/>
            <w:vAlign w:val="bottom"/>
            <w:hideMark/>
          </w:tcPr>
          <w:p w14:paraId="3146F9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 MZ G K 15 3 15</w:t>
            </w:r>
          </w:p>
        </w:tc>
        <w:tc>
          <w:tcPr>
            <w:tcW w:w="1955" w:type="dxa"/>
            <w:tcBorders>
              <w:top w:val="nil"/>
              <w:left w:val="nil"/>
              <w:bottom w:val="single" w:sz="4" w:space="0" w:color="auto"/>
              <w:right w:val="single" w:sz="4" w:space="0" w:color="auto"/>
            </w:tcBorders>
            <w:shd w:val="clear" w:color="auto" w:fill="auto"/>
            <w:noWrap/>
            <w:vAlign w:val="bottom"/>
            <w:hideMark/>
          </w:tcPr>
          <w:p w14:paraId="0AE37B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156-0048749</w:t>
            </w:r>
          </w:p>
        </w:tc>
      </w:tr>
      <w:tr w:rsidR="00455089" w:rsidRPr="00455089" w14:paraId="25E1011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B954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25269010004630010</w:t>
            </w:r>
          </w:p>
        </w:tc>
        <w:tc>
          <w:tcPr>
            <w:tcW w:w="3201" w:type="dxa"/>
            <w:tcBorders>
              <w:top w:val="nil"/>
              <w:left w:val="nil"/>
              <w:bottom w:val="single" w:sz="4" w:space="0" w:color="auto"/>
              <w:right w:val="single" w:sz="4" w:space="0" w:color="auto"/>
            </w:tcBorders>
            <w:shd w:val="clear" w:color="auto" w:fill="auto"/>
            <w:noWrap/>
            <w:vAlign w:val="bottom"/>
            <w:hideMark/>
          </w:tcPr>
          <w:p w14:paraId="76ED88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14B 48 MZ G LO 10</w:t>
            </w:r>
          </w:p>
        </w:tc>
        <w:tc>
          <w:tcPr>
            <w:tcW w:w="1955" w:type="dxa"/>
            <w:tcBorders>
              <w:top w:val="nil"/>
              <w:left w:val="nil"/>
              <w:bottom w:val="single" w:sz="4" w:space="0" w:color="auto"/>
              <w:right w:val="single" w:sz="4" w:space="0" w:color="auto"/>
            </w:tcBorders>
            <w:shd w:val="clear" w:color="auto" w:fill="auto"/>
            <w:noWrap/>
            <w:vAlign w:val="bottom"/>
            <w:hideMark/>
          </w:tcPr>
          <w:p w14:paraId="1191EA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156-0048756</w:t>
            </w:r>
          </w:p>
        </w:tc>
      </w:tr>
      <w:tr w:rsidR="00455089" w:rsidRPr="00455089" w14:paraId="2D2A9B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F29F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25269010004630009</w:t>
            </w:r>
          </w:p>
        </w:tc>
        <w:tc>
          <w:tcPr>
            <w:tcW w:w="3201" w:type="dxa"/>
            <w:tcBorders>
              <w:top w:val="nil"/>
              <w:left w:val="nil"/>
              <w:bottom w:val="single" w:sz="4" w:space="0" w:color="auto"/>
              <w:right w:val="single" w:sz="4" w:space="0" w:color="auto"/>
            </w:tcBorders>
            <w:shd w:val="clear" w:color="auto" w:fill="auto"/>
            <w:noWrap/>
            <w:vAlign w:val="bottom"/>
            <w:hideMark/>
          </w:tcPr>
          <w:p w14:paraId="4DE65F0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9 MZ G K 14B 3 24</w:t>
            </w:r>
          </w:p>
        </w:tc>
        <w:tc>
          <w:tcPr>
            <w:tcW w:w="1955" w:type="dxa"/>
            <w:tcBorders>
              <w:top w:val="nil"/>
              <w:left w:val="nil"/>
              <w:bottom w:val="single" w:sz="4" w:space="0" w:color="auto"/>
              <w:right w:val="single" w:sz="4" w:space="0" w:color="auto"/>
            </w:tcBorders>
            <w:shd w:val="clear" w:color="auto" w:fill="auto"/>
            <w:noWrap/>
            <w:vAlign w:val="bottom"/>
            <w:hideMark/>
          </w:tcPr>
          <w:p w14:paraId="19D8CC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156-0048755</w:t>
            </w:r>
          </w:p>
        </w:tc>
      </w:tr>
      <w:tr w:rsidR="00455089" w:rsidRPr="00455089" w14:paraId="633141F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68FE2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25269010004580026</w:t>
            </w:r>
          </w:p>
        </w:tc>
        <w:tc>
          <w:tcPr>
            <w:tcW w:w="3201" w:type="dxa"/>
            <w:tcBorders>
              <w:top w:val="nil"/>
              <w:left w:val="nil"/>
              <w:bottom w:val="single" w:sz="4" w:space="0" w:color="auto"/>
              <w:right w:val="single" w:sz="4" w:space="0" w:color="auto"/>
            </w:tcBorders>
            <w:shd w:val="clear" w:color="auto" w:fill="auto"/>
            <w:noWrap/>
            <w:vAlign w:val="bottom"/>
            <w:hideMark/>
          </w:tcPr>
          <w:p w14:paraId="68E456C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ESCOLAR A</w:t>
            </w:r>
          </w:p>
        </w:tc>
        <w:tc>
          <w:tcPr>
            <w:tcW w:w="1955" w:type="dxa"/>
            <w:tcBorders>
              <w:top w:val="nil"/>
              <w:left w:val="nil"/>
              <w:bottom w:val="single" w:sz="4" w:space="0" w:color="auto"/>
              <w:right w:val="single" w:sz="4" w:space="0" w:color="auto"/>
            </w:tcBorders>
            <w:shd w:val="clear" w:color="auto" w:fill="auto"/>
            <w:noWrap/>
            <w:vAlign w:val="bottom"/>
            <w:hideMark/>
          </w:tcPr>
          <w:p w14:paraId="1AE1CA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156-0048987</w:t>
            </w:r>
          </w:p>
        </w:tc>
      </w:tr>
      <w:tr w:rsidR="00455089" w:rsidRPr="00455089" w14:paraId="7EFE925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BBFF2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25269010004740005</w:t>
            </w:r>
          </w:p>
        </w:tc>
        <w:tc>
          <w:tcPr>
            <w:tcW w:w="3201" w:type="dxa"/>
            <w:tcBorders>
              <w:top w:val="nil"/>
              <w:left w:val="nil"/>
              <w:bottom w:val="single" w:sz="4" w:space="0" w:color="auto"/>
              <w:right w:val="single" w:sz="4" w:space="0" w:color="auto"/>
            </w:tcBorders>
            <w:shd w:val="clear" w:color="auto" w:fill="auto"/>
            <w:noWrap/>
            <w:vAlign w:val="bottom"/>
            <w:hideMark/>
          </w:tcPr>
          <w:p w14:paraId="0E38B9B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 39 MZ R LO 5</w:t>
            </w:r>
          </w:p>
        </w:tc>
        <w:tc>
          <w:tcPr>
            <w:tcW w:w="1955" w:type="dxa"/>
            <w:tcBorders>
              <w:top w:val="nil"/>
              <w:left w:val="nil"/>
              <w:bottom w:val="single" w:sz="4" w:space="0" w:color="auto"/>
              <w:right w:val="single" w:sz="4" w:space="0" w:color="auto"/>
            </w:tcBorders>
            <w:shd w:val="clear" w:color="auto" w:fill="auto"/>
            <w:noWrap/>
            <w:vAlign w:val="bottom"/>
            <w:hideMark/>
          </w:tcPr>
          <w:p w14:paraId="313951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156-0048942-</w:t>
            </w:r>
          </w:p>
        </w:tc>
      </w:tr>
      <w:tr w:rsidR="00455089" w:rsidRPr="00455089" w14:paraId="7A0C71D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741EF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25269010004740016</w:t>
            </w:r>
          </w:p>
        </w:tc>
        <w:tc>
          <w:tcPr>
            <w:tcW w:w="3201" w:type="dxa"/>
            <w:tcBorders>
              <w:top w:val="nil"/>
              <w:left w:val="nil"/>
              <w:bottom w:val="single" w:sz="4" w:space="0" w:color="auto"/>
              <w:right w:val="single" w:sz="4" w:space="0" w:color="auto"/>
            </w:tcBorders>
            <w:shd w:val="clear" w:color="auto" w:fill="auto"/>
            <w:noWrap/>
            <w:vAlign w:val="bottom"/>
            <w:hideMark/>
          </w:tcPr>
          <w:p w14:paraId="077C83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50 MZ R LO 16</w:t>
            </w:r>
          </w:p>
        </w:tc>
        <w:tc>
          <w:tcPr>
            <w:tcW w:w="1955" w:type="dxa"/>
            <w:tcBorders>
              <w:top w:val="nil"/>
              <w:left w:val="nil"/>
              <w:bottom w:val="single" w:sz="4" w:space="0" w:color="auto"/>
              <w:right w:val="single" w:sz="4" w:space="0" w:color="auto"/>
            </w:tcBorders>
            <w:shd w:val="clear" w:color="auto" w:fill="auto"/>
            <w:noWrap/>
            <w:vAlign w:val="bottom"/>
            <w:hideMark/>
          </w:tcPr>
          <w:p w14:paraId="4ECF19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156-0048953</w:t>
            </w:r>
          </w:p>
        </w:tc>
      </w:tr>
      <w:tr w:rsidR="00455089" w:rsidRPr="00455089" w14:paraId="5AAFB77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A77AD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25269010004740004</w:t>
            </w:r>
          </w:p>
        </w:tc>
        <w:tc>
          <w:tcPr>
            <w:tcW w:w="3201" w:type="dxa"/>
            <w:tcBorders>
              <w:top w:val="nil"/>
              <w:left w:val="nil"/>
              <w:bottom w:val="single" w:sz="4" w:space="0" w:color="auto"/>
              <w:right w:val="single" w:sz="4" w:space="0" w:color="auto"/>
            </w:tcBorders>
            <w:shd w:val="clear" w:color="auto" w:fill="auto"/>
            <w:noWrap/>
            <w:vAlign w:val="bottom"/>
            <w:hideMark/>
          </w:tcPr>
          <w:p w14:paraId="6C4ADF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 51 MZ R LO 4</w:t>
            </w:r>
          </w:p>
        </w:tc>
        <w:tc>
          <w:tcPr>
            <w:tcW w:w="1955" w:type="dxa"/>
            <w:tcBorders>
              <w:top w:val="nil"/>
              <w:left w:val="nil"/>
              <w:bottom w:val="single" w:sz="4" w:space="0" w:color="auto"/>
              <w:right w:val="single" w:sz="4" w:space="0" w:color="auto"/>
            </w:tcBorders>
            <w:shd w:val="clear" w:color="auto" w:fill="auto"/>
            <w:noWrap/>
            <w:vAlign w:val="bottom"/>
            <w:hideMark/>
          </w:tcPr>
          <w:p w14:paraId="0F696E0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156-0048941</w:t>
            </w:r>
          </w:p>
        </w:tc>
      </w:tr>
      <w:tr w:rsidR="00455089" w:rsidRPr="00455089" w14:paraId="261D93A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21E73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25269010004740010</w:t>
            </w:r>
          </w:p>
        </w:tc>
        <w:tc>
          <w:tcPr>
            <w:tcW w:w="3201" w:type="dxa"/>
            <w:tcBorders>
              <w:top w:val="nil"/>
              <w:left w:val="nil"/>
              <w:bottom w:val="single" w:sz="4" w:space="0" w:color="auto"/>
              <w:right w:val="single" w:sz="4" w:space="0" w:color="auto"/>
            </w:tcBorders>
            <w:shd w:val="clear" w:color="auto" w:fill="auto"/>
            <w:noWrap/>
            <w:vAlign w:val="bottom"/>
            <w:hideMark/>
          </w:tcPr>
          <w:p w14:paraId="053368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16 MZ R LO 10</w:t>
            </w:r>
          </w:p>
        </w:tc>
        <w:tc>
          <w:tcPr>
            <w:tcW w:w="1955" w:type="dxa"/>
            <w:tcBorders>
              <w:top w:val="nil"/>
              <w:left w:val="nil"/>
              <w:bottom w:val="single" w:sz="4" w:space="0" w:color="auto"/>
              <w:right w:val="single" w:sz="4" w:space="0" w:color="auto"/>
            </w:tcBorders>
            <w:shd w:val="clear" w:color="auto" w:fill="auto"/>
            <w:noWrap/>
            <w:vAlign w:val="bottom"/>
            <w:hideMark/>
          </w:tcPr>
          <w:p w14:paraId="202E2A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156-0048947</w:t>
            </w:r>
          </w:p>
        </w:tc>
      </w:tr>
      <w:tr w:rsidR="00455089" w:rsidRPr="00455089" w14:paraId="4118C6E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7B626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25269010004740013</w:t>
            </w:r>
          </w:p>
        </w:tc>
        <w:tc>
          <w:tcPr>
            <w:tcW w:w="3201" w:type="dxa"/>
            <w:tcBorders>
              <w:top w:val="nil"/>
              <w:left w:val="nil"/>
              <w:bottom w:val="single" w:sz="4" w:space="0" w:color="auto"/>
              <w:right w:val="single" w:sz="4" w:space="0" w:color="auto"/>
            </w:tcBorders>
            <w:shd w:val="clear" w:color="auto" w:fill="auto"/>
            <w:noWrap/>
            <w:vAlign w:val="bottom"/>
            <w:hideMark/>
          </w:tcPr>
          <w:p w14:paraId="01E2F1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14 20 MZ R LO 13</w:t>
            </w:r>
          </w:p>
        </w:tc>
        <w:tc>
          <w:tcPr>
            <w:tcW w:w="1955" w:type="dxa"/>
            <w:tcBorders>
              <w:top w:val="nil"/>
              <w:left w:val="nil"/>
              <w:bottom w:val="single" w:sz="4" w:space="0" w:color="auto"/>
              <w:right w:val="single" w:sz="4" w:space="0" w:color="auto"/>
            </w:tcBorders>
            <w:shd w:val="clear" w:color="auto" w:fill="auto"/>
            <w:noWrap/>
            <w:vAlign w:val="bottom"/>
            <w:hideMark/>
          </w:tcPr>
          <w:p w14:paraId="7A559A9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156-0048950</w:t>
            </w:r>
          </w:p>
        </w:tc>
      </w:tr>
      <w:tr w:rsidR="00455089" w:rsidRPr="00455089" w14:paraId="5939C0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E93B5A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25269010004740007</w:t>
            </w:r>
          </w:p>
        </w:tc>
        <w:tc>
          <w:tcPr>
            <w:tcW w:w="3201" w:type="dxa"/>
            <w:tcBorders>
              <w:top w:val="nil"/>
              <w:left w:val="nil"/>
              <w:bottom w:val="single" w:sz="4" w:space="0" w:color="auto"/>
              <w:right w:val="single" w:sz="4" w:space="0" w:color="auto"/>
            </w:tcBorders>
            <w:shd w:val="clear" w:color="auto" w:fill="auto"/>
            <w:noWrap/>
            <w:vAlign w:val="bottom"/>
            <w:hideMark/>
          </w:tcPr>
          <w:p w14:paraId="33ABCB4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14 21 MZ R LO 7</w:t>
            </w:r>
          </w:p>
        </w:tc>
        <w:tc>
          <w:tcPr>
            <w:tcW w:w="1955" w:type="dxa"/>
            <w:tcBorders>
              <w:top w:val="nil"/>
              <w:left w:val="nil"/>
              <w:bottom w:val="single" w:sz="4" w:space="0" w:color="auto"/>
              <w:right w:val="single" w:sz="4" w:space="0" w:color="auto"/>
            </w:tcBorders>
            <w:shd w:val="clear" w:color="auto" w:fill="auto"/>
            <w:noWrap/>
            <w:vAlign w:val="bottom"/>
            <w:hideMark/>
          </w:tcPr>
          <w:p w14:paraId="60A29B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156-0048944</w:t>
            </w:r>
          </w:p>
        </w:tc>
      </w:tr>
      <w:tr w:rsidR="00455089" w:rsidRPr="00455089" w14:paraId="6AB4745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79C3F6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25269010004740002</w:t>
            </w:r>
          </w:p>
        </w:tc>
        <w:tc>
          <w:tcPr>
            <w:tcW w:w="3201" w:type="dxa"/>
            <w:tcBorders>
              <w:top w:val="nil"/>
              <w:left w:val="nil"/>
              <w:bottom w:val="single" w:sz="4" w:space="0" w:color="auto"/>
              <w:right w:val="single" w:sz="4" w:space="0" w:color="auto"/>
            </w:tcBorders>
            <w:shd w:val="clear" w:color="auto" w:fill="auto"/>
            <w:noWrap/>
            <w:vAlign w:val="bottom"/>
            <w:hideMark/>
          </w:tcPr>
          <w:p w14:paraId="603A3B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15 MZ R LO 2</w:t>
            </w:r>
          </w:p>
        </w:tc>
        <w:tc>
          <w:tcPr>
            <w:tcW w:w="1955" w:type="dxa"/>
            <w:tcBorders>
              <w:top w:val="nil"/>
              <w:left w:val="nil"/>
              <w:bottom w:val="single" w:sz="4" w:space="0" w:color="auto"/>
              <w:right w:val="single" w:sz="4" w:space="0" w:color="auto"/>
            </w:tcBorders>
            <w:shd w:val="clear" w:color="auto" w:fill="auto"/>
            <w:noWrap/>
            <w:vAlign w:val="bottom"/>
            <w:hideMark/>
          </w:tcPr>
          <w:p w14:paraId="3517BC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156-0048939</w:t>
            </w:r>
          </w:p>
        </w:tc>
      </w:tr>
      <w:tr w:rsidR="00455089" w:rsidRPr="00455089" w14:paraId="747CEA9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7E057E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25269010004740011</w:t>
            </w:r>
          </w:p>
        </w:tc>
        <w:tc>
          <w:tcPr>
            <w:tcW w:w="3201" w:type="dxa"/>
            <w:tcBorders>
              <w:top w:val="nil"/>
              <w:left w:val="nil"/>
              <w:bottom w:val="single" w:sz="4" w:space="0" w:color="auto"/>
              <w:right w:val="single" w:sz="4" w:space="0" w:color="auto"/>
            </w:tcBorders>
            <w:shd w:val="clear" w:color="auto" w:fill="auto"/>
            <w:noWrap/>
            <w:vAlign w:val="bottom"/>
            <w:hideMark/>
          </w:tcPr>
          <w:p w14:paraId="6499A7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24 MZ R LO 11</w:t>
            </w:r>
          </w:p>
        </w:tc>
        <w:tc>
          <w:tcPr>
            <w:tcW w:w="1955" w:type="dxa"/>
            <w:tcBorders>
              <w:top w:val="nil"/>
              <w:left w:val="nil"/>
              <w:bottom w:val="single" w:sz="4" w:space="0" w:color="auto"/>
              <w:right w:val="single" w:sz="4" w:space="0" w:color="auto"/>
            </w:tcBorders>
            <w:shd w:val="clear" w:color="auto" w:fill="auto"/>
            <w:noWrap/>
            <w:vAlign w:val="bottom"/>
            <w:hideMark/>
          </w:tcPr>
          <w:p w14:paraId="75AFCDF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156-0048948</w:t>
            </w:r>
          </w:p>
        </w:tc>
      </w:tr>
      <w:tr w:rsidR="00455089" w:rsidRPr="00455089" w14:paraId="1942595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40CB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25269010004740009</w:t>
            </w:r>
          </w:p>
        </w:tc>
        <w:tc>
          <w:tcPr>
            <w:tcW w:w="3201" w:type="dxa"/>
            <w:tcBorders>
              <w:top w:val="nil"/>
              <w:left w:val="nil"/>
              <w:bottom w:val="single" w:sz="4" w:space="0" w:color="auto"/>
              <w:right w:val="single" w:sz="4" w:space="0" w:color="auto"/>
            </w:tcBorders>
            <w:shd w:val="clear" w:color="auto" w:fill="auto"/>
            <w:noWrap/>
            <w:vAlign w:val="bottom"/>
            <w:hideMark/>
          </w:tcPr>
          <w:p w14:paraId="0BC102E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 08 MZ R LO 9</w:t>
            </w:r>
          </w:p>
        </w:tc>
        <w:tc>
          <w:tcPr>
            <w:tcW w:w="1955" w:type="dxa"/>
            <w:tcBorders>
              <w:top w:val="nil"/>
              <w:left w:val="nil"/>
              <w:bottom w:val="single" w:sz="4" w:space="0" w:color="auto"/>
              <w:right w:val="single" w:sz="4" w:space="0" w:color="auto"/>
            </w:tcBorders>
            <w:shd w:val="clear" w:color="auto" w:fill="auto"/>
            <w:noWrap/>
            <w:vAlign w:val="bottom"/>
            <w:hideMark/>
          </w:tcPr>
          <w:p w14:paraId="06983B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156-0048946</w:t>
            </w:r>
          </w:p>
        </w:tc>
      </w:tr>
      <w:tr w:rsidR="00455089" w:rsidRPr="00455089" w14:paraId="6F5C408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16A1E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25269010004740001</w:t>
            </w:r>
          </w:p>
        </w:tc>
        <w:tc>
          <w:tcPr>
            <w:tcW w:w="3201" w:type="dxa"/>
            <w:tcBorders>
              <w:top w:val="nil"/>
              <w:left w:val="nil"/>
              <w:bottom w:val="single" w:sz="4" w:space="0" w:color="auto"/>
              <w:right w:val="single" w:sz="4" w:space="0" w:color="auto"/>
            </w:tcBorders>
            <w:shd w:val="clear" w:color="auto" w:fill="auto"/>
            <w:noWrap/>
            <w:vAlign w:val="bottom"/>
            <w:hideMark/>
          </w:tcPr>
          <w:p w14:paraId="7F2D2B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14A 4 21 MZ R LO 1</w:t>
            </w:r>
          </w:p>
        </w:tc>
        <w:tc>
          <w:tcPr>
            <w:tcW w:w="1955" w:type="dxa"/>
            <w:tcBorders>
              <w:top w:val="nil"/>
              <w:left w:val="nil"/>
              <w:bottom w:val="single" w:sz="4" w:space="0" w:color="auto"/>
              <w:right w:val="single" w:sz="4" w:space="0" w:color="auto"/>
            </w:tcBorders>
            <w:shd w:val="clear" w:color="auto" w:fill="auto"/>
            <w:noWrap/>
            <w:vAlign w:val="bottom"/>
            <w:hideMark/>
          </w:tcPr>
          <w:p w14:paraId="02E391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156-0048938</w:t>
            </w:r>
          </w:p>
        </w:tc>
      </w:tr>
      <w:tr w:rsidR="00455089" w:rsidRPr="00455089" w14:paraId="467936C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12569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25269010004880001</w:t>
            </w:r>
          </w:p>
        </w:tc>
        <w:tc>
          <w:tcPr>
            <w:tcW w:w="3201" w:type="dxa"/>
            <w:tcBorders>
              <w:top w:val="nil"/>
              <w:left w:val="nil"/>
              <w:bottom w:val="single" w:sz="4" w:space="0" w:color="auto"/>
              <w:right w:val="single" w:sz="4" w:space="0" w:color="auto"/>
            </w:tcBorders>
            <w:shd w:val="clear" w:color="auto" w:fill="auto"/>
            <w:noWrap/>
            <w:vAlign w:val="bottom"/>
            <w:hideMark/>
          </w:tcPr>
          <w:p w14:paraId="534B0D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ESCOLAR C</w:t>
            </w:r>
          </w:p>
        </w:tc>
        <w:tc>
          <w:tcPr>
            <w:tcW w:w="1955" w:type="dxa"/>
            <w:tcBorders>
              <w:top w:val="nil"/>
              <w:left w:val="nil"/>
              <w:bottom w:val="single" w:sz="4" w:space="0" w:color="auto"/>
              <w:right w:val="single" w:sz="4" w:space="0" w:color="auto"/>
            </w:tcBorders>
            <w:shd w:val="clear" w:color="auto" w:fill="auto"/>
            <w:noWrap/>
            <w:vAlign w:val="bottom"/>
            <w:hideMark/>
          </w:tcPr>
          <w:p w14:paraId="01521E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156-0048986</w:t>
            </w:r>
          </w:p>
        </w:tc>
      </w:tr>
      <w:tr w:rsidR="00455089" w:rsidRPr="00455089" w14:paraId="432B8DF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3636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25269010004890001</w:t>
            </w:r>
          </w:p>
        </w:tc>
        <w:tc>
          <w:tcPr>
            <w:tcW w:w="3201" w:type="dxa"/>
            <w:tcBorders>
              <w:top w:val="nil"/>
              <w:left w:val="nil"/>
              <w:bottom w:val="single" w:sz="4" w:space="0" w:color="auto"/>
              <w:right w:val="single" w:sz="4" w:space="0" w:color="auto"/>
            </w:tcBorders>
            <w:shd w:val="clear" w:color="auto" w:fill="auto"/>
            <w:noWrap/>
            <w:vAlign w:val="bottom"/>
            <w:hideMark/>
          </w:tcPr>
          <w:p w14:paraId="41DA53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ESCOLAR D</w:t>
            </w:r>
          </w:p>
        </w:tc>
        <w:tc>
          <w:tcPr>
            <w:tcW w:w="1955" w:type="dxa"/>
            <w:tcBorders>
              <w:top w:val="nil"/>
              <w:left w:val="nil"/>
              <w:bottom w:val="single" w:sz="4" w:space="0" w:color="auto"/>
              <w:right w:val="single" w:sz="4" w:space="0" w:color="auto"/>
            </w:tcBorders>
            <w:shd w:val="clear" w:color="auto" w:fill="auto"/>
            <w:noWrap/>
            <w:vAlign w:val="bottom"/>
            <w:hideMark/>
          </w:tcPr>
          <w:p w14:paraId="6FAFB7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156-0048984</w:t>
            </w:r>
          </w:p>
        </w:tc>
      </w:tr>
      <w:tr w:rsidR="00455089" w:rsidRPr="00455089" w14:paraId="0F9F996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F209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25269010002470035</w:t>
            </w:r>
          </w:p>
        </w:tc>
        <w:tc>
          <w:tcPr>
            <w:tcW w:w="3201" w:type="dxa"/>
            <w:tcBorders>
              <w:top w:val="nil"/>
              <w:left w:val="nil"/>
              <w:bottom w:val="single" w:sz="4" w:space="0" w:color="auto"/>
              <w:right w:val="single" w:sz="4" w:space="0" w:color="auto"/>
            </w:tcBorders>
            <w:shd w:val="clear" w:color="auto" w:fill="auto"/>
            <w:noWrap/>
            <w:vAlign w:val="bottom"/>
            <w:hideMark/>
          </w:tcPr>
          <w:p w14:paraId="786A46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32</w:t>
            </w:r>
          </w:p>
        </w:tc>
        <w:tc>
          <w:tcPr>
            <w:tcW w:w="1955" w:type="dxa"/>
            <w:tcBorders>
              <w:top w:val="nil"/>
              <w:left w:val="nil"/>
              <w:bottom w:val="single" w:sz="4" w:space="0" w:color="auto"/>
              <w:right w:val="single" w:sz="4" w:space="0" w:color="auto"/>
            </w:tcBorders>
            <w:shd w:val="clear" w:color="auto" w:fill="auto"/>
            <w:noWrap/>
            <w:vAlign w:val="bottom"/>
            <w:hideMark/>
          </w:tcPr>
          <w:p w14:paraId="2030EA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156-0086835</w:t>
            </w:r>
          </w:p>
        </w:tc>
      </w:tr>
      <w:tr w:rsidR="00455089" w:rsidRPr="00455089" w14:paraId="4EAB23A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CC7A1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25269010002470041</w:t>
            </w:r>
          </w:p>
        </w:tc>
        <w:tc>
          <w:tcPr>
            <w:tcW w:w="3201" w:type="dxa"/>
            <w:tcBorders>
              <w:top w:val="nil"/>
              <w:left w:val="nil"/>
              <w:bottom w:val="single" w:sz="4" w:space="0" w:color="auto"/>
              <w:right w:val="single" w:sz="4" w:space="0" w:color="auto"/>
            </w:tcBorders>
            <w:shd w:val="clear" w:color="auto" w:fill="auto"/>
            <w:noWrap/>
            <w:vAlign w:val="bottom"/>
            <w:hideMark/>
          </w:tcPr>
          <w:p w14:paraId="577428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A LO 18</w:t>
            </w:r>
          </w:p>
        </w:tc>
        <w:tc>
          <w:tcPr>
            <w:tcW w:w="1955" w:type="dxa"/>
            <w:tcBorders>
              <w:top w:val="nil"/>
              <w:left w:val="nil"/>
              <w:bottom w:val="single" w:sz="4" w:space="0" w:color="auto"/>
              <w:right w:val="single" w:sz="4" w:space="0" w:color="auto"/>
            </w:tcBorders>
            <w:shd w:val="clear" w:color="auto" w:fill="auto"/>
            <w:noWrap/>
            <w:vAlign w:val="bottom"/>
            <w:hideMark/>
          </w:tcPr>
          <w:p w14:paraId="1E44C0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156-0099057</w:t>
            </w:r>
          </w:p>
        </w:tc>
      </w:tr>
      <w:tr w:rsidR="00455089" w:rsidRPr="00455089" w14:paraId="71DCEB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683EE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25269010002470033</w:t>
            </w:r>
          </w:p>
        </w:tc>
        <w:tc>
          <w:tcPr>
            <w:tcW w:w="3201" w:type="dxa"/>
            <w:tcBorders>
              <w:top w:val="nil"/>
              <w:left w:val="nil"/>
              <w:bottom w:val="single" w:sz="4" w:space="0" w:color="auto"/>
              <w:right w:val="single" w:sz="4" w:space="0" w:color="auto"/>
            </w:tcBorders>
            <w:shd w:val="clear" w:color="auto" w:fill="auto"/>
            <w:noWrap/>
            <w:vAlign w:val="bottom"/>
            <w:hideMark/>
          </w:tcPr>
          <w:p w14:paraId="5E53126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 MZ A</w:t>
            </w:r>
          </w:p>
        </w:tc>
        <w:tc>
          <w:tcPr>
            <w:tcW w:w="1955" w:type="dxa"/>
            <w:tcBorders>
              <w:top w:val="nil"/>
              <w:left w:val="nil"/>
              <w:bottom w:val="single" w:sz="4" w:space="0" w:color="auto"/>
              <w:right w:val="single" w:sz="4" w:space="0" w:color="auto"/>
            </w:tcBorders>
            <w:shd w:val="clear" w:color="auto" w:fill="auto"/>
            <w:noWrap/>
            <w:vAlign w:val="bottom"/>
            <w:hideMark/>
          </w:tcPr>
          <w:p w14:paraId="33F5A5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156-0087113</w:t>
            </w:r>
          </w:p>
        </w:tc>
      </w:tr>
      <w:tr w:rsidR="00455089" w:rsidRPr="00455089" w14:paraId="428BFE1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44D4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25269010002470109</w:t>
            </w:r>
          </w:p>
        </w:tc>
        <w:tc>
          <w:tcPr>
            <w:tcW w:w="3201" w:type="dxa"/>
            <w:tcBorders>
              <w:top w:val="nil"/>
              <w:left w:val="nil"/>
              <w:bottom w:val="single" w:sz="4" w:space="0" w:color="auto"/>
              <w:right w:val="single" w:sz="4" w:space="0" w:color="auto"/>
            </w:tcBorders>
            <w:shd w:val="clear" w:color="auto" w:fill="auto"/>
            <w:noWrap/>
            <w:vAlign w:val="bottom"/>
            <w:hideMark/>
          </w:tcPr>
          <w:p w14:paraId="4294D04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28</w:t>
            </w:r>
          </w:p>
        </w:tc>
        <w:tc>
          <w:tcPr>
            <w:tcW w:w="1955" w:type="dxa"/>
            <w:tcBorders>
              <w:top w:val="nil"/>
              <w:left w:val="nil"/>
              <w:bottom w:val="single" w:sz="4" w:space="0" w:color="auto"/>
              <w:right w:val="single" w:sz="4" w:space="0" w:color="auto"/>
            </w:tcBorders>
            <w:shd w:val="clear" w:color="auto" w:fill="auto"/>
            <w:noWrap/>
            <w:vAlign w:val="bottom"/>
            <w:hideMark/>
          </w:tcPr>
          <w:p w14:paraId="620706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156-0088057</w:t>
            </w:r>
          </w:p>
        </w:tc>
      </w:tr>
      <w:tr w:rsidR="00455089" w:rsidRPr="00455089" w14:paraId="4343320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F9EBB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25269010002470125</w:t>
            </w:r>
          </w:p>
        </w:tc>
        <w:tc>
          <w:tcPr>
            <w:tcW w:w="3201" w:type="dxa"/>
            <w:tcBorders>
              <w:top w:val="nil"/>
              <w:left w:val="nil"/>
              <w:bottom w:val="single" w:sz="4" w:space="0" w:color="auto"/>
              <w:right w:val="single" w:sz="4" w:space="0" w:color="auto"/>
            </w:tcBorders>
            <w:shd w:val="clear" w:color="auto" w:fill="auto"/>
            <w:noWrap/>
            <w:vAlign w:val="bottom"/>
            <w:hideMark/>
          </w:tcPr>
          <w:p w14:paraId="5792AC1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12</w:t>
            </w:r>
          </w:p>
        </w:tc>
        <w:tc>
          <w:tcPr>
            <w:tcW w:w="1955" w:type="dxa"/>
            <w:tcBorders>
              <w:top w:val="nil"/>
              <w:left w:val="nil"/>
              <w:bottom w:val="single" w:sz="4" w:space="0" w:color="auto"/>
              <w:right w:val="single" w:sz="4" w:space="0" w:color="auto"/>
            </w:tcBorders>
            <w:shd w:val="clear" w:color="auto" w:fill="auto"/>
            <w:noWrap/>
            <w:vAlign w:val="bottom"/>
            <w:hideMark/>
          </w:tcPr>
          <w:p w14:paraId="30E103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156-0087141</w:t>
            </w:r>
          </w:p>
        </w:tc>
      </w:tr>
      <w:tr w:rsidR="00455089" w:rsidRPr="00455089" w14:paraId="06D5B2A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E42E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25269010002470165</w:t>
            </w:r>
          </w:p>
        </w:tc>
        <w:tc>
          <w:tcPr>
            <w:tcW w:w="3201" w:type="dxa"/>
            <w:tcBorders>
              <w:top w:val="nil"/>
              <w:left w:val="nil"/>
              <w:bottom w:val="single" w:sz="4" w:space="0" w:color="auto"/>
              <w:right w:val="single" w:sz="4" w:space="0" w:color="auto"/>
            </w:tcBorders>
            <w:shd w:val="clear" w:color="auto" w:fill="auto"/>
            <w:noWrap/>
            <w:vAlign w:val="bottom"/>
            <w:hideMark/>
          </w:tcPr>
          <w:p w14:paraId="63C8C4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A LO 3</w:t>
            </w:r>
          </w:p>
        </w:tc>
        <w:tc>
          <w:tcPr>
            <w:tcW w:w="1955" w:type="dxa"/>
            <w:tcBorders>
              <w:top w:val="nil"/>
              <w:left w:val="nil"/>
              <w:bottom w:val="single" w:sz="4" w:space="0" w:color="auto"/>
              <w:right w:val="single" w:sz="4" w:space="0" w:color="auto"/>
            </w:tcBorders>
            <w:shd w:val="clear" w:color="auto" w:fill="auto"/>
            <w:noWrap/>
            <w:vAlign w:val="bottom"/>
            <w:hideMark/>
          </w:tcPr>
          <w:p w14:paraId="2819F4E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156-0104580</w:t>
            </w:r>
          </w:p>
        </w:tc>
      </w:tr>
      <w:tr w:rsidR="00455089" w:rsidRPr="00455089" w14:paraId="21195F3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F33EEA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25269010002470132</w:t>
            </w:r>
          </w:p>
        </w:tc>
        <w:tc>
          <w:tcPr>
            <w:tcW w:w="3201" w:type="dxa"/>
            <w:tcBorders>
              <w:top w:val="nil"/>
              <w:left w:val="nil"/>
              <w:bottom w:val="single" w:sz="4" w:space="0" w:color="auto"/>
              <w:right w:val="single" w:sz="4" w:space="0" w:color="auto"/>
            </w:tcBorders>
            <w:shd w:val="clear" w:color="auto" w:fill="auto"/>
            <w:noWrap/>
            <w:vAlign w:val="bottom"/>
            <w:hideMark/>
          </w:tcPr>
          <w:p w14:paraId="1658A1F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13</w:t>
            </w:r>
          </w:p>
        </w:tc>
        <w:tc>
          <w:tcPr>
            <w:tcW w:w="1955" w:type="dxa"/>
            <w:tcBorders>
              <w:top w:val="nil"/>
              <w:left w:val="nil"/>
              <w:bottom w:val="single" w:sz="4" w:space="0" w:color="auto"/>
              <w:right w:val="single" w:sz="4" w:space="0" w:color="auto"/>
            </w:tcBorders>
            <w:shd w:val="clear" w:color="auto" w:fill="auto"/>
            <w:noWrap/>
            <w:vAlign w:val="bottom"/>
            <w:hideMark/>
          </w:tcPr>
          <w:p w14:paraId="614B4E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156-0099227</w:t>
            </w:r>
          </w:p>
        </w:tc>
      </w:tr>
      <w:tr w:rsidR="00455089" w:rsidRPr="00455089" w14:paraId="58C6C64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677D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25269010002470039</w:t>
            </w:r>
          </w:p>
        </w:tc>
        <w:tc>
          <w:tcPr>
            <w:tcW w:w="3201" w:type="dxa"/>
            <w:tcBorders>
              <w:top w:val="nil"/>
              <w:left w:val="nil"/>
              <w:bottom w:val="single" w:sz="4" w:space="0" w:color="auto"/>
              <w:right w:val="single" w:sz="4" w:space="0" w:color="auto"/>
            </w:tcBorders>
            <w:shd w:val="clear" w:color="auto" w:fill="auto"/>
            <w:noWrap/>
            <w:vAlign w:val="bottom"/>
            <w:hideMark/>
          </w:tcPr>
          <w:p w14:paraId="4E3A15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A LO 14</w:t>
            </w:r>
          </w:p>
        </w:tc>
        <w:tc>
          <w:tcPr>
            <w:tcW w:w="1955" w:type="dxa"/>
            <w:tcBorders>
              <w:top w:val="nil"/>
              <w:left w:val="nil"/>
              <w:bottom w:val="single" w:sz="4" w:space="0" w:color="auto"/>
              <w:right w:val="single" w:sz="4" w:space="0" w:color="auto"/>
            </w:tcBorders>
            <w:shd w:val="clear" w:color="auto" w:fill="auto"/>
            <w:noWrap/>
            <w:vAlign w:val="bottom"/>
            <w:hideMark/>
          </w:tcPr>
          <w:p w14:paraId="254EBD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156-0087509</w:t>
            </w:r>
          </w:p>
        </w:tc>
      </w:tr>
      <w:tr w:rsidR="00455089" w:rsidRPr="00455089" w14:paraId="281D4F5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CB0B7E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25269010002470034</w:t>
            </w:r>
          </w:p>
        </w:tc>
        <w:tc>
          <w:tcPr>
            <w:tcW w:w="3201" w:type="dxa"/>
            <w:tcBorders>
              <w:top w:val="nil"/>
              <w:left w:val="nil"/>
              <w:bottom w:val="single" w:sz="4" w:space="0" w:color="auto"/>
              <w:right w:val="single" w:sz="4" w:space="0" w:color="auto"/>
            </w:tcBorders>
            <w:shd w:val="clear" w:color="auto" w:fill="auto"/>
            <w:noWrap/>
            <w:vAlign w:val="bottom"/>
            <w:hideMark/>
          </w:tcPr>
          <w:p w14:paraId="028B0D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33</w:t>
            </w:r>
          </w:p>
        </w:tc>
        <w:tc>
          <w:tcPr>
            <w:tcW w:w="1955" w:type="dxa"/>
            <w:tcBorders>
              <w:top w:val="nil"/>
              <w:left w:val="nil"/>
              <w:bottom w:val="single" w:sz="4" w:space="0" w:color="auto"/>
              <w:right w:val="single" w:sz="4" w:space="0" w:color="auto"/>
            </w:tcBorders>
            <w:shd w:val="clear" w:color="auto" w:fill="auto"/>
            <w:noWrap/>
            <w:vAlign w:val="bottom"/>
            <w:hideMark/>
          </w:tcPr>
          <w:p w14:paraId="2B9C59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156-0086866</w:t>
            </w:r>
          </w:p>
        </w:tc>
      </w:tr>
      <w:tr w:rsidR="00455089" w:rsidRPr="00455089" w14:paraId="0453B36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77934B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25269010002470148</w:t>
            </w:r>
          </w:p>
        </w:tc>
        <w:tc>
          <w:tcPr>
            <w:tcW w:w="3201" w:type="dxa"/>
            <w:tcBorders>
              <w:top w:val="nil"/>
              <w:left w:val="nil"/>
              <w:bottom w:val="single" w:sz="4" w:space="0" w:color="auto"/>
              <w:right w:val="single" w:sz="4" w:space="0" w:color="auto"/>
            </w:tcBorders>
            <w:shd w:val="clear" w:color="auto" w:fill="auto"/>
            <w:noWrap/>
            <w:vAlign w:val="bottom"/>
            <w:hideMark/>
          </w:tcPr>
          <w:p w14:paraId="4FE90D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42</w:t>
            </w:r>
          </w:p>
        </w:tc>
        <w:tc>
          <w:tcPr>
            <w:tcW w:w="1955" w:type="dxa"/>
            <w:tcBorders>
              <w:top w:val="nil"/>
              <w:left w:val="nil"/>
              <w:bottom w:val="single" w:sz="4" w:space="0" w:color="auto"/>
              <w:right w:val="single" w:sz="4" w:space="0" w:color="auto"/>
            </w:tcBorders>
            <w:shd w:val="clear" w:color="auto" w:fill="auto"/>
            <w:noWrap/>
            <w:vAlign w:val="bottom"/>
            <w:hideMark/>
          </w:tcPr>
          <w:p w14:paraId="3AC074F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156-0086780</w:t>
            </w:r>
          </w:p>
        </w:tc>
      </w:tr>
      <w:tr w:rsidR="00455089" w:rsidRPr="00455089" w14:paraId="1F7DDF1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16F69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25269010002470157</w:t>
            </w:r>
          </w:p>
        </w:tc>
        <w:tc>
          <w:tcPr>
            <w:tcW w:w="3201" w:type="dxa"/>
            <w:tcBorders>
              <w:top w:val="nil"/>
              <w:left w:val="nil"/>
              <w:bottom w:val="single" w:sz="4" w:space="0" w:color="auto"/>
              <w:right w:val="single" w:sz="4" w:space="0" w:color="auto"/>
            </w:tcBorders>
            <w:shd w:val="clear" w:color="auto" w:fill="auto"/>
            <w:noWrap/>
            <w:vAlign w:val="bottom"/>
            <w:hideMark/>
          </w:tcPr>
          <w:p w14:paraId="7DFF26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07</w:t>
            </w:r>
          </w:p>
        </w:tc>
        <w:tc>
          <w:tcPr>
            <w:tcW w:w="1955" w:type="dxa"/>
            <w:tcBorders>
              <w:top w:val="nil"/>
              <w:left w:val="nil"/>
              <w:bottom w:val="single" w:sz="4" w:space="0" w:color="auto"/>
              <w:right w:val="single" w:sz="4" w:space="0" w:color="auto"/>
            </w:tcBorders>
            <w:shd w:val="clear" w:color="auto" w:fill="auto"/>
            <w:noWrap/>
            <w:vAlign w:val="bottom"/>
            <w:hideMark/>
          </w:tcPr>
          <w:p w14:paraId="40768F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156-0087289</w:t>
            </w:r>
          </w:p>
        </w:tc>
      </w:tr>
      <w:tr w:rsidR="00455089" w:rsidRPr="00455089" w14:paraId="061989A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AE4E9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25269010002470133</w:t>
            </w:r>
          </w:p>
        </w:tc>
        <w:tc>
          <w:tcPr>
            <w:tcW w:w="3201" w:type="dxa"/>
            <w:tcBorders>
              <w:top w:val="nil"/>
              <w:left w:val="nil"/>
              <w:bottom w:val="single" w:sz="4" w:space="0" w:color="auto"/>
              <w:right w:val="single" w:sz="4" w:space="0" w:color="auto"/>
            </w:tcBorders>
            <w:shd w:val="clear" w:color="auto" w:fill="auto"/>
            <w:noWrap/>
            <w:vAlign w:val="bottom"/>
            <w:hideMark/>
          </w:tcPr>
          <w:p w14:paraId="7AE358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4B 02</w:t>
            </w:r>
          </w:p>
        </w:tc>
        <w:tc>
          <w:tcPr>
            <w:tcW w:w="1955" w:type="dxa"/>
            <w:tcBorders>
              <w:top w:val="nil"/>
              <w:left w:val="nil"/>
              <w:bottom w:val="single" w:sz="4" w:space="0" w:color="auto"/>
              <w:right w:val="single" w:sz="4" w:space="0" w:color="auto"/>
            </w:tcBorders>
            <w:shd w:val="clear" w:color="auto" w:fill="auto"/>
            <w:noWrap/>
            <w:vAlign w:val="bottom"/>
            <w:hideMark/>
          </w:tcPr>
          <w:p w14:paraId="7EBF25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156-0099155</w:t>
            </w:r>
          </w:p>
        </w:tc>
      </w:tr>
      <w:tr w:rsidR="00455089" w:rsidRPr="00455089" w14:paraId="1BDC43F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CC1B7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25269010002470038</w:t>
            </w:r>
          </w:p>
        </w:tc>
        <w:tc>
          <w:tcPr>
            <w:tcW w:w="3201" w:type="dxa"/>
            <w:tcBorders>
              <w:top w:val="nil"/>
              <w:left w:val="nil"/>
              <w:bottom w:val="single" w:sz="4" w:space="0" w:color="auto"/>
              <w:right w:val="single" w:sz="4" w:space="0" w:color="auto"/>
            </w:tcBorders>
            <w:shd w:val="clear" w:color="auto" w:fill="auto"/>
            <w:noWrap/>
            <w:vAlign w:val="bottom"/>
            <w:hideMark/>
          </w:tcPr>
          <w:p w14:paraId="4EB658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A LO 13</w:t>
            </w:r>
          </w:p>
        </w:tc>
        <w:tc>
          <w:tcPr>
            <w:tcW w:w="1955" w:type="dxa"/>
            <w:tcBorders>
              <w:top w:val="nil"/>
              <w:left w:val="nil"/>
              <w:bottom w:val="single" w:sz="4" w:space="0" w:color="auto"/>
              <w:right w:val="single" w:sz="4" w:space="0" w:color="auto"/>
            </w:tcBorders>
            <w:shd w:val="clear" w:color="auto" w:fill="auto"/>
            <w:noWrap/>
            <w:vAlign w:val="bottom"/>
            <w:hideMark/>
          </w:tcPr>
          <w:p w14:paraId="445F6C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156-0099220</w:t>
            </w:r>
          </w:p>
        </w:tc>
      </w:tr>
      <w:tr w:rsidR="00455089" w:rsidRPr="00455089" w14:paraId="4BC5FEB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282D6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25269010002470040</w:t>
            </w:r>
          </w:p>
        </w:tc>
        <w:tc>
          <w:tcPr>
            <w:tcW w:w="3201" w:type="dxa"/>
            <w:tcBorders>
              <w:top w:val="nil"/>
              <w:left w:val="nil"/>
              <w:bottom w:val="single" w:sz="4" w:space="0" w:color="auto"/>
              <w:right w:val="single" w:sz="4" w:space="0" w:color="auto"/>
            </w:tcBorders>
            <w:shd w:val="clear" w:color="auto" w:fill="auto"/>
            <w:noWrap/>
            <w:vAlign w:val="bottom"/>
            <w:hideMark/>
          </w:tcPr>
          <w:p w14:paraId="5C61A3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A LO 19</w:t>
            </w:r>
          </w:p>
        </w:tc>
        <w:tc>
          <w:tcPr>
            <w:tcW w:w="1955" w:type="dxa"/>
            <w:tcBorders>
              <w:top w:val="nil"/>
              <w:left w:val="nil"/>
              <w:bottom w:val="single" w:sz="4" w:space="0" w:color="auto"/>
              <w:right w:val="single" w:sz="4" w:space="0" w:color="auto"/>
            </w:tcBorders>
            <w:shd w:val="clear" w:color="auto" w:fill="auto"/>
            <w:noWrap/>
            <w:vAlign w:val="bottom"/>
            <w:hideMark/>
          </w:tcPr>
          <w:p w14:paraId="28BBE82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156-0086206</w:t>
            </w:r>
          </w:p>
        </w:tc>
      </w:tr>
      <w:tr w:rsidR="00455089" w:rsidRPr="00455089" w14:paraId="3761389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5CA084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25269010002470036</w:t>
            </w:r>
          </w:p>
        </w:tc>
        <w:tc>
          <w:tcPr>
            <w:tcW w:w="3201" w:type="dxa"/>
            <w:tcBorders>
              <w:top w:val="nil"/>
              <w:left w:val="nil"/>
              <w:bottom w:val="single" w:sz="4" w:space="0" w:color="auto"/>
              <w:right w:val="single" w:sz="4" w:space="0" w:color="auto"/>
            </w:tcBorders>
            <w:shd w:val="clear" w:color="auto" w:fill="auto"/>
            <w:noWrap/>
            <w:vAlign w:val="bottom"/>
            <w:hideMark/>
          </w:tcPr>
          <w:p w14:paraId="32AB61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23</w:t>
            </w:r>
          </w:p>
        </w:tc>
        <w:tc>
          <w:tcPr>
            <w:tcW w:w="1955" w:type="dxa"/>
            <w:tcBorders>
              <w:top w:val="nil"/>
              <w:left w:val="nil"/>
              <w:bottom w:val="single" w:sz="4" w:space="0" w:color="auto"/>
              <w:right w:val="single" w:sz="4" w:space="0" w:color="auto"/>
            </w:tcBorders>
            <w:shd w:val="clear" w:color="auto" w:fill="auto"/>
            <w:noWrap/>
            <w:vAlign w:val="bottom"/>
            <w:hideMark/>
          </w:tcPr>
          <w:p w14:paraId="73CA6A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156-0087908</w:t>
            </w:r>
          </w:p>
        </w:tc>
      </w:tr>
      <w:tr w:rsidR="00455089" w:rsidRPr="00455089" w14:paraId="4EA5DD5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7C458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25269010002470130</w:t>
            </w:r>
          </w:p>
        </w:tc>
        <w:tc>
          <w:tcPr>
            <w:tcW w:w="3201" w:type="dxa"/>
            <w:tcBorders>
              <w:top w:val="nil"/>
              <w:left w:val="nil"/>
              <w:bottom w:val="single" w:sz="4" w:space="0" w:color="auto"/>
              <w:right w:val="single" w:sz="4" w:space="0" w:color="auto"/>
            </w:tcBorders>
            <w:shd w:val="clear" w:color="auto" w:fill="auto"/>
            <w:noWrap/>
            <w:vAlign w:val="bottom"/>
            <w:hideMark/>
          </w:tcPr>
          <w:p w14:paraId="32751B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27</w:t>
            </w:r>
          </w:p>
        </w:tc>
        <w:tc>
          <w:tcPr>
            <w:tcW w:w="1955" w:type="dxa"/>
            <w:tcBorders>
              <w:top w:val="nil"/>
              <w:left w:val="nil"/>
              <w:bottom w:val="single" w:sz="4" w:space="0" w:color="auto"/>
              <w:right w:val="single" w:sz="4" w:space="0" w:color="auto"/>
            </w:tcBorders>
            <w:shd w:val="clear" w:color="auto" w:fill="auto"/>
            <w:noWrap/>
            <w:vAlign w:val="bottom"/>
            <w:hideMark/>
          </w:tcPr>
          <w:p w14:paraId="51BCAF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156-0098707</w:t>
            </w:r>
          </w:p>
        </w:tc>
      </w:tr>
      <w:tr w:rsidR="00455089" w:rsidRPr="00455089" w14:paraId="04ED4DE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2998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25269010002470124</w:t>
            </w:r>
          </w:p>
        </w:tc>
        <w:tc>
          <w:tcPr>
            <w:tcW w:w="3201" w:type="dxa"/>
            <w:tcBorders>
              <w:top w:val="nil"/>
              <w:left w:val="nil"/>
              <w:bottom w:val="single" w:sz="4" w:space="0" w:color="auto"/>
              <w:right w:val="single" w:sz="4" w:space="0" w:color="auto"/>
            </w:tcBorders>
            <w:shd w:val="clear" w:color="auto" w:fill="auto"/>
            <w:noWrap/>
            <w:vAlign w:val="bottom"/>
            <w:hideMark/>
          </w:tcPr>
          <w:p w14:paraId="72C628D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14 4B 37</w:t>
            </w:r>
          </w:p>
        </w:tc>
        <w:tc>
          <w:tcPr>
            <w:tcW w:w="1955" w:type="dxa"/>
            <w:tcBorders>
              <w:top w:val="nil"/>
              <w:left w:val="nil"/>
              <w:bottom w:val="single" w:sz="4" w:space="0" w:color="auto"/>
              <w:right w:val="single" w:sz="4" w:space="0" w:color="auto"/>
            </w:tcBorders>
            <w:shd w:val="clear" w:color="auto" w:fill="auto"/>
            <w:noWrap/>
            <w:vAlign w:val="bottom"/>
            <w:hideMark/>
          </w:tcPr>
          <w:p w14:paraId="371A3EF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156-0086791</w:t>
            </w:r>
          </w:p>
        </w:tc>
      </w:tr>
      <w:tr w:rsidR="00455089" w:rsidRPr="00455089" w14:paraId="07D5898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D1C8F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25269010002470059</w:t>
            </w:r>
          </w:p>
        </w:tc>
        <w:tc>
          <w:tcPr>
            <w:tcW w:w="3201" w:type="dxa"/>
            <w:tcBorders>
              <w:top w:val="nil"/>
              <w:left w:val="nil"/>
              <w:bottom w:val="single" w:sz="4" w:space="0" w:color="auto"/>
              <w:right w:val="single" w:sz="4" w:space="0" w:color="auto"/>
            </w:tcBorders>
            <w:shd w:val="clear" w:color="auto" w:fill="auto"/>
            <w:noWrap/>
            <w:vAlign w:val="bottom"/>
            <w:hideMark/>
          </w:tcPr>
          <w:p w14:paraId="711895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13A 05</w:t>
            </w:r>
          </w:p>
        </w:tc>
        <w:tc>
          <w:tcPr>
            <w:tcW w:w="1955" w:type="dxa"/>
            <w:tcBorders>
              <w:top w:val="nil"/>
              <w:left w:val="nil"/>
              <w:bottom w:val="single" w:sz="4" w:space="0" w:color="auto"/>
              <w:right w:val="single" w:sz="4" w:space="0" w:color="auto"/>
            </w:tcBorders>
            <w:shd w:val="clear" w:color="auto" w:fill="auto"/>
            <w:noWrap/>
            <w:vAlign w:val="bottom"/>
            <w:hideMark/>
          </w:tcPr>
          <w:p w14:paraId="57342E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156-0086609</w:t>
            </w:r>
          </w:p>
        </w:tc>
      </w:tr>
      <w:tr w:rsidR="00455089" w:rsidRPr="00455089" w14:paraId="5427933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60A87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25269010002470108</w:t>
            </w:r>
          </w:p>
        </w:tc>
        <w:tc>
          <w:tcPr>
            <w:tcW w:w="3201" w:type="dxa"/>
            <w:tcBorders>
              <w:top w:val="nil"/>
              <w:left w:val="nil"/>
              <w:bottom w:val="single" w:sz="4" w:space="0" w:color="auto"/>
              <w:right w:val="single" w:sz="4" w:space="0" w:color="auto"/>
            </w:tcBorders>
            <w:shd w:val="clear" w:color="auto" w:fill="auto"/>
            <w:noWrap/>
            <w:vAlign w:val="bottom"/>
            <w:hideMark/>
          </w:tcPr>
          <w:p w14:paraId="7D0278D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13A 12</w:t>
            </w:r>
          </w:p>
        </w:tc>
        <w:tc>
          <w:tcPr>
            <w:tcW w:w="1955" w:type="dxa"/>
            <w:tcBorders>
              <w:top w:val="nil"/>
              <w:left w:val="nil"/>
              <w:bottom w:val="single" w:sz="4" w:space="0" w:color="auto"/>
              <w:right w:val="single" w:sz="4" w:space="0" w:color="auto"/>
            </w:tcBorders>
            <w:shd w:val="clear" w:color="auto" w:fill="auto"/>
            <w:noWrap/>
            <w:vAlign w:val="bottom"/>
            <w:hideMark/>
          </w:tcPr>
          <w:p w14:paraId="62E3B1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156-0086808</w:t>
            </w:r>
          </w:p>
        </w:tc>
      </w:tr>
      <w:tr w:rsidR="00455089" w:rsidRPr="00455089" w14:paraId="18FB3BA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D480E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25269010002470057</w:t>
            </w:r>
          </w:p>
        </w:tc>
        <w:tc>
          <w:tcPr>
            <w:tcW w:w="3201" w:type="dxa"/>
            <w:tcBorders>
              <w:top w:val="nil"/>
              <w:left w:val="nil"/>
              <w:bottom w:val="single" w:sz="4" w:space="0" w:color="auto"/>
              <w:right w:val="single" w:sz="4" w:space="0" w:color="auto"/>
            </w:tcBorders>
            <w:shd w:val="clear" w:color="auto" w:fill="auto"/>
            <w:noWrap/>
            <w:vAlign w:val="bottom"/>
            <w:hideMark/>
          </w:tcPr>
          <w:p w14:paraId="2070B7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13A 13</w:t>
            </w:r>
          </w:p>
        </w:tc>
        <w:tc>
          <w:tcPr>
            <w:tcW w:w="1955" w:type="dxa"/>
            <w:tcBorders>
              <w:top w:val="nil"/>
              <w:left w:val="nil"/>
              <w:bottom w:val="single" w:sz="4" w:space="0" w:color="auto"/>
              <w:right w:val="single" w:sz="4" w:space="0" w:color="auto"/>
            </w:tcBorders>
            <w:shd w:val="clear" w:color="auto" w:fill="auto"/>
            <w:noWrap/>
            <w:vAlign w:val="bottom"/>
            <w:hideMark/>
          </w:tcPr>
          <w:p w14:paraId="1F33958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156-0087288</w:t>
            </w:r>
          </w:p>
        </w:tc>
      </w:tr>
      <w:tr w:rsidR="00455089" w:rsidRPr="00455089" w14:paraId="62B335A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92B20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25269010002470113</w:t>
            </w:r>
          </w:p>
        </w:tc>
        <w:tc>
          <w:tcPr>
            <w:tcW w:w="3201" w:type="dxa"/>
            <w:tcBorders>
              <w:top w:val="nil"/>
              <w:left w:val="nil"/>
              <w:bottom w:val="single" w:sz="4" w:space="0" w:color="auto"/>
              <w:right w:val="single" w:sz="4" w:space="0" w:color="auto"/>
            </w:tcBorders>
            <w:shd w:val="clear" w:color="auto" w:fill="auto"/>
            <w:noWrap/>
            <w:vAlign w:val="bottom"/>
            <w:hideMark/>
          </w:tcPr>
          <w:p w14:paraId="06932A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C LO 51</w:t>
            </w:r>
          </w:p>
        </w:tc>
        <w:tc>
          <w:tcPr>
            <w:tcW w:w="1955" w:type="dxa"/>
            <w:tcBorders>
              <w:top w:val="nil"/>
              <w:left w:val="nil"/>
              <w:bottom w:val="single" w:sz="4" w:space="0" w:color="auto"/>
              <w:right w:val="single" w:sz="4" w:space="0" w:color="auto"/>
            </w:tcBorders>
            <w:shd w:val="clear" w:color="auto" w:fill="auto"/>
            <w:noWrap/>
            <w:vAlign w:val="bottom"/>
            <w:hideMark/>
          </w:tcPr>
          <w:p w14:paraId="56D273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156-0087773</w:t>
            </w:r>
          </w:p>
        </w:tc>
      </w:tr>
      <w:tr w:rsidR="00455089" w:rsidRPr="00455089" w14:paraId="781175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1D4D9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25269010002470158</w:t>
            </w:r>
          </w:p>
        </w:tc>
        <w:tc>
          <w:tcPr>
            <w:tcW w:w="3201" w:type="dxa"/>
            <w:tcBorders>
              <w:top w:val="nil"/>
              <w:left w:val="nil"/>
              <w:bottom w:val="single" w:sz="4" w:space="0" w:color="auto"/>
              <w:right w:val="single" w:sz="4" w:space="0" w:color="auto"/>
            </w:tcBorders>
            <w:shd w:val="clear" w:color="auto" w:fill="auto"/>
            <w:noWrap/>
            <w:vAlign w:val="bottom"/>
            <w:hideMark/>
          </w:tcPr>
          <w:p w14:paraId="4F3737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13A 22</w:t>
            </w:r>
          </w:p>
        </w:tc>
        <w:tc>
          <w:tcPr>
            <w:tcW w:w="1955" w:type="dxa"/>
            <w:tcBorders>
              <w:top w:val="nil"/>
              <w:left w:val="nil"/>
              <w:bottom w:val="single" w:sz="4" w:space="0" w:color="auto"/>
              <w:right w:val="single" w:sz="4" w:space="0" w:color="auto"/>
            </w:tcBorders>
            <w:shd w:val="clear" w:color="auto" w:fill="auto"/>
            <w:noWrap/>
            <w:vAlign w:val="bottom"/>
            <w:hideMark/>
          </w:tcPr>
          <w:p w14:paraId="145E13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156-0086796</w:t>
            </w:r>
          </w:p>
        </w:tc>
      </w:tr>
      <w:tr w:rsidR="00455089" w:rsidRPr="00455089" w14:paraId="48DC326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DDD0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25269010002470055</w:t>
            </w:r>
          </w:p>
        </w:tc>
        <w:tc>
          <w:tcPr>
            <w:tcW w:w="3201" w:type="dxa"/>
            <w:tcBorders>
              <w:top w:val="nil"/>
              <w:left w:val="nil"/>
              <w:bottom w:val="single" w:sz="4" w:space="0" w:color="auto"/>
              <w:right w:val="single" w:sz="4" w:space="0" w:color="auto"/>
            </w:tcBorders>
            <w:shd w:val="clear" w:color="auto" w:fill="auto"/>
            <w:noWrap/>
            <w:vAlign w:val="bottom"/>
            <w:hideMark/>
          </w:tcPr>
          <w:p w14:paraId="688D57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C LO 47</w:t>
            </w:r>
          </w:p>
        </w:tc>
        <w:tc>
          <w:tcPr>
            <w:tcW w:w="1955" w:type="dxa"/>
            <w:tcBorders>
              <w:top w:val="nil"/>
              <w:left w:val="nil"/>
              <w:bottom w:val="single" w:sz="4" w:space="0" w:color="auto"/>
              <w:right w:val="single" w:sz="4" w:space="0" w:color="auto"/>
            </w:tcBorders>
            <w:shd w:val="clear" w:color="auto" w:fill="auto"/>
            <w:noWrap/>
            <w:vAlign w:val="bottom"/>
            <w:hideMark/>
          </w:tcPr>
          <w:p w14:paraId="1150190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156-0086794</w:t>
            </w:r>
          </w:p>
        </w:tc>
      </w:tr>
      <w:tr w:rsidR="00455089" w:rsidRPr="00455089" w14:paraId="6211A40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2874B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25269010002470056</w:t>
            </w:r>
          </w:p>
        </w:tc>
        <w:tc>
          <w:tcPr>
            <w:tcW w:w="3201" w:type="dxa"/>
            <w:tcBorders>
              <w:top w:val="nil"/>
              <w:left w:val="nil"/>
              <w:bottom w:val="single" w:sz="4" w:space="0" w:color="auto"/>
              <w:right w:val="single" w:sz="4" w:space="0" w:color="auto"/>
            </w:tcBorders>
            <w:shd w:val="clear" w:color="auto" w:fill="auto"/>
            <w:noWrap/>
            <w:vAlign w:val="bottom"/>
            <w:hideMark/>
          </w:tcPr>
          <w:p w14:paraId="5B59E8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13A 18</w:t>
            </w:r>
          </w:p>
        </w:tc>
        <w:tc>
          <w:tcPr>
            <w:tcW w:w="1955" w:type="dxa"/>
            <w:tcBorders>
              <w:top w:val="nil"/>
              <w:left w:val="nil"/>
              <w:bottom w:val="single" w:sz="4" w:space="0" w:color="auto"/>
              <w:right w:val="single" w:sz="4" w:space="0" w:color="auto"/>
            </w:tcBorders>
            <w:shd w:val="clear" w:color="auto" w:fill="auto"/>
            <w:noWrap/>
            <w:vAlign w:val="bottom"/>
            <w:hideMark/>
          </w:tcPr>
          <w:p w14:paraId="232874B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156-0086811</w:t>
            </w:r>
          </w:p>
        </w:tc>
      </w:tr>
      <w:tr w:rsidR="00455089" w:rsidRPr="00455089" w14:paraId="3AF20F4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9CFB3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25269010002470136</w:t>
            </w:r>
          </w:p>
        </w:tc>
        <w:tc>
          <w:tcPr>
            <w:tcW w:w="3201" w:type="dxa"/>
            <w:tcBorders>
              <w:top w:val="nil"/>
              <w:left w:val="nil"/>
              <w:bottom w:val="single" w:sz="4" w:space="0" w:color="auto"/>
              <w:right w:val="single" w:sz="4" w:space="0" w:color="auto"/>
            </w:tcBorders>
            <w:shd w:val="clear" w:color="auto" w:fill="auto"/>
            <w:noWrap/>
            <w:vAlign w:val="bottom"/>
            <w:hideMark/>
          </w:tcPr>
          <w:p w14:paraId="102C16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C LO 49</w:t>
            </w:r>
          </w:p>
        </w:tc>
        <w:tc>
          <w:tcPr>
            <w:tcW w:w="1955" w:type="dxa"/>
            <w:tcBorders>
              <w:top w:val="nil"/>
              <w:left w:val="nil"/>
              <w:bottom w:val="single" w:sz="4" w:space="0" w:color="auto"/>
              <w:right w:val="single" w:sz="4" w:space="0" w:color="auto"/>
            </w:tcBorders>
            <w:shd w:val="clear" w:color="auto" w:fill="auto"/>
            <w:noWrap/>
            <w:vAlign w:val="bottom"/>
            <w:hideMark/>
          </w:tcPr>
          <w:p w14:paraId="066A66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156-0098988</w:t>
            </w:r>
          </w:p>
        </w:tc>
      </w:tr>
      <w:tr w:rsidR="00455089" w:rsidRPr="00455089" w14:paraId="39AA84D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4110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25269010002470054</w:t>
            </w:r>
          </w:p>
        </w:tc>
        <w:tc>
          <w:tcPr>
            <w:tcW w:w="3201" w:type="dxa"/>
            <w:tcBorders>
              <w:top w:val="nil"/>
              <w:left w:val="nil"/>
              <w:bottom w:val="single" w:sz="4" w:space="0" w:color="auto"/>
              <w:right w:val="single" w:sz="4" w:space="0" w:color="auto"/>
            </w:tcBorders>
            <w:shd w:val="clear" w:color="auto" w:fill="auto"/>
            <w:noWrap/>
            <w:vAlign w:val="bottom"/>
            <w:hideMark/>
          </w:tcPr>
          <w:p w14:paraId="2221F1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13A 28</w:t>
            </w:r>
          </w:p>
        </w:tc>
        <w:tc>
          <w:tcPr>
            <w:tcW w:w="1955" w:type="dxa"/>
            <w:tcBorders>
              <w:top w:val="nil"/>
              <w:left w:val="nil"/>
              <w:bottom w:val="single" w:sz="4" w:space="0" w:color="auto"/>
              <w:right w:val="single" w:sz="4" w:space="0" w:color="auto"/>
            </w:tcBorders>
            <w:shd w:val="clear" w:color="auto" w:fill="auto"/>
            <w:noWrap/>
            <w:vAlign w:val="bottom"/>
            <w:hideMark/>
          </w:tcPr>
          <w:p w14:paraId="0B3CE1A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156-0086612</w:t>
            </w:r>
          </w:p>
        </w:tc>
      </w:tr>
      <w:tr w:rsidR="00455089" w:rsidRPr="00455089" w14:paraId="00F23FE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B5E6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25269010002470150</w:t>
            </w:r>
          </w:p>
        </w:tc>
        <w:tc>
          <w:tcPr>
            <w:tcW w:w="3201" w:type="dxa"/>
            <w:tcBorders>
              <w:top w:val="nil"/>
              <w:left w:val="nil"/>
              <w:bottom w:val="single" w:sz="4" w:space="0" w:color="auto"/>
              <w:right w:val="single" w:sz="4" w:space="0" w:color="auto"/>
            </w:tcBorders>
            <w:shd w:val="clear" w:color="auto" w:fill="auto"/>
            <w:noWrap/>
            <w:vAlign w:val="bottom"/>
            <w:hideMark/>
          </w:tcPr>
          <w:p w14:paraId="265F16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13A 07</w:t>
            </w:r>
          </w:p>
        </w:tc>
        <w:tc>
          <w:tcPr>
            <w:tcW w:w="1955" w:type="dxa"/>
            <w:tcBorders>
              <w:top w:val="nil"/>
              <w:left w:val="nil"/>
              <w:bottom w:val="single" w:sz="4" w:space="0" w:color="auto"/>
              <w:right w:val="single" w:sz="4" w:space="0" w:color="auto"/>
            </w:tcBorders>
            <w:shd w:val="clear" w:color="auto" w:fill="auto"/>
            <w:noWrap/>
            <w:vAlign w:val="bottom"/>
            <w:hideMark/>
          </w:tcPr>
          <w:p w14:paraId="28EC01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156-0087634</w:t>
            </w:r>
          </w:p>
        </w:tc>
      </w:tr>
      <w:tr w:rsidR="00455089" w:rsidRPr="00455089" w14:paraId="18BD594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8B0A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25269010002470139</w:t>
            </w:r>
          </w:p>
        </w:tc>
        <w:tc>
          <w:tcPr>
            <w:tcW w:w="3201" w:type="dxa"/>
            <w:tcBorders>
              <w:top w:val="nil"/>
              <w:left w:val="nil"/>
              <w:bottom w:val="single" w:sz="4" w:space="0" w:color="auto"/>
              <w:right w:val="single" w:sz="4" w:space="0" w:color="auto"/>
            </w:tcBorders>
            <w:shd w:val="clear" w:color="auto" w:fill="auto"/>
            <w:noWrap/>
            <w:vAlign w:val="bottom"/>
            <w:hideMark/>
          </w:tcPr>
          <w:p w14:paraId="392026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C LO 54</w:t>
            </w:r>
          </w:p>
        </w:tc>
        <w:tc>
          <w:tcPr>
            <w:tcW w:w="1955" w:type="dxa"/>
            <w:tcBorders>
              <w:top w:val="nil"/>
              <w:left w:val="nil"/>
              <w:bottom w:val="single" w:sz="4" w:space="0" w:color="auto"/>
              <w:right w:val="single" w:sz="4" w:space="0" w:color="auto"/>
            </w:tcBorders>
            <w:shd w:val="clear" w:color="auto" w:fill="auto"/>
            <w:noWrap/>
            <w:vAlign w:val="bottom"/>
            <w:hideMark/>
          </w:tcPr>
          <w:p w14:paraId="217B782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156-0086224</w:t>
            </w:r>
          </w:p>
        </w:tc>
      </w:tr>
      <w:tr w:rsidR="00455089" w:rsidRPr="00455089" w14:paraId="3510279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317660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25269010002470058</w:t>
            </w:r>
          </w:p>
        </w:tc>
        <w:tc>
          <w:tcPr>
            <w:tcW w:w="3201" w:type="dxa"/>
            <w:tcBorders>
              <w:top w:val="nil"/>
              <w:left w:val="nil"/>
              <w:bottom w:val="single" w:sz="4" w:space="0" w:color="auto"/>
              <w:right w:val="single" w:sz="4" w:space="0" w:color="auto"/>
            </w:tcBorders>
            <w:shd w:val="clear" w:color="auto" w:fill="auto"/>
            <w:noWrap/>
            <w:vAlign w:val="bottom"/>
            <w:hideMark/>
          </w:tcPr>
          <w:p w14:paraId="23B184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13A 02</w:t>
            </w:r>
          </w:p>
        </w:tc>
        <w:tc>
          <w:tcPr>
            <w:tcW w:w="1955" w:type="dxa"/>
            <w:tcBorders>
              <w:top w:val="nil"/>
              <w:left w:val="nil"/>
              <w:bottom w:val="single" w:sz="4" w:space="0" w:color="auto"/>
              <w:right w:val="single" w:sz="4" w:space="0" w:color="auto"/>
            </w:tcBorders>
            <w:shd w:val="clear" w:color="auto" w:fill="auto"/>
            <w:noWrap/>
            <w:vAlign w:val="bottom"/>
            <w:hideMark/>
          </w:tcPr>
          <w:p w14:paraId="6C2727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156-0087579</w:t>
            </w:r>
          </w:p>
        </w:tc>
      </w:tr>
      <w:tr w:rsidR="00455089" w:rsidRPr="00455089" w14:paraId="198D6EA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CC41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25269010002470128</w:t>
            </w:r>
          </w:p>
        </w:tc>
        <w:tc>
          <w:tcPr>
            <w:tcW w:w="3201" w:type="dxa"/>
            <w:tcBorders>
              <w:top w:val="nil"/>
              <w:left w:val="nil"/>
              <w:bottom w:val="single" w:sz="4" w:space="0" w:color="auto"/>
              <w:right w:val="single" w:sz="4" w:space="0" w:color="auto"/>
            </w:tcBorders>
            <w:shd w:val="clear" w:color="auto" w:fill="auto"/>
            <w:noWrap/>
            <w:vAlign w:val="bottom"/>
            <w:hideMark/>
          </w:tcPr>
          <w:p w14:paraId="0206E1D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5D1213C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156-0098709</w:t>
            </w:r>
          </w:p>
        </w:tc>
      </w:tr>
      <w:tr w:rsidR="00455089" w:rsidRPr="00455089" w14:paraId="70E6950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1DA87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25269010002470072</w:t>
            </w:r>
          </w:p>
        </w:tc>
        <w:tc>
          <w:tcPr>
            <w:tcW w:w="3201" w:type="dxa"/>
            <w:tcBorders>
              <w:top w:val="nil"/>
              <w:left w:val="nil"/>
              <w:bottom w:val="single" w:sz="4" w:space="0" w:color="auto"/>
              <w:right w:val="single" w:sz="4" w:space="0" w:color="auto"/>
            </w:tcBorders>
            <w:shd w:val="clear" w:color="auto" w:fill="auto"/>
            <w:noWrap/>
            <w:vAlign w:val="bottom"/>
            <w:hideMark/>
          </w:tcPr>
          <w:p w14:paraId="177A341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13A 4A 38</w:t>
            </w:r>
          </w:p>
        </w:tc>
        <w:tc>
          <w:tcPr>
            <w:tcW w:w="1955" w:type="dxa"/>
            <w:tcBorders>
              <w:top w:val="nil"/>
              <w:left w:val="nil"/>
              <w:bottom w:val="single" w:sz="4" w:space="0" w:color="auto"/>
              <w:right w:val="single" w:sz="4" w:space="0" w:color="auto"/>
            </w:tcBorders>
            <w:shd w:val="clear" w:color="auto" w:fill="auto"/>
            <w:noWrap/>
            <w:vAlign w:val="bottom"/>
            <w:hideMark/>
          </w:tcPr>
          <w:p w14:paraId="462E14F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156-0098984</w:t>
            </w:r>
          </w:p>
        </w:tc>
      </w:tr>
      <w:tr w:rsidR="00455089" w:rsidRPr="00455089" w14:paraId="40AB087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EF225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25269010002470114</w:t>
            </w:r>
          </w:p>
        </w:tc>
        <w:tc>
          <w:tcPr>
            <w:tcW w:w="3201" w:type="dxa"/>
            <w:tcBorders>
              <w:top w:val="nil"/>
              <w:left w:val="nil"/>
              <w:bottom w:val="single" w:sz="4" w:space="0" w:color="auto"/>
              <w:right w:val="single" w:sz="4" w:space="0" w:color="auto"/>
            </w:tcBorders>
            <w:shd w:val="clear" w:color="auto" w:fill="auto"/>
            <w:noWrap/>
            <w:vAlign w:val="bottom"/>
            <w:hideMark/>
          </w:tcPr>
          <w:p w14:paraId="6904B7C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60</w:t>
            </w:r>
          </w:p>
        </w:tc>
        <w:tc>
          <w:tcPr>
            <w:tcW w:w="1955" w:type="dxa"/>
            <w:tcBorders>
              <w:top w:val="nil"/>
              <w:left w:val="nil"/>
              <w:bottom w:val="single" w:sz="4" w:space="0" w:color="auto"/>
              <w:right w:val="single" w:sz="4" w:space="0" w:color="auto"/>
            </w:tcBorders>
            <w:shd w:val="clear" w:color="auto" w:fill="auto"/>
            <w:noWrap/>
            <w:vAlign w:val="bottom"/>
            <w:hideMark/>
          </w:tcPr>
          <w:p w14:paraId="750AF6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156-0089170</w:t>
            </w:r>
          </w:p>
        </w:tc>
      </w:tr>
      <w:tr w:rsidR="00455089" w:rsidRPr="00455089" w14:paraId="3E2DE50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C6F95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25269010002470135</w:t>
            </w:r>
          </w:p>
        </w:tc>
        <w:tc>
          <w:tcPr>
            <w:tcW w:w="3201" w:type="dxa"/>
            <w:tcBorders>
              <w:top w:val="nil"/>
              <w:left w:val="nil"/>
              <w:bottom w:val="single" w:sz="4" w:space="0" w:color="auto"/>
              <w:right w:val="single" w:sz="4" w:space="0" w:color="auto"/>
            </w:tcBorders>
            <w:shd w:val="clear" w:color="auto" w:fill="auto"/>
            <w:noWrap/>
            <w:vAlign w:val="bottom"/>
            <w:hideMark/>
          </w:tcPr>
          <w:p w14:paraId="5FBA5C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13A 4A 32</w:t>
            </w:r>
          </w:p>
        </w:tc>
        <w:tc>
          <w:tcPr>
            <w:tcW w:w="1955" w:type="dxa"/>
            <w:tcBorders>
              <w:top w:val="nil"/>
              <w:left w:val="nil"/>
              <w:bottom w:val="single" w:sz="4" w:space="0" w:color="auto"/>
              <w:right w:val="single" w:sz="4" w:space="0" w:color="auto"/>
            </w:tcBorders>
            <w:shd w:val="clear" w:color="auto" w:fill="auto"/>
            <w:noWrap/>
            <w:vAlign w:val="bottom"/>
            <w:hideMark/>
          </w:tcPr>
          <w:p w14:paraId="0B75B8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156-0099128</w:t>
            </w:r>
          </w:p>
        </w:tc>
      </w:tr>
      <w:tr w:rsidR="00455089" w:rsidRPr="00455089" w14:paraId="0008359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1B82E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25269010002470115</w:t>
            </w:r>
          </w:p>
        </w:tc>
        <w:tc>
          <w:tcPr>
            <w:tcW w:w="3201" w:type="dxa"/>
            <w:tcBorders>
              <w:top w:val="nil"/>
              <w:left w:val="nil"/>
              <w:bottom w:val="single" w:sz="4" w:space="0" w:color="auto"/>
              <w:right w:val="single" w:sz="4" w:space="0" w:color="auto"/>
            </w:tcBorders>
            <w:shd w:val="clear" w:color="auto" w:fill="auto"/>
            <w:noWrap/>
            <w:vAlign w:val="bottom"/>
            <w:hideMark/>
          </w:tcPr>
          <w:p w14:paraId="11D574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68</w:t>
            </w:r>
          </w:p>
        </w:tc>
        <w:tc>
          <w:tcPr>
            <w:tcW w:w="1955" w:type="dxa"/>
            <w:tcBorders>
              <w:top w:val="nil"/>
              <w:left w:val="nil"/>
              <w:bottom w:val="single" w:sz="4" w:space="0" w:color="auto"/>
              <w:right w:val="single" w:sz="4" w:space="0" w:color="auto"/>
            </w:tcBorders>
            <w:shd w:val="clear" w:color="auto" w:fill="auto"/>
            <w:noWrap/>
            <w:vAlign w:val="bottom"/>
            <w:hideMark/>
          </w:tcPr>
          <w:p w14:paraId="44EAD5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156-0089152</w:t>
            </w:r>
          </w:p>
        </w:tc>
      </w:tr>
      <w:tr w:rsidR="00455089" w:rsidRPr="00455089" w14:paraId="5DEB77A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5FBBAE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25269010002470070</w:t>
            </w:r>
          </w:p>
        </w:tc>
        <w:tc>
          <w:tcPr>
            <w:tcW w:w="3201" w:type="dxa"/>
            <w:tcBorders>
              <w:top w:val="nil"/>
              <w:left w:val="nil"/>
              <w:bottom w:val="single" w:sz="4" w:space="0" w:color="auto"/>
              <w:right w:val="single" w:sz="4" w:space="0" w:color="auto"/>
            </w:tcBorders>
            <w:shd w:val="clear" w:color="auto" w:fill="auto"/>
            <w:noWrap/>
            <w:vAlign w:val="bottom"/>
            <w:hideMark/>
          </w:tcPr>
          <w:p w14:paraId="353E88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69 MZ E</w:t>
            </w:r>
          </w:p>
        </w:tc>
        <w:tc>
          <w:tcPr>
            <w:tcW w:w="1955" w:type="dxa"/>
            <w:tcBorders>
              <w:top w:val="nil"/>
              <w:left w:val="nil"/>
              <w:bottom w:val="single" w:sz="4" w:space="0" w:color="auto"/>
              <w:right w:val="single" w:sz="4" w:space="0" w:color="auto"/>
            </w:tcBorders>
            <w:shd w:val="clear" w:color="auto" w:fill="auto"/>
            <w:noWrap/>
            <w:vAlign w:val="bottom"/>
            <w:hideMark/>
          </w:tcPr>
          <w:p w14:paraId="3B08DB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156-0086235</w:t>
            </w:r>
          </w:p>
        </w:tc>
      </w:tr>
      <w:tr w:rsidR="00455089" w:rsidRPr="00455089" w14:paraId="6673328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5A5B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25269010002470116</w:t>
            </w:r>
          </w:p>
        </w:tc>
        <w:tc>
          <w:tcPr>
            <w:tcW w:w="3201" w:type="dxa"/>
            <w:tcBorders>
              <w:top w:val="nil"/>
              <w:left w:val="nil"/>
              <w:bottom w:val="single" w:sz="4" w:space="0" w:color="auto"/>
              <w:right w:val="single" w:sz="4" w:space="0" w:color="auto"/>
            </w:tcBorders>
            <w:shd w:val="clear" w:color="auto" w:fill="auto"/>
            <w:noWrap/>
            <w:vAlign w:val="bottom"/>
            <w:hideMark/>
          </w:tcPr>
          <w:p w14:paraId="7E77CD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72 MZ E</w:t>
            </w:r>
          </w:p>
        </w:tc>
        <w:tc>
          <w:tcPr>
            <w:tcW w:w="1955" w:type="dxa"/>
            <w:tcBorders>
              <w:top w:val="nil"/>
              <w:left w:val="nil"/>
              <w:bottom w:val="single" w:sz="4" w:space="0" w:color="auto"/>
              <w:right w:val="single" w:sz="4" w:space="0" w:color="auto"/>
            </w:tcBorders>
            <w:shd w:val="clear" w:color="auto" w:fill="auto"/>
            <w:noWrap/>
            <w:vAlign w:val="bottom"/>
            <w:hideMark/>
          </w:tcPr>
          <w:p w14:paraId="550CC8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156-0088844</w:t>
            </w:r>
          </w:p>
        </w:tc>
      </w:tr>
      <w:tr w:rsidR="00455089" w:rsidRPr="00455089" w14:paraId="252EF63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655E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25269010002470066</w:t>
            </w:r>
          </w:p>
        </w:tc>
        <w:tc>
          <w:tcPr>
            <w:tcW w:w="3201" w:type="dxa"/>
            <w:tcBorders>
              <w:top w:val="nil"/>
              <w:left w:val="nil"/>
              <w:bottom w:val="single" w:sz="4" w:space="0" w:color="auto"/>
              <w:right w:val="single" w:sz="4" w:space="0" w:color="auto"/>
            </w:tcBorders>
            <w:shd w:val="clear" w:color="auto" w:fill="auto"/>
            <w:noWrap/>
            <w:vAlign w:val="bottom"/>
            <w:hideMark/>
          </w:tcPr>
          <w:p w14:paraId="07E059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63</w:t>
            </w:r>
          </w:p>
        </w:tc>
        <w:tc>
          <w:tcPr>
            <w:tcW w:w="1955" w:type="dxa"/>
            <w:tcBorders>
              <w:top w:val="nil"/>
              <w:left w:val="nil"/>
              <w:bottom w:val="single" w:sz="4" w:space="0" w:color="auto"/>
              <w:right w:val="single" w:sz="4" w:space="0" w:color="auto"/>
            </w:tcBorders>
            <w:shd w:val="clear" w:color="auto" w:fill="auto"/>
            <w:noWrap/>
            <w:vAlign w:val="bottom"/>
            <w:hideMark/>
          </w:tcPr>
          <w:p w14:paraId="44D11C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156-0086231</w:t>
            </w:r>
          </w:p>
        </w:tc>
      </w:tr>
      <w:tr w:rsidR="00455089" w:rsidRPr="00455089" w14:paraId="789DEC4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A7A83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25269010002470147</w:t>
            </w:r>
          </w:p>
        </w:tc>
        <w:tc>
          <w:tcPr>
            <w:tcW w:w="3201" w:type="dxa"/>
            <w:tcBorders>
              <w:top w:val="nil"/>
              <w:left w:val="nil"/>
              <w:bottom w:val="single" w:sz="4" w:space="0" w:color="auto"/>
              <w:right w:val="single" w:sz="4" w:space="0" w:color="auto"/>
            </w:tcBorders>
            <w:shd w:val="clear" w:color="auto" w:fill="auto"/>
            <w:noWrap/>
            <w:vAlign w:val="bottom"/>
            <w:hideMark/>
          </w:tcPr>
          <w:p w14:paraId="5BED2DD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13A 4A 22</w:t>
            </w:r>
          </w:p>
        </w:tc>
        <w:tc>
          <w:tcPr>
            <w:tcW w:w="1955" w:type="dxa"/>
            <w:tcBorders>
              <w:top w:val="nil"/>
              <w:left w:val="nil"/>
              <w:bottom w:val="single" w:sz="4" w:space="0" w:color="auto"/>
              <w:right w:val="single" w:sz="4" w:space="0" w:color="auto"/>
            </w:tcBorders>
            <w:shd w:val="clear" w:color="auto" w:fill="auto"/>
            <w:noWrap/>
            <w:vAlign w:val="bottom"/>
            <w:hideMark/>
          </w:tcPr>
          <w:p w14:paraId="350414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156-0087123</w:t>
            </w:r>
          </w:p>
        </w:tc>
      </w:tr>
      <w:tr w:rsidR="00455089" w:rsidRPr="00455089" w14:paraId="065E8AA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7F809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25269010002470077</w:t>
            </w:r>
          </w:p>
        </w:tc>
        <w:tc>
          <w:tcPr>
            <w:tcW w:w="3201" w:type="dxa"/>
            <w:tcBorders>
              <w:top w:val="nil"/>
              <w:left w:val="nil"/>
              <w:bottom w:val="single" w:sz="4" w:space="0" w:color="auto"/>
              <w:right w:val="single" w:sz="4" w:space="0" w:color="auto"/>
            </w:tcBorders>
            <w:shd w:val="clear" w:color="auto" w:fill="auto"/>
            <w:noWrap/>
            <w:vAlign w:val="bottom"/>
            <w:hideMark/>
          </w:tcPr>
          <w:p w14:paraId="7F7619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86</w:t>
            </w:r>
          </w:p>
        </w:tc>
        <w:tc>
          <w:tcPr>
            <w:tcW w:w="1955" w:type="dxa"/>
            <w:tcBorders>
              <w:top w:val="nil"/>
              <w:left w:val="nil"/>
              <w:bottom w:val="single" w:sz="4" w:space="0" w:color="auto"/>
              <w:right w:val="single" w:sz="4" w:space="0" w:color="auto"/>
            </w:tcBorders>
            <w:shd w:val="clear" w:color="auto" w:fill="auto"/>
            <w:noWrap/>
            <w:vAlign w:val="bottom"/>
            <w:hideMark/>
          </w:tcPr>
          <w:p w14:paraId="70B261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156-0099837</w:t>
            </w:r>
          </w:p>
        </w:tc>
      </w:tr>
      <w:tr w:rsidR="00455089" w:rsidRPr="00455089" w14:paraId="56F4310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3FAF8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25269010002470071</w:t>
            </w:r>
          </w:p>
        </w:tc>
        <w:tc>
          <w:tcPr>
            <w:tcW w:w="3201" w:type="dxa"/>
            <w:tcBorders>
              <w:top w:val="nil"/>
              <w:left w:val="nil"/>
              <w:bottom w:val="single" w:sz="4" w:space="0" w:color="auto"/>
              <w:right w:val="single" w:sz="4" w:space="0" w:color="auto"/>
            </w:tcBorders>
            <w:shd w:val="clear" w:color="auto" w:fill="auto"/>
            <w:noWrap/>
            <w:vAlign w:val="bottom"/>
            <w:hideMark/>
          </w:tcPr>
          <w:p w14:paraId="7E135E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74 MZ E</w:t>
            </w:r>
          </w:p>
        </w:tc>
        <w:tc>
          <w:tcPr>
            <w:tcW w:w="1955" w:type="dxa"/>
            <w:tcBorders>
              <w:top w:val="nil"/>
              <w:left w:val="nil"/>
              <w:bottom w:val="single" w:sz="4" w:space="0" w:color="auto"/>
              <w:right w:val="single" w:sz="4" w:space="0" w:color="auto"/>
            </w:tcBorders>
            <w:shd w:val="clear" w:color="auto" w:fill="auto"/>
            <w:noWrap/>
            <w:vAlign w:val="bottom"/>
            <w:hideMark/>
          </w:tcPr>
          <w:p w14:paraId="482538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156-0089178</w:t>
            </w:r>
          </w:p>
        </w:tc>
      </w:tr>
      <w:tr w:rsidR="00455089" w:rsidRPr="00455089" w14:paraId="678050E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109C6C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25269010002470065</w:t>
            </w:r>
          </w:p>
        </w:tc>
        <w:tc>
          <w:tcPr>
            <w:tcW w:w="3201" w:type="dxa"/>
            <w:tcBorders>
              <w:top w:val="nil"/>
              <w:left w:val="nil"/>
              <w:bottom w:val="single" w:sz="4" w:space="0" w:color="auto"/>
              <w:right w:val="single" w:sz="4" w:space="0" w:color="auto"/>
            </w:tcBorders>
            <w:shd w:val="clear" w:color="auto" w:fill="auto"/>
            <w:noWrap/>
            <w:vAlign w:val="bottom"/>
            <w:hideMark/>
          </w:tcPr>
          <w:p w14:paraId="1F1C06C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62 MZ E</w:t>
            </w:r>
          </w:p>
        </w:tc>
        <w:tc>
          <w:tcPr>
            <w:tcW w:w="1955" w:type="dxa"/>
            <w:tcBorders>
              <w:top w:val="nil"/>
              <w:left w:val="nil"/>
              <w:bottom w:val="single" w:sz="4" w:space="0" w:color="auto"/>
              <w:right w:val="single" w:sz="4" w:space="0" w:color="auto"/>
            </w:tcBorders>
            <w:shd w:val="clear" w:color="auto" w:fill="auto"/>
            <w:noWrap/>
            <w:vAlign w:val="bottom"/>
            <w:hideMark/>
          </w:tcPr>
          <w:p w14:paraId="113CE0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156-0087578</w:t>
            </w:r>
          </w:p>
        </w:tc>
      </w:tr>
      <w:tr w:rsidR="00455089" w:rsidRPr="00455089" w14:paraId="3A59587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AC7E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25269010002470076</w:t>
            </w:r>
          </w:p>
        </w:tc>
        <w:tc>
          <w:tcPr>
            <w:tcW w:w="3201" w:type="dxa"/>
            <w:tcBorders>
              <w:top w:val="nil"/>
              <w:left w:val="nil"/>
              <w:bottom w:val="single" w:sz="4" w:space="0" w:color="auto"/>
              <w:right w:val="single" w:sz="4" w:space="0" w:color="auto"/>
            </w:tcBorders>
            <w:shd w:val="clear" w:color="auto" w:fill="auto"/>
            <w:noWrap/>
            <w:vAlign w:val="bottom"/>
            <w:hideMark/>
          </w:tcPr>
          <w:p w14:paraId="3470FFB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40</w:t>
            </w:r>
          </w:p>
        </w:tc>
        <w:tc>
          <w:tcPr>
            <w:tcW w:w="1955" w:type="dxa"/>
            <w:tcBorders>
              <w:top w:val="nil"/>
              <w:left w:val="nil"/>
              <w:bottom w:val="single" w:sz="4" w:space="0" w:color="auto"/>
              <w:right w:val="single" w:sz="4" w:space="0" w:color="auto"/>
            </w:tcBorders>
            <w:shd w:val="clear" w:color="auto" w:fill="auto"/>
            <w:noWrap/>
            <w:vAlign w:val="bottom"/>
            <w:hideMark/>
          </w:tcPr>
          <w:p w14:paraId="6E0E6C3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156-0086241</w:t>
            </w:r>
          </w:p>
        </w:tc>
      </w:tr>
      <w:tr w:rsidR="00455089" w:rsidRPr="00455089" w14:paraId="5125B82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0A282D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25269010002470075</w:t>
            </w:r>
          </w:p>
        </w:tc>
        <w:tc>
          <w:tcPr>
            <w:tcW w:w="3201" w:type="dxa"/>
            <w:tcBorders>
              <w:top w:val="nil"/>
              <w:left w:val="nil"/>
              <w:bottom w:val="single" w:sz="4" w:space="0" w:color="auto"/>
              <w:right w:val="single" w:sz="4" w:space="0" w:color="auto"/>
            </w:tcBorders>
            <w:shd w:val="clear" w:color="auto" w:fill="auto"/>
            <w:noWrap/>
            <w:vAlign w:val="bottom"/>
            <w:hideMark/>
          </w:tcPr>
          <w:p w14:paraId="4582A7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13B 4A 13 MZ E LO 82</w:t>
            </w:r>
          </w:p>
        </w:tc>
        <w:tc>
          <w:tcPr>
            <w:tcW w:w="1955" w:type="dxa"/>
            <w:tcBorders>
              <w:top w:val="nil"/>
              <w:left w:val="nil"/>
              <w:bottom w:val="single" w:sz="4" w:space="0" w:color="auto"/>
              <w:right w:val="single" w:sz="4" w:space="0" w:color="auto"/>
            </w:tcBorders>
            <w:shd w:val="clear" w:color="auto" w:fill="auto"/>
            <w:noWrap/>
            <w:vAlign w:val="bottom"/>
            <w:hideMark/>
          </w:tcPr>
          <w:p w14:paraId="4063D6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156-0086240</w:t>
            </w:r>
          </w:p>
        </w:tc>
      </w:tr>
      <w:tr w:rsidR="00455089" w:rsidRPr="00455089" w14:paraId="201D0FC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F16EF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25269010002470153</w:t>
            </w:r>
          </w:p>
        </w:tc>
        <w:tc>
          <w:tcPr>
            <w:tcW w:w="3201" w:type="dxa"/>
            <w:tcBorders>
              <w:top w:val="nil"/>
              <w:left w:val="nil"/>
              <w:bottom w:val="single" w:sz="4" w:space="0" w:color="auto"/>
              <w:right w:val="single" w:sz="4" w:space="0" w:color="auto"/>
            </w:tcBorders>
            <w:shd w:val="clear" w:color="auto" w:fill="auto"/>
            <w:noWrap/>
            <w:vAlign w:val="bottom"/>
            <w:hideMark/>
          </w:tcPr>
          <w:p w14:paraId="1DE791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67 MZ E</w:t>
            </w:r>
          </w:p>
        </w:tc>
        <w:tc>
          <w:tcPr>
            <w:tcW w:w="1955" w:type="dxa"/>
            <w:tcBorders>
              <w:top w:val="nil"/>
              <w:left w:val="nil"/>
              <w:bottom w:val="single" w:sz="4" w:space="0" w:color="auto"/>
              <w:right w:val="single" w:sz="4" w:space="0" w:color="auto"/>
            </w:tcBorders>
            <w:shd w:val="clear" w:color="auto" w:fill="auto"/>
            <w:noWrap/>
            <w:vAlign w:val="bottom"/>
            <w:hideMark/>
          </w:tcPr>
          <w:p w14:paraId="57C79E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156-0086772</w:t>
            </w:r>
          </w:p>
        </w:tc>
      </w:tr>
      <w:tr w:rsidR="00455089" w:rsidRPr="00455089" w14:paraId="69295D9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F333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25269010002470073</w:t>
            </w:r>
          </w:p>
        </w:tc>
        <w:tc>
          <w:tcPr>
            <w:tcW w:w="3201" w:type="dxa"/>
            <w:tcBorders>
              <w:top w:val="nil"/>
              <w:left w:val="nil"/>
              <w:bottom w:val="single" w:sz="4" w:space="0" w:color="auto"/>
              <w:right w:val="single" w:sz="4" w:space="0" w:color="auto"/>
            </w:tcBorders>
            <w:shd w:val="clear" w:color="auto" w:fill="auto"/>
            <w:noWrap/>
            <w:vAlign w:val="bottom"/>
            <w:hideMark/>
          </w:tcPr>
          <w:p w14:paraId="2E008A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78</w:t>
            </w:r>
          </w:p>
        </w:tc>
        <w:tc>
          <w:tcPr>
            <w:tcW w:w="1955" w:type="dxa"/>
            <w:tcBorders>
              <w:top w:val="nil"/>
              <w:left w:val="nil"/>
              <w:bottom w:val="single" w:sz="4" w:space="0" w:color="auto"/>
              <w:right w:val="single" w:sz="4" w:space="0" w:color="auto"/>
            </w:tcBorders>
            <w:shd w:val="clear" w:color="auto" w:fill="auto"/>
            <w:noWrap/>
            <w:vAlign w:val="bottom"/>
            <w:hideMark/>
          </w:tcPr>
          <w:p w14:paraId="65C8F3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156-00107314</w:t>
            </w:r>
          </w:p>
        </w:tc>
      </w:tr>
      <w:tr w:rsidR="00455089" w:rsidRPr="00455089" w14:paraId="44EC005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2F8DE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25269010002470162</w:t>
            </w:r>
          </w:p>
        </w:tc>
        <w:tc>
          <w:tcPr>
            <w:tcW w:w="3201" w:type="dxa"/>
            <w:tcBorders>
              <w:top w:val="nil"/>
              <w:left w:val="nil"/>
              <w:bottom w:val="single" w:sz="4" w:space="0" w:color="auto"/>
              <w:right w:val="single" w:sz="4" w:space="0" w:color="auto"/>
            </w:tcBorders>
            <w:shd w:val="clear" w:color="auto" w:fill="auto"/>
            <w:noWrap/>
            <w:vAlign w:val="bottom"/>
            <w:hideMark/>
          </w:tcPr>
          <w:p w14:paraId="5076CA6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81</w:t>
            </w:r>
          </w:p>
        </w:tc>
        <w:tc>
          <w:tcPr>
            <w:tcW w:w="1955" w:type="dxa"/>
            <w:tcBorders>
              <w:top w:val="nil"/>
              <w:left w:val="nil"/>
              <w:bottom w:val="single" w:sz="4" w:space="0" w:color="auto"/>
              <w:right w:val="single" w:sz="4" w:space="0" w:color="auto"/>
            </w:tcBorders>
            <w:shd w:val="clear" w:color="auto" w:fill="auto"/>
            <w:noWrap/>
            <w:vAlign w:val="bottom"/>
            <w:hideMark/>
          </w:tcPr>
          <w:p w14:paraId="783FDC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156-0104429</w:t>
            </w:r>
          </w:p>
        </w:tc>
      </w:tr>
      <w:tr w:rsidR="00455089" w:rsidRPr="00455089" w14:paraId="05F9008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CD56E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25269010002470067</w:t>
            </w:r>
          </w:p>
        </w:tc>
        <w:tc>
          <w:tcPr>
            <w:tcW w:w="3201" w:type="dxa"/>
            <w:tcBorders>
              <w:top w:val="nil"/>
              <w:left w:val="nil"/>
              <w:bottom w:val="single" w:sz="4" w:space="0" w:color="auto"/>
              <w:right w:val="single" w:sz="4" w:space="0" w:color="auto"/>
            </w:tcBorders>
            <w:shd w:val="clear" w:color="auto" w:fill="auto"/>
            <w:noWrap/>
            <w:vAlign w:val="bottom"/>
            <w:hideMark/>
          </w:tcPr>
          <w:p w14:paraId="12FF27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 4 B 53</w:t>
            </w:r>
          </w:p>
        </w:tc>
        <w:tc>
          <w:tcPr>
            <w:tcW w:w="1955" w:type="dxa"/>
            <w:tcBorders>
              <w:top w:val="nil"/>
              <w:left w:val="nil"/>
              <w:bottom w:val="single" w:sz="4" w:space="0" w:color="auto"/>
              <w:right w:val="single" w:sz="4" w:space="0" w:color="auto"/>
            </w:tcBorders>
            <w:shd w:val="clear" w:color="auto" w:fill="auto"/>
            <w:noWrap/>
            <w:vAlign w:val="bottom"/>
            <w:hideMark/>
          </w:tcPr>
          <w:p w14:paraId="61A805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156-0086232</w:t>
            </w:r>
          </w:p>
        </w:tc>
      </w:tr>
      <w:tr w:rsidR="00455089" w:rsidRPr="00455089" w14:paraId="1C2643B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C95752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25269010002470159</w:t>
            </w:r>
          </w:p>
        </w:tc>
        <w:tc>
          <w:tcPr>
            <w:tcW w:w="3201" w:type="dxa"/>
            <w:tcBorders>
              <w:top w:val="nil"/>
              <w:left w:val="nil"/>
              <w:bottom w:val="single" w:sz="4" w:space="0" w:color="auto"/>
              <w:right w:val="single" w:sz="4" w:space="0" w:color="auto"/>
            </w:tcBorders>
            <w:shd w:val="clear" w:color="auto" w:fill="auto"/>
            <w:noWrap/>
            <w:vAlign w:val="bottom"/>
            <w:hideMark/>
          </w:tcPr>
          <w:p w14:paraId="4CBB87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76</w:t>
            </w:r>
          </w:p>
        </w:tc>
        <w:tc>
          <w:tcPr>
            <w:tcW w:w="1955" w:type="dxa"/>
            <w:tcBorders>
              <w:top w:val="nil"/>
              <w:left w:val="nil"/>
              <w:bottom w:val="single" w:sz="4" w:space="0" w:color="auto"/>
              <w:right w:val="single" w:sz="4" w:space="0" w:color="auto"/>
            </w:tcBorders>
            <w:shd w:val="clear" w:color="auto" w:fill="auto"/>
            <w:noWrap/>
            <w:vAlign w:val="bottom"/>
            <w:hideMark/>
          </w:tcPr>
          <w:p w14:paraId="5149ED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156-0103023</w:t>
            </w:r>
          </w:p>
        </w:tc>
      </w:tr>
      <w:tr w:rsidR="00455089" w:rsidRPr="00455089" w14:paraId="272598E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300AA8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25269010002470117</w:t>
            </w:r>
          </w:p>
        </w:tc>
        <w:tc>
          <w:tcPr>
            <w:tcW w:w="3201" w:type="dxa"/>
            <w:tcBorders>
              <w:top w:val="nil"/>
              <w:left w:val="nil"/>
              <w:bottom w:val="single" w:sz="4" w:space="0" w:color="auto"/>
              <w:right w:val="single" w:sz="4" w:space="0" w:color="auto"/>
            </w:tcBorders>
            <w:shd w:val="clear" w:color="auto" w:fill="auto"/>
            <w:noWrap/>
            <w:vAlign w:val="bottom"/>
            <w:hideMark/>
          </w:tcPr>
          <w:p w14:paraId="4B9A0DB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84</w:t>
            </w:r>
          </w:p>
        </w:tc>
        <w:tc>
          <w:tcPr>
            <w:tcW w:w="1955" w:type="dxa"/>
            <w:tcBorders>
              <w:top w:val="nil"/>
              <w:left w:val="nil"/>
              <w:bottom w:val="single" w:sz="4" w:space="0" w:color="auto"/>
              <w:right w:val="single" w:sz="4" w:space="0" w:color="auto"/>
            </w:tcBorders>
            <w:shd w:val="clear" w:color="auto" w:fill="auto"/>
            <w:noWrap/>
            <w:vAlign w:val="bottom"/>
            <w:hideMark/>
          </w:tcPr>
          <w:p w14:paraId="700C690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156-0089165</w:t>
            </w:r>
          </w:p>
        </w:tc>
      </w:tr>
      <w:tr w:rsidR="00455089" w:rsidRPr="00455089" w14:paraId="257EDC1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86745F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25269010002470068</w:t>
            </w:r>
          </w:p>
        </w:tc>
        <w:tc>
          <w:tcPr>
            <w:tcW w:w="3201" w:type="dxa"/>
            <w:tcBorders>
              <w:top w:val="nil"/>
              <w:left w:val="nil"/>
              <w:bottom w:val="single" w:sz="4" w:space="0" w:color="auto"/>
              <w:right w:val="single" w:sz="4" w:space="0" w:color="auto"/>
            </w:tcBorders>
            <w:shd w:val="clear" w:color="auto" w:fill="auto"/>
            <w:noWrap/>
            <w:vAlign w:val="bottom"/>
            <w:hideMark/>
          </w:tcPr>
          <w:p w14:paraId="5CF3AD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13A 4A 48</w:t>
            </w:r>
          </w:p>
        </w:tc>
        <w:tc>
          <w:tcPr>
            <w:tcW w:w="1955" w:type="dxa"/>
            <w:tcBorders>
              <w:top w:val="nil"/>
              <w:left w:val="nil"/>
              <w:bottom w:val="single" w:sz="4" w:space="0" w:color="auto"/>
              <w:right w:val="single" w:sz="4" w:space="0" w:color="auto"/>
            </w:tcBorders>
            <w:shd w:val="clear" w:color="auto" w:fill="auto"/>
            <w:noWrap/>
            <w:vAlign w:val="bottom"/>
            <w:hideMark/>
          </w:tcPr>
          <w:p w14:paraId="0B5DB89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156-0087583</w:t>
            </w:r>
          </w:p>
        </w:tc>
      </w:tr>
      <w:tr w:rsidR="00455089" w:rsidRPr="00455089" w14:paraId="5A38AEE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ECDF51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25269010002470152</w:t>
            </w:r>
          </w:p>
        </w:tc>
        <w:tc>
          <w:tcPr>
            <w:tcW w:w="3201" w:type="dxa"/>
            <w:tcBorders>
              <w:top w:val="nil"/>
              <w:left w:val="nil"/>
              <w:bottom w:val="single" w:sz="4" w:space="0" w:color="auto"/>
              <w:right w:val="single" w:sz="4" w:space="0" w:color="auto"/>
            </w:tcBorders>
            <w:shd w:val="clear" w:color="auto" w:fill="auto"/>
            <w:noWrap/>
            <w:vAlign w:val="bottom"/>
            <w:hideMark/>
          </w:tcPr>
          <w:p w14:paraId="0E3F1BB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 4A 57</w:t>
            </w:r>
          </w:p>
        </w:tc>
        <w:tc>
          <w:tcPr>
            <w:tcW w:w="1955" w:type="dxa"/>
            <w:tcBorders>
              <w:top w:val="nil"/>
              <w:left w:val="nil"/>
              <w:bottom w:val="single" w:sz="4" w:space="0" w:color="auto"/>
              <w:right w:val="single" w:sz="4" w:space="0" w:color="auto"/>
            </w:tcBorders>
            <w:shd w:val="clear" w:color="auto" w:fill="auto"/>
            <w:noWrap/>
            <w:vAlign w:val="bottom"/>
            <w:hideMark/>
          </w:tcPr>
          <w:p w14:paraId="2616F81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156-0086806</w:t>
            </w:r>
          </w:p>
        </w:tc>
      </w:tr>
      <w:tr w:rsidR="00455089" w:rsidRPr="00455089" w14:paraId="1854FC6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9A82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25269010002470074</w:t>
            </w:r>
          </w:p>
        </w:tc>
        <w:tc>
          <w:tcPr>
            <w:tcW w:w="3201" w:type="dxa"/>
            <w:tcBorders>
              <w:top w:val="nil"/>
              <w:left w:val="nil"/>
              <w:bottom w:val="single" w:sz="4" w:space="0" w:color="auto"/>
              <w:right w:val="single" w:sz="4" w:space="0" w:color="auto"/>
            </w:tcBorders>
            <w:shd w:val="clear" w:color="auto" w:fill="auto"/>
            <w:noWrap/>
            <w:vAlign w:val="bottom"/>
            <w:hideMark/>
          </w:tcPr>
          <w:p w14:paraId="019C872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13A 4A 28</w:t>
            </w:r>
          </w:p>
        </w:tc>
        <w:tc>
          <w:tcPr>
            <w:tcW w:w="1955" w:type="dxa"/>
            <w:tcBorders>
              <w:top w:val="nil"/>
              <w:left w:val="nil"/>
              <w:bottom w:val="single" w:sz="4" w:space="0" w:color="auto"/>
              <w:right w:val="single" w:sz="4" w:space="0" w:color="auto"/>
            </w:tcBorders>
            <w:shd w:val="clear" w:color="auto" w:fill="auto"/>
            <w:noWrap/>
            <w:vAlign w:val="bottom"/>
            <w:hideMark/>
          </w:tcPr>
          <w:p w14:paraId="6CF89A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156-0087286</w:t>
            </w:r>
          </w:p>
        </w:tc>
      </w:tr>
      <w:tr w:rsidR="00455089" w:rsidRPr="00455089" w14:paraId="01212B8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F640C8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25269010002470160</w:t>
            </w:r>
          </w:p>
        </w:tc>
        <w:tc>
          <w:tcPr>
            <w:tcW w:w="3201" w:type="dxa"/>
            <w:tcBorders>
              <w:top w:val="nil"/>
              <w:left w:val="nil"/>
              <w:bottom w:val="single" w:sz="4" w:space="0" w:color="auto"/>
              <w:right w:val="single" w:sz="4" w:space="0" w:color="auto"/>
            </w:tcBorders>
            <w:shd w:val="clear" w:color="auto" w:fill="auto"/>
            <w:noWrap/>
            <w:vAlign w:val="bottom"/>
            <w:hideMark/>
          </w:tcPr>
          <w:p w14:paraId="0C42773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80</w:t>
            </w:r>
          </w:p>
        </w:tc>
        <w:tc>
          <w:tcPr>
            <w:tcW w:w="1955" w:type="dxa"/>
            <w:tcBorders>
              <w:top w:val="nil"/>
              <w:left w:val="nil"/>
              <w:bottom w:val="single" w:sz="4" w:space="0" w:color="auto"/>
              <w:right w:val="single" w:sz="4" w:space="0" w:color="auto"/>
            </w:tcBorders>
            <w:shd w:val="clear" w:color="auto" w:fill="auto"/>
            <w:noWrap/>
            <w:vAlign w:val="bottom"/>
            <w:hideMark/>
          </w:tcPr>
          <w:p w14:paraId="6CE3FB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156-0087508</w:t>
            </w:r>
          </w:p>
        </w:tc>
      </w:tr>
      <w:tr w:rsidR="00455089" w:rsidRPr="00455089" w14:paraId="0A73D79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8FD60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25269010002470167</w:t>
            </w:r>
          </w:p>
        </w:tc>
        <w:tc>
          <w:tcPr>
            <w:tcW w:w="3201" w:type="dxa"/>
            <w:tcBorders>
              <w:top w:val="nil"/>
              <w:left w:val="nil"/>
              <w:bottom w:val="single" w:sz="4" w:space="0" w:color="auto"/>
              <w:right w:val="single" w:sz="4" w:space="0" w:color="auto"/>
            </w:tcBorders>
            <w:shd w:val="clear" w:color="auto" w:fill="auto"/>
            <w:noWrap/>
            <w:vAlign w:val="bottom"/>
            <w:hideMark/>
          </w:tcPr>
          <w:p w14:paraId="59137BC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E LO 71</w:t>
            </w:r>
          </w:p>
        </w:tc>
        <w:tc>
          <w:tcPr>
            <w:tcW w:w="1955" w:type="dxa"/>
            <w:tcBorders>
              <w:top w:val="nil"/>
              <w:left w:val="nil"/>
              <w:bottom w:val="single" w:sz="4" w:space="0" w:color="auto"/>
              <w:right w:val="single" w:sz="4" w:space="0" w:color="auto"/>
            </w:tcBorders>
            <w:shd w:val="clear" w:color="auto" w:fill="auto"/>
            <w:noWrap/>
            <w:vAlign w:val="bottom"/>
            <w:hideMark/>
          </w:tcPr>
          <w:p w14:paraId="5B814D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156-0105777</w:t>
            </w:r>
          </w:p>
        </w:tc>
      </w:tr>
      <w:tr w:rsidR="00455089" w:rsidRPr="00455089" w14:paraId="52ACF17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9216B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25269010002470069</w:t>
            </w:r>
          </w:p>
        </w:tc>
        <w:tc>
          <w:tcPr>
            <w:tcW w:w="3201" w:type="dxa"/>
            <w:tcBorders>
              <w:top w:val="nil"/>
              <w:left w:val="nil"/>
              <w:bottom w:val="single" w:sz="4" w:space="0" w:color="auto"/>
              <w:right w:val="single" w:sz="4" w:space="0" w:color="auto"/>
            </w:tcBorders>
            <w:shd w:val="clear" w:color="auto" w:fill="auto"/>
            <w:noWrap/>
            <w:vAlign w:val="bottom"/>
            <w:hideMark/>
          </w:tcPr>
          <w:p w14:paraId="322AE1C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33 MZ E</w:t>
            </w:r>
          </w:p>
        </w:tc>
        <w:tc>
          <w:tcPr>
            <w:tcW w:w="1955" w:type="dxa"/>
            <w:tcBorders>
              <w:top w:val="nil"/>
              <w:left w:val="nil"/>
              <w:bottom w:val="single" w:sz="4" w:space="0" w:color="auto"/>
              <w:right w:val="single" w:sz="4" w:space="0" w:color="auto"/>
            </w:tcBorders>
            <w:shd w:val="clear" w:color="auto" w:fill="auto"/>
            <w:noWrap/>
            <w:vAlign w:val="bottom"/>
            <w:hideMark/>
          </w:tcPr>
          <w:p w14:paraId="32250E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156-0086234</w:t>
            </w:r>
          </w:p>
        </w:tc>
      </w:tr>
      <w:tr w:rsidR="00455089" w:rsidRPr="00455089" w14:paraId="0F6352F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FB881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25269010002470103</w:t>
            </w:r>
          </w:p>
        </w:tc>
        <w:tc>
          <w:tcPr>
            <w:tcW w:w="3201" w:type="dxa"/>
            <w:tcBorders>
              <w:top w:val="nil"/>
              <w:left w:val="nil"/>
              <w:bottom w:val="single" w:sz="4" w:space="0" w:color="auto"/>
              <w:right w:val="single" w:sz="4" w:space="0" w:color="auto"/>
            </w:tcBorders>
            <w:shd w:val="clear" w:color="auto" w:fill="auto"/>
            <w:noWrap/>
            <w:vAlign w:val="bottom"/>
            <w:hideMark/>
          </w:tcPr>
          <w:p w14:paraId="743F98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VÍA PEATONAL C</w:t>
            </w:r>
          </w:p>
        </w:tc>
        <w:tc>
          <w:tcPr>
            <w:tcW w:w="1955" w:type="dxa"/>
            <w:tcBorders>
              <w:top w:val="nil"/>
              <w:left w:val="nil"/>
              <w:bottom w:val="single" w:sz="4" w:space="0" w:color="auto"/>
              <w:right w:val="single" w:sz="4" w:space="0" w:color="auto"/>
            </w:tcBorders>
            <w:shd w:val="clear" w:color="auto" w:fill="auto"/>
            <w:noWrap/>
            <w:vAlign w:val="bottom"/>
            <w:hideMark/>
          </w:tcPr>
          <w:p w14:paraId="46DC60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156-0086268</w:t>
            </w:r>
          </w:p>
        </w:tc>
      </w:tr>
      <w:tr w:rsidR="00455089" w:rsidRPr="00455089" w14:paraId="06AF2B3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7321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25269010002470078</w:t>
            </w:r>
          </w:p>
        </w:tc>
        <w:tc>
          <w:tcPr>
            <w:tcW w:w="3201" w:type="dxa"/>
            <w:tcBorders>
              <w:top w:val="nil"/>
              <w:left w:val="nil"/>
              <w:bottom w:val="single" w:sz="4" w:space="0" w:color="auto"/>
              <w:right w:val="single" w:sz="4" w:space="0" w:color="auto"/>
            </w:tcBorders>
            <w:shd w:val="clear" w:color="auto" w:fill="auto"/>
            <w:noWrap/>
            <w:vAlign w:val="bottom"/>
            <w:hideMark/>
          </w:tcPr>
          <w:p w14:paraId="0BD82B4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42 MZ E</w:t>
            </w:r>
          </w:p>
        </w:tc>
        <w:tc>
          <w:tcPr>
            <w:tcW w:w="1955" w:type="dxa"/>
            <w:tcBorders>
              <w:top w:val="nil"/>
              <w:left w:val="nil"/>
              <w:bottom w:val="single" w:sz="4" w:space="0" w:color="auto"/>
              <w:right w:val="single" w:sz="4" w:space="0" w:color="auto"/>
            </w:tcBorders>
            <w:shd w:val="clear" w:color="auto" w:fill="auto"/>
            <w:noWrap/>
            <w:vAlign w:val="bottom"/>
            <w:hideMark/>
          </w:tcPr>
          <w:p w14:paraId="7F01E4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156-0086243</w:t>
            </w:r>
          </w:p>
        </w:tc>
      </w:tr>
      <w:tr w:rsidR="00455089" w:rsidRPr="00455089" w14:paraId="75143F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91A0A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25269010002470097</w:t>
            </w:r>
          </w:p>
        </w:tc>
        <w:tc>
          <w:tcPr>
            <w:tcW w:w="3201" w:type="dxa"/>
            <w:tcBorders>
              <w:top w:val="nil"/>
              <w:left w:val="nil"/>
              <w:bottom w:val="single" w:sz="4" w:space="0" w:color="auto"/>
              <w:right w:val="single" w:sz="4" w:space="0" w:color="auto"/>
            </w:tcBorders>
            <w:shd w:val="clear" w:color="auto" w:fill="auto"/>
            <w:noWrap/>
            <w:vAlign w:val="bottom"/>
            <w:hideMark/>
          </w:tcPr>
          <w:p w14:paraId="4703D8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C</w:t>
            </w:r>
          </w:p>
        </w:tc>
        <w:tc>
          <w:tcPr>
            <w:tcW w:w="1955" w:type="dxa"/>
            <w:tcBorders>
              <w:top w:val="nil"/>
              <w:left w:val="nil"/>
              <w:bottom w:val="single" w:sz="4" w:space="0" w:color="auto"/>
              <w:right w:val="single" w:sz="4" w:space="0" w:color="auto"/>
            </w:tcBorders>
            <w:shd w:val="clear" w:color="auto" w:fill="auto"/>
            <w:noWrap/>
            <w:vAlign w:val="bottom"/>
            <w:hideMark/>
          </w:tcPr>
          <w:p w14:paraId="7988182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156-0086262</w:t>
            </w:r>
          </w:p>
        </w:tc>
      </w:tr>
      <w:tr w:rsidR="00455089" w:rsidRPr="00455089" w14:paraId="0DD4870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4C890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25269010002470102</w:t>
            </w:r>
          </w:p>
        </w:tc>
        <w:tc>
          <w:tcPr>
            <w:tcW w:w="3201" w:type="dxa"/>
            <w:tcBorders>
              <w:top w:val="nil"/>
              <w:left w:val="nil"/>
              <w:bottom w:val="single" w:sz="4" w:space="0" w:color="auto"/>
              <w:right w:val="single" w:sz="4" w:space="0" w:color="auto"/>
            </w:tcBorders>
            <w:shd w:val="clear" w:color="auto" w:fill="auto"/>
            <w:noWrap/>
            <w:vAlign w:val="bottom"/>
            <w:hideMark/>
          </w:tcPr>
          <w:p w14:paraId="3D5B0D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VÍA PEATONAL B</w:t>
            </w:r>
          </w:p>
        </w:tc>
        <w:tc>
          <w:tcPr>
            <w:tcW w:w="1955" w:type="dxa"/>
            <w:tcBorders>
              <w:top w:val="nil"/>
              <w:left w:val="nil"/>
              <w:bottom w:val="single" w:sz="4" w:space="0" w:color="auto"/>
              <w:right w:val="single" w:sz="4" w:space="0" w:color="auto"/>
            </w:tcBorders>
            <w:shd w:val="clear" w:color="auto" w:fill="auto"/>
            <w:noWrap/>
            <w:vAlign w:val="bottom"/>
            <w:hideMark/>
          </w:tcPr>
          <w:p w14:paraId="69200E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156-0086267</w:t>
            </w:r>
          </w:p>
        </w:tc>
      </w:tr>
      <w:tr w:rsidR="00455089" w:rsidRPr="00455089" w14:paraId="44DEAEA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4C6D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25269010002470090</w:t>
            </w:r>
          </w:p>
        </w:tc>
        <w:tc>
          <w:tcPr>
            <w:tcW w:w="3201" w:type="dxa"/>
            <w:tcBorders>
              <w:top w:val="nil"/>
              <w:left w:val="nil"/>
              <w:bottom w:val="single" w:sz="4" w:space="0" w:color="auto"/>
              <w:right w:val="single" w:sz="4" w:space="0" w:color="auto"/>
            </w:tcBorders>
            <w:shd w:val="clear" w:color="auto" w:fill="auto"/>
            <w:noWrap/>
            <w:vAlign w:val="bottom"/>
            <w:hideMark/>
          </w:tcPr>
          <w:p w14:paraId="682051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3</w:t>
            </w:r>
          </w:p>
        </w:tc>
        <w:tc>
          <w:tcPr>
            <w:tcW w:w="1955" w:type="dxa"/>
            <w:tcBorders>
              <w:top w:val="nil"/>
              <w:left w:val="nil"/>
              <w:bottom w:val="single" w:sz="4" w:space="0" w:color="auto"/>
              <w:right w:val="single" w:sz="4" w:space="0" w:color="auto"/>
            </w:tcBorders>
            <w:shd w:val="clear" w:color="auto" w:fill="auto"/>
            <w:noWrap/>
            <w:vAlign w:val="bottom"/>
            <w:hideMark/>
          </w:tcPr>
          <w:p w14:paraId="3AD97EB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156-0086255</w:t>
            </w:r>
          </w:p>
        </w:tc>
      </w:tr>
      <w:tr w:rsidR="00455089" w:rsidRPr="00455089" w14:paraId="1E46C08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DF59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25269010002470093</w:t>
            </w:r>
          </w:p>
        </w:tc>
        <w:tc>
          <w:tcPr>
            <w:tcW w:w="3201" w:type="dxa"/>
            <w:tcBorders>
              <w:top w:val="nil"/>
              <w:left w:val="nil"/>
              <w:bottom w:val="single" w:sz="4" w:space="0" w:color="auto"/>
              <w:right w:val="single" w:sz="4" w:space="0" w:color="auto"/>
            </w:tcBorders>
            <w:shd w:val="clear" w:color="auto" w:fill="auto"/>
            <w:noWrap/>
            <w:vAlign w:val="bottom"/>
            <w:hideMark/>
          </w:tcPr>
          <w:p w14:paraId="6C6AB7E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ZONA VERDE B</w:t>
            </w:r>
          </w:p>
        </w:tc>
        <w:tc>
          <w:tcPr>
            <w:tcW w:w="1955" w:type="dxa"/>
            <w:tcBorders>
              <w:top w:val="nil"/>
              <w:left w:val="nil"/>
              <w:bottom w:val="single" w:sz="4" w:space="0" w:color="auto"/>
              <w:right w:val="single" w:sz="4" w:space="0" w:color="auto"/>
            </w:tcBorders>
            <w:shd w:val="clear" w:color="auto" w:fill="auto"/>
            <w:noWrap/>
            <w:vAlign w:val="bottom"/>
            <w:hideMark/>
          </w:tcPr>
          <w:p w14:paraId="551EEBB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156-0086258</w:t>
            </w:r>
          </w:p>
        </w:tc>
      </w:tr>
      <w:tr w:rsidR="00455089" w:rsidRPr="00455089" w14:paraId="3EE0537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B55A39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25269010002470122</w:t>
            </w:r>
          </w:p>
        </w:tc>
        <w:tc>
          <w:tcPr>
            <w:tcW w:w="3201" w:type="dxa"/>
            <w:tcBorders>
              <w:top w:val="nil"/>
              <w:left w:val="nil"/>
              <w:bottom w:val="single" w:sz="4" w:space="0" w:color="auto"/>
              <w:right w:val="single" w:sz="4" w:space="0" w:color="auto"/>
            </w:tcBorders>
            <w:shd w:val="clear" w:color="auto" w:fill="auto"/>
            <w:noWrap/>
            <w:vAlign w:val="bottom"/>
            <w:hideMark/>
          </w:tcPr>
          <w:p w14:paraId="3F726EF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12 LO 89 MZ D</w:t>
            </w:r>
          </w:p>
        </w:tc>
        <w:tc>
          <w:tcPr>
            <w:tcW w:w="1955" w:type="dxa"/>
            <w:tcBorders>
              <w:top w:val="nil"/>
              <w:left w:val="nil"/>
              <w:bottom w:val="single" w:sz="4" w:space="0" w:color="auto"/>
              <w:right w:val="single" w:sz="4" w:space="0" w:color="auto"/>
            </w:tcBorders>
            <w:shd w:val="clear" w:color="auto" w:fill="auto"/>
            <w:noWrap/>
            <w:vAlign w:val="bottom"/>
            <w:hideMark/>
          </w:tcPr>
          <w:p w14:paraId="2417C4A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156-0086985</w:t>
            </w:r>
          </w:p>
        </w:tc>
      </w:tr>
      <w:tr w:rsidR="00455089" w:rsidRPr="00455089" w14:paraId="5E8808C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EE244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25269010002470164</w:t>
            </w:r>
          </w:p>
        </w:tc>
        <w:tc>
          <w:tcPr>
            <w:tcW w:w="3201" w:type="dxa"/>
            <w:tcBorders>
              <w:top w:val="nil"/>
              <w:left w:val="nil"/>
              <w:bottom w:val="single" w:sz="4" w:space="0" w:color="auto"/>
              <w:right w:val="single" w:sz="4" w:space="0" w:color="auto"/>
            </w:tcBorders>
            <w:shd w:val="clear" w:color="auto" w:fill="auto"/>
            <w:noWrap/>
            <w:vAlign w:val="bottom"/>
            <w:hideMark/>
          </w:tcPr>
          <w:p w14:paraId="50F2151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115</w:t>
            </w:r>
          </w:p>
        </w:tc>
        <w:tc>
          <w:tcPr>
            <w:tcW w:w="1955" w:type="dxa"/>
            <w:tcBorders>
              <w:top w:val="nil"/>
              <w:left w:val="nil"/>
              <w:bottom w:val="single" w:sz="4" w:space="0" w:color="auto"/>
              <w:right w:val="single" w:sz="4" w:space="0" w:color="auto"/>
            </w:tcBorders>
            <w:shd w:val="clear" w:color="auto" w:fill="auto"/>
            <w:noWrap/>
            <w:vAlign w:val="bottom"/>
            <w:hideMark/>
          </w:tcPr>
          <w:p w14:paraId="72205C7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156-0103594</w:t>
            </w:r>
          </w:p>
        </w:tc>
      </w:tr>
      <w:tr w:rsidR="00455089" w:rsidRPr="00455089" w14:paraId="5D95B0A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C5F2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25269010002470107</w:t>
            </w:r>
          </w:p>
        </w:tc>
        <w:tc>
          <w:tcPr>
            <w:tcW w:w="3201" w:type="dxa"/>
            <w:tcBorders>
              <w:top w:val="nil"/>
              <w:left w:val="nil"/>
              <w:bottom w:val="single" w:sz="4" w:space="0" w:color="auto"/>
              <w:right w:val="single" w:sz="4" w:space="0" w:color="auto"/>
            </w:tcBorders>
            <w:shd w:val="clear" w:color="auto" w:fill="auto"/>
            <w:noWrap/>
            <w:vAlign w:val="bottom"/>
            <w:hideMark/>
          </w:tcPr>
          <w:p w14:paraId="7C020A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105</w:t>
            </w:r>
          </w:p>
        </w:tc>
        <w:tc>
          <w:tcPr>
            <w:tcW w:w="1955" w:type="dxa"/>
            <w:tcBorders>
              <w:top w:val="nil"/>
              <w:left w:val="nil"/>
              <w:bottom w:val="single" w:sz="4" w:space="0" w:color="auto"/>
              <w:right w:val="single" w:sz="4" w:space="0" w:color="auto"/>
            </w:tcBorders>
            <w:shd w:val="clear" w:color="auto" w:fill="auto"/>
            <w:noWrap/>
            <w:vAlign w:val="bottom"/>
            <w:hideMark/>
          </w:tcPr>
          <w:p w14:paraId="755BCB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156-0086913</w:t>
            </w:r>
          </w:p>
        </w:tc>
      </w:tr>
      <w:tr w:rsidR="00455089" w:rsidRPr="00455089" w14:paraId="6C2EC89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A62E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25269010002470064</w:t>
            </w:r>
          </w:p>
        </w:tc>
        <w:tc>
          <w:tcPr>
            <w:tcW w:w="3201" w:type="dxa"/>
            <w:tcBorders>
              <w:top w:val="nil"/>
              <w:left w:val="nil"/>
              <w:bottom w:val="single" w:sz="4" w:space="0" w:color="auto"/>
              <w:right w:val="single" w:sz="4" w:space="0" w:color="auto"/>
            </w:tcBorders>
            <w:shd w:val="clear" w:color="auto" w:fill="auto"/>
            <w:noWrap/>
            <w:vAlign w:val="bottom"/>
            <w:hideMark/>
          </w:tcPr>
          <w:p w14:paraId="4C5EB3F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D LO 94</w:t>
            </w:r>
          </w:p>
        </w:tc>
        <w:tc>
          <w:tcPr>
            <w:tcW w:w="1955" w:type="dxa"/>
            <w:tcBorders>
              <w:top w:val="nil"/>
              <w:left w:val="nil"/>
              <w:bottom w:val="single" w:sz="4" w:space="0" w:color="auto"/>
              <w:right w:val="single" w:sz="4" w:space="0" w:color="auto"/>
            </w:tcBorders>
            <w:shd w:val="clear" w:color="auto" w:fill="auto"/>
            <w:noWrap/>
            <w:vAlign w:val="bottom"/>
            <w:hideMark/>
          </w:tcPr>
          <w:p w14:paraId="682B9C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156-0086229</w:t>
            </w:r>
          </w:p>
        </w:tc>
      </w:tr>
      <w:tr w:rsidR="00455089" w:rsidRPr="00455089" w14:paraId="5F1A1FE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9D1588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25269010002470161</w:t>
            </w:r>
          </w:p>
        </w:tc>
        <w:tc>
          <w:tcPr>
            <w:tcW w:w="3201" w:type="dxa"/>
            <w:tcBorders>
              <w:top w:val="nil"/>
              <w:left w:val="nil"/>
              <w:bottom w:val="single" w:sz="4" w:space="0" w:color="auto"/>
              <w:right w:val="single" w:sz="4" w:space="0" w:color="auto"/>
            </w:tcBorders>
            <w:shd w:val="clear" w:color="auto" w:fill="auto"/>
            <w:noWrap/>
            <w:vAlign w:val="bottom"/>
            <w:hideMark/>
          </w:tcPr>
          <w:p w14:paraId="4F3E755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109</w:t>
            </w:r>
          </w:p>
        </w:tc>
        <w:tc>
          <w:tcPr>
            <w:tcW w:w="1955" w:type="dxa"/>
            <w:tcBorders>
              <w:top w:val="nil"/>
              <w:left w:val="nil"/>
              <w:bottom w:val="single" w:sz="4" w:space="0" w:color="auto"/>
              <w:right w:val="single" w:sz="4" w:space="0" w:color="auto"/>
            </w:tcBorders>
            <w:shd w:val="clear" w:color="auto" w:fill="auto"/>
            <w:noWrap/>
            <w:vAlign w:val="bottom"/>
            <w:hideMark/>
          </w:tcPr>
          <w:p w14:paraId="2A28177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156-0086805</w:t>
            </w:r>
          </w:p>
        </w:tc>
      </w:tr>
      <w:tr w:rsidR="00455089" w:rsidRPr="00455089" w14:paraId="53C241A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846C6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25269010002470086</w:t>
            </w:r>
          </w:p>
        </w:tc>
        <w:tc>
          <w:tcPr>
            <w:tcW w:w="3201" w:type="dxa"/>
            <w:tcBorders>
              <w:top w:val="nil"/>
              <w:left w:val="nil"/>
              <w:bottom w:val="single" w:sz="4" w:space="0" w:color="auto"/>
              <w:right w:val="single" w:sz="4" w:space="0" w:color="auto"/>
            </w:tcBorders>
            <w:shd w:val="clear" w:color="auto" w:fill="auto"/>
            <w:noWrap/>
            <w:vAlign w:val="bottom"/>
            <w:hideMark/>
          </w:tcPr>
          <w:p w14:paraId="1E40819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113</w:t>
            </w:r>
          </w:p>
        </w:tc>
        <w:tc>
          <w:tcPr>
            <w:tcW w:w="1955" w:type="dxa"/>
            <w:tcBorders>
              <w:top w:val="nil"/>
              <w:left w:val="nil"/>
              <w:bottom w:val="single" w:sz="4" w:space="0" w:color="auto"/>
              <w:right w:val="single" w:sz="4" w:space="0" w:color="auto"/>
            </w:tcBorders>
            <w:shd w:val="clear" w:color="auto" w:fill="auto"/>
            <w:noWrap/>
            <w:vAlign w:val="bottom"/>
            <w:hideMark/>
          </w:tcPr>
          <w:p w14:paraId="2BB82DD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156-0086251</w:t>
            </w:r>
          </w:p>
        </w:tc>
      </w:tr>
      <w:tr w:rsidR="00455089" w:rsidRPr="00455089" w14:paraId="6D1BC41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5C98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25269010002470083</w:t>
            </w:r>
          </w:p>
        </w:tc>
        <w:tc>
          <w:tcPr>
            <w:tcW w:w="3201" w:type="dxa"/>
            <w:tcBorders>
              <w:top w:val="nil"/>
              <w:left w:val="nil"/>
              <w:bottom w:val="single" w:sz="4" w:space="0" w:color="auto"/>
              <w:right w:val="single" w:sz="4" w:space="0" w:color="auto"/>
            </w:tcBorders>
            <w:shd w:val="clear" w:color="auto" w:fill="auto"/>
            <w:noWrap/>
            <w:vAlign w:val="bottom"/>
            <w:hideMark/>
          </w:tcPr>
          <w:p w14:paraId="215CE0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MZ F LO 108</w:t>
            </w:r>
          </w:p>
        </w:tc>
        <w:tc>
          <w:tcPr>
            <w:tcW w:w="1955" w:type="dxa"/>
            <w:tcBorders>
              <w:top w:val="nil"/>
              <w:left w:val="nil"/>
              <w:bottom w:val="single" w:sz="4" w:space="0" w:color="auto"/>
              <w:right w:val="single" w:sz="4" w:space="0" w:color="auto"/>
            </w:tcBorders>
            <w:shd w:val="clear" w:color="auto" w:fill="auto"/>
            <w:noWrap/>
            <w:vAlign w:val="bottom"/>
            <w:hideMark/>
          </w:tcPr>
          <w:p w14:paraId="03263DC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156-0086648</w:t>
            </w:r>
          </w:p>
        </w:tc>
      </w:tr>
      <w:tr w:rsidR="00455089" w:rsidRPr="00455089" w14:paraId="071CBF2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D3EA24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25269010002470080</w:t>
            </w:r>
          </w:p>
        </w:tc>
        <w:tc>
          <w:tcPr>
            <w:tcW w:w="3201" w:type="dxa"/>
            <w:tcBorders>
              <w:top w:val="nil"/>
              <w:left w:val="nil"/>
              <w:bottom w:val="single" w:sz="4" w:space="0" w:color="auto"/>
              <w:right w:val="single" w:sz="4" w:space="0" w:color="auto"/>
            </w:tcBorders>
            <w:shd w:val="clear" w:color="auto" w:fill="auto"/>
            <w:noWrap/>
            <w:vAlign w:val="bottom"/>
            <w:hideMark/>
          </w:tcPr>
          <w:p w14:paraId="46E4CC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48 MZ F</w:t>
            </w:r>
          </w:p>
        </w:tc>
        <w:tc>
          <w:tcPr>
            <w:tcW w:w="1955" w:type="dxa"/>
            <w:tcBorders>
              <w:top w:val="nil"/>
              <w:left w:val="nil"/>
              <w:bottom w:val="single" w:sz="4" w:space="0" w:color="auto"/>
              <w:right w:val="single" w:sz="4" w:space="0" w:color="auto"/>
            </w:tcBorders>
            <w:shd w:val="clear" w:color="auto" w:fill="auto"/>
            <w:noWrap/>
            <w:vAlign w:val="bottom"/>
            <w:hideMark/>
          </w:tcPr>
          <w:p w14:paraId="5275AA8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156-0086245</w:t>
            </w:r>
          </w:p>
        </w:tc>
      </w:tr>
      <w:tr w:rsidR="00455089" w:rsidRPr="00455089" w14:paraId="627686F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4DE5CD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25269010002470063</w:t>
            </w:r>
          </w:p>
        </w:tc>
        <w:tc>
          <w:tcPr>
            <w:tcW w:w="3201" w:type="dxa"/>
            <w:tcBorders>
              <w:top w:val="nil"/>
              <w:left w:val="nil"/>
              <w:bottom w:val="single" w:sz="4" w:space="0" w:color="auto"/>
              <w:right w:val="single" w:sz="4" w:space="0" w:color="auto"/>
            </w:tcBorders>
            <w:shd w:val="clear" w:color="auto" w:fill="auto"/>
            <w:noWrap/>
            <w:vAlign w:val="bottom"/>
            <w:hideMark/>
          </w:tcPr>
          <w:p w14:paraId="119D63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4C 13 13</w:t>
            </w:r>
          </w:p>
        </w:tc>
        <w:tc>
          <w:tcPr>
            <w:tcW w:w="1955" w:type="dxa"/>
            <w:tcBorders>
              <w:top w:val="nil"/>
              <w:left w:val="nil"/>
              <w:bottom w:val="single" w:sz="4" w:space="0" w:color="auto"/>
              <w:right w:val="single" w:sz="4" w:space="0" w:color="auto"/>
            </w:tcBorders>
            <w:shd w:val="clear" w:color="auto" w:fill="auto"/>
            <w:noWrap/>
            <w:vAlign w:val="bottom"/>
            <w:hideMark/>
          </w:tcPr>
          <w:p w14:paraId="5DFA32A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156-0087962</w:t>
            </w:r>
          </w:p>
        </w:tc>
      </w:tr>
      <w:tr w:rsidR="00455089" w:rsidRPr="00455089" w14:paraId="43C8507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82478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25269010002470019</w:t>
            </w:r>
          </w:p>
        </w:tc>
        <w:tc>
          <w:tcPr>
            <w:tcW w:w="3201" w:type="dxa"/>
            <w:tcBorders>
              <w:top w:val="nil"/>
              <w:left w:val="nil"/>
              <w:bottom w:val="single" w:sz="4" w:space="0" w:color="auto"/>
              <w:right w:val="single" w:sz="4" w:space="0" w:color="auto"/>
            </w:tcBorders>
            <w:shd w:val="clear" w:color="auto" w:fill="auto"/>
            <w:noWrap/>
            <w:vAlign w:val="bottom"/>
            <w:hideMark/>
          </w:tcPr>
          <w:p w14:paraId="2A1FD35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92 IN</w:t>
            </w:r>
          </w:p>
        </w:tc>
        <w:tc>
          <w:tcPr>
            <w:tcW w:w="1955" w:type="dxa"/>
            <w:tcBorders>
              <w:top w:val="nil"/>
              <w:left w:val="nil"/>
              <w:bottom w:val="single" w:sz="4" w:space="0" w:color="auto"/>
              <w:right w:val="single" w:sz="4" w:space="0" w:color="auto"/>
            </w:tcBorders>
            <w:shd w:val="clear" w:color="auto" w:fill="auto"/>
            <w:noWrap/>
            <w:vAlign w:val="bottom"/>
            <w:hideMark/>
          </w:tcPr>
          <w:p w14:paraId="21FB611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156-0028047</w:t>
            </w:r>
          </w:p>
        </w:tc>
      </w:tr>
      <w:tr w:rsidR="00455089" w:rsidRPr="00455089" w14:paraId="7BE2942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6C416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25269010002470005</w:t>
            </w:r>
          </w:p>
        </w:tc>
        <w:tc>
          <w:tcPr>
            <w:tcW w:w="3201" w:type="dxa"/>
            <w:tcBorders>
              <w:top w:val="nil"/>
              <w:left w:val="nil"/>
              <w:bottom w:val="single" w:sz="4" w:space="0" w:color="auto"/>
              <w:right w:val="single" w:sz="4" w:space="0" w:color="auto"/>
            </w:tcBorders>
            <w:shd w:val="clear" w:color="auto" w:fill="auto"/>
            <w:noWrap/>
            <w:vAlign w:val="bottom"/>
            <w:hideMark/>
          </w:tcPr>
          <w:p w14:paraId="5BA90F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13 84 MIRAFLORES</w:t>
            </w:r>
          </w:p>
        </w:tc>
        <w:tc>
          <w:tcPr>
            <w:tcW w:w="1955" w:type="dxa"/>
            <w:tcBorders>
              <w:top w:val="nil"/>
              <w:left w:val="nil"/>
              <w:bottom w:val="single" w:sz="4" w:space="0" w:color="auto"/>
              <w:right w:val="single" w:sz="4" w:space="0" w:color="auto"/>
            </w:tcBorders>
            <w:shd w:val="clear" w:color="auto" w:fill="auto"/>
            <w:noWrap/>
            <w:vAlign w:val="bottom"/>
            <w:hideMark/>
          </w:tcPr>
          <w:p w14:paraId="7FD3D0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156-0063846</w:t>
            </w:r>
          </w:p>
        </w:tc>
      </w:tr>
      <w:tr w:rsidR="00455089" w:rsidRPr="00455089" w14:paraId="6D78C23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E5BD84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25269010002470092</w:t>
            </w:r>
          </w:p>
        </w:tc>
        <w:tc>
          <w:tcPr>
            <w:tcW w:w="3201" w:type="dxa"/>
            <w:tcBorders>
              <w:top w:val="nil"/>
              <w:left w:val="nil"/>
              <w:bottom w:val="single" w:sz="4" w:space="0" w:color="auto"/>
              <w:right w:val="single" w:sz="4" w:space="0" w:color="auto"/>
            </w:tcBorders>
            <w:shd w:val="clear" w:color="auto" w:fill="auto"/>
            <w:noWrap/>
            <w:vAlign w:val="bottom"/>
            <w:hideMark/>
          </w:tcPr>
          <w:p w14:paraId="648499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ZONAS VERDE</w:t>
            </w:r>
          </w:p>
        </w:tc>
        <w:tc>
          <w:tcPr>
            <w:tcW w:w="1955" w:type="dxa"/>
            <w:tcBorders>
              <w:top w:val="nil"/>
              <w:left w:val="nil"/>
              <w:bottom w:val="single" w:sz="4" w:space="0" w:color="auto"/>
              <w:right w:val="single" w:sz="4" w:space="0" w:color="auto"/>
            </w:tcBorders>
            <w:shd w:val="clear" w:color="auto" w:fill="auto"/>
            <w:noWrap/>
            <w:vAlign w:val="bottom"/>
            <w:hideMark/>
          </w:tcPr>
          <w:p w14:paraId="4DEF39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156-0086257</w:t>
            </w:r>
          </w:p>
        </w:tc>
      </w:tr>
      <w:tr w:rsidR="00455089" w:rsidRPr="00455089" w14:paraId="795CE62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CBF5D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25269010000290076</w:t>
            </w:r>
          </w:p>
        </w:tc>
        <w:tc>
          <w:tcPr>
            <w:tcW w:w="3201" w:type="dxa"/>
            <w:tcBorders>
              <w:top w:val="nil"/>
              <w:left w:val="nil"/>
              <w:bottom w:val="single" w:sz="4" w:space="0" w:color="auto"/>
              <w:right w:val="single" w:sz="4" w:space="0" w:color="auto"/>
            </w:tcBorders>
            <w:shd w:val="clear" w:color="auto" w:fill="auto"/>
            <w:noWrap/>
            <w:vAlign w:val="bottom"/>
            <w:hideMark/>
          </w:tcPr>
          <w:p w14:paraId="646531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w:t>
            </w:r>
          </w:p>
        </w:tc>
        <w:tc>
          <w:tcPr>
            <w:tcW w:w="1955" w:type="dxa"/>
            <w:tcBorders>
              <w:top w:val="nil"/>
              <w:left w:val="nil"/>
              <w:bottom w:val="single" w:sz="4" w:space="0" w:color="auto"/>
              <w:right w:val="single" w:sz="4" w:space="0" w:color="auto"/>
            </w:tcBorders>
            <w:shd w:val="clear" w:color="auto" w:fill="auto"/>
            <w:noWrap/>
            <w:vAlign w:val="bottom"/>
            <w:hideMark/>
          </w:tcPr>
          <w:p w14:paraId="19374B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156-0047865</w:t>
            </w:r>
          </w:p>
        </w:tc>
      </w:tr>
      <w:tr w:rsidR="00455089" w:rsidRPr="00455089" w14:paraId="2E9DF49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BF66C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25269010000290070</w:t>
            </w:r>
          </w:p>
        </w:tc>
        <w:tc>
          <w:tcPr>
            <w:tcW w:w="3201" w:type="dxa"/>
            <w:tcBorders>
              <w:top w:val="nil"/>
              <w:left w:val="nil"/>
              <w:bottom w:val="single" w:sz="4" w:space="0" w:color="auto"/>
              <w:right w:val="single" w:sz="4" w:space="0" w:color="auto"/>
            </w:tcBorders>
            <w:shd w:val="clear" w:color="auto" w:fill="auto"/>
            <w:noWrap/>
            <w:vAlign w:val="bottom"/>
            <w:hideMark/>
          </w:tcPr>
          <w:p w14:paraId="37B6713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w:t>
            </w:r>
          </w:p>
        </w:tc>
        <w:tc>
          <w:tcPr>
            <w:tcW w:w="1955" w:type="dxa"/>
            <w:tcBorders>
              <w:top w:val="nil"/>
              <w:left w:val="nil"/>
              <w:bottom w:val="single" w:sz="4" w:space="0" w:color="auto"/>
              <w:right w:val="single" w:sz="4" w:space="0" w:color="auto"/>
            </w:tcBorders>
            <w:shd w:val="clear" w:color="auto" w:fill="auto"/>
            <w:noWrap/>
            <w:vAlign w:val="bottom"/>
            <w:hideMark/>
          </w:tcPr>
          <w:p w14:paraId="6D21393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156-0052790</w:t>
            </w:r>
          </w:p>
        </w:tc>
      </w:tr>
      <w:tr w:rsidR="00455089" w:rsidRPr="00455089" w14:paraId="3076F1B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CBC07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25269010000290069</w:t>
            </w:r>
          </w:p>
        </w:tc>
        <w:tc>
          <w:tcPr>
            <w:tcW w:w="3201" w:type="dxa"/>
            <w:tcBorders>
              <w:top w:val="nil"/>
              <w:left w:val="nil"/>
              <w:bottom w:val="single" w:sz="4" w:space="0" w:color="auto"/>
              <w:right w:val="single" w:sz="4" w:space="0" w:color="auto"/>
            </w:tcBorders>
            <w:shd w:val="clear" w:color="auto" w:fill="auto"/>
            <w:noWrap/>
            <w:vAlign w:val="bottom"/>
            <w:hideMark/>
          </w:tcPr>
          <w:p w14:paraId="547EC5F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w:t>
            </w:r>
          </w:p>
        </w:tc>
        <w:tc>
          <w:tcPr>
            <w:tcW w:w="1955" w:type="dxa"/>
            <w:tcBorders>
              <w:top w:val="nil"/>
              <w:left w:val="nil"/>
              <w:bottom w:val="single" w:sz="4" w:space="0" w:color="auto"/>
              <w:right w:val="single" w:sz="4" w:space="0" w:color="auto"/>
            </w:tcBorders>
            <w:shd w:val="clear" w:color="auto" w:fill="auto"/>
            <w:noWrap/>
            <w:vAlign w:val="bottom"/>
            <w:hideMark/>
          </w:tcPr>
          <w:p w14:paraId="1E7CAFF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156-0047193</w:t>
            </w:r>
          </w:p>
        </w:tc>
      </w:tr>
      <w:tr w:rsidR="00455089" w:rsidRPr="00455089" w14:paraId="75B1A82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23DDA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25269010000290085</w:t>
            </w:r>
          </w:p>
        </w:tc>
        <w:tc>
          <w:tcPr>
            <w:tcW w:w="3201" w:type="dxa"/>
            <w:tcBorders>
              <w:top w:val="nil"/>
              <w:left w:val="nil"/>
              <w:bottom w:val="single" w:sz="4" w:space="0" w:color="auto"/>
              <w:right w:val="single" w:sz="4" w:space="0" w:color="auto"/>
            </w:tcBorders>
            <w:shd w:val="clear" w:color="auto" w:fill="auto"/>
            <w:noWrap/>
            <w:vAlign w:val="bottom"/>
            <w:hideMark/>
          </w:tcPr>
          <w:p w14:paraId="20FB709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29</w:t>
            </w:r>
          </w:p>
        </w:tc>
        <w:tc>
          <w:tcPr>
            <w:tcW w:w="1955" w:type="dxa"/>
            <w:tcBorders>
              <w:top w:val="nil"/>
              <w:left w:val="nil"/>
              <w:bottom w:val="single" w:sz="4" w:space="0" w:color="auto"/>
              <w:right w:val="single" w:sz="4" w:space="0" w:color="auto"/>
            </w:tcBorders>
            <w:shd w:val="clear" w:color="auto" w:fill="auto"/>
            <w:noWrap/>
            <w:vAlign w:val="bottom"/>
            <w:hideMark/>
          </w:tcPr>
          <w:p w14:paraId="691C172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156-0052371</w:t>
            </w:r>
          </w:p>
        </w:tc>
      </w:tr>
      <w:tr w:rsidR="00455089" w:rsidRPr="00455089" w14:paraId="50D0726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B8DEB9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25269010000290099</w:t>
            </w:r>
          </w:p>
        </w:tc>
        <w:tc>
          <w:tcPr>
            <w:tcW w:w="3201" w:type="dxa"/>
            <w:tcBorders>
              <w:top w:val="nil"/>
              <w:left w:val="nil"/>
              <w:bottom w:val="single" w:sz="4" w:space="0" w:color="auto"/>
              <w:right w:val="single" w:sz="4" w:space="0" w:color="auto"/>
            </w:tcBorders>
            <w:shd w:val="clear" w:color="auto" w:fill="auto"/>
            <w:noWrap/>
            <w:vAlign w:val="bottom"/>
            <w:hideMark/>
          </w:tcPr>
          <w:p w14:paraId="4E92E1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33</w:t>
            </w:r>
          </w:p>
        </w:tc>
        <w:tc>
          <w:tcPr>
            <w:tcW w:w="1955" w:type="dxa"/>
            <w:tcBorders>
              <w:top w:val="nil"/>
              <w:left w:val="nil"/>
              <w:bottom w:val="single" w:sz="4" w:space="0" w:color="auto"/>
              <w:right w:val="single" w:sz="4" w:space="0" w:color="auto"/>
            </w:tcBorders>
            <w:shd w:val="clear" w:color="auto" w:fill="auto"/>
            <w:noWrap/>
            <w:vAlign w:val="bottom"/>
            <w:hideMark/>
          </w:tcPr>
          <w:p w14:paraId="73D1C07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156-0087138</w:t>
            </w:r>
          </w:p>
        </w:tc>
      </w:tr>
      <w:tr w:rsidR="00455089" w:rsidRPr="00455089" w14:paraId="2EF7BA5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7C20B5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25269010000290088</w:t>
            </w:r>
          </w:p>
        </w:tc>
        <w:tc>
          <w:tcPr>
            <w:tcW w:w="3201" w:type="dxa"/>
            <w:tcBorders>
              <w:top w:val="nil"/>
              <w:left w:val="nil"/>
              <w:bottom w:val="single" w:sz="4" w:space="0" w:color="auto"/>
              <w:right w:val="single" w:sz="4" w:space="0" w:color="auto"/>
            </w:tcBorders>
            <w:shd w:val="clear" w:color="auto" w:fill="auto"/>
            <w:noWrap/>
            <w:vAlign w:val="bottom"/>
            <w:hideMark/>
          </w:tcPr>
          <w:p w14:paraId="1A3B249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19 3 35</w:t>
            </w:r>
          </w:p>
        </w:tc>
        <w:tc>
          <w:tcPr>
            <w:tcW w:w="1955" w:type="dxa"/>
            <w:tcBorders>
              <w:top w:val="nil"/>
              <w:left w:val="nil"/>
              <w:bottom w:val="single" w:sz="4" w:space="0" w:color="auto"/>
              <w:right w:val="single" w:sz="4" w:space="0" w:color="auto"/>
            </w:tcBorders>
            <w:shd w:val="clear" w:color="auto" w:fill="auto"/>
            <w:noWrap/>
            <w:vAlign w:val="bottom"/>
            <w:hideMark/>
          </w:tcPr>
          <w:p w14:paraId="69F675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156-0054604</w:t>
            </w:r>
          </w:p>
        </w:tc>
      </w:tr>
      <w:tr w:rsidR="00455089" w:rsidRPr="00455089" w14:paraId="262D5D2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B48F8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25269010000290093</w:t>
            </w:r>
          </w:p>
        </w:tc>
        <w:tc>
          <w:tcPr>
            <w:tcW w:w="3201" w:type="dxa"/>
            <w:tcBorders>
              <w:top w:val="nil"/>
              <w:left w:val="nil"/>
              <w:bottom w:val="single" w:sz="4" w:space="0" w:color="auto"/>
              <w:right w:val="single" w:sz="4" w:space="0" w:color="auto"/>
            </w:tcBorders>
            <w:shd w:val="clear" w:color="auto" w:fill="auto"/>
            <w:noWrap/>
            <w:vAlign w:val="bottom"/>
            <w:hideMark/>
          </w:tcPr>
          <w:p w14:paraId="59F2BB1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31</w:t>
            </w:r>
          </w:p>
        </w:tc>
        <w:tc>
          <w:tcPr>
            <w:tcW w:w="1955" w:type="dxa"/>
            <w:tcBorders>
              <w:top w:val="nil"/>
              <w:left w:val="nil"/>
              <w:bottom w:val="single" w:sz="4" w:space="0" w:color="auto"/>
              <w:right w:val="single" w:sz="4" w:space="0" w:color="auto"/>
            </w:tcBorders>
            <w:shd w:val="clear" w:color="auto" w:fill="auto"/>
            <w:noWrap/>
            <w:vAlign w:val="bottom"/>
            <w:hideMark/>
          </w:tcPr>
          <w:p w14:paraId="4FFFDF7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156-0061107</w:t>
            </w:r>
          </w:p>
        </w:tc>
      </w:tr>
      <w:tr w:rsidR="00455089" w:rsidRPr="00455089" w14:paraId="5E1794E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55AA6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25269010000290062</w:t>
            </w:r>
          </w:p>
        </w:tc>
        <w:tc>
          <w:tcPr>
            <w:tcW w:w="3201" w:type="dxa"/>
            <w:tcBorders>
              <w:top w:val="nil"/>
              <w:left w:val="nil"/>
              <w:bottom w:val="single" w:sz="4" w:space="0" w:color="auto"/>
              <w:right w:val="single" w:sz="4" w:space="0" w:color="auto"/>
            </w:tcBorders>
            <w:shd w:val="clear" w:color="auto" w:fill="auto"/>
            <w:noWrap/>
            <w:vAlign w:val="bottom"/>
            <w:hideMark/>
          </w:tcPr>
          <w:p w14:paraId="71C3FB6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LO 11</w:t>
            </w:r>
          </w:p>
        </w:tc>
        <w:tc>
          <w:tcPr>
            <w:tcW w:w="1955" w:type="dxa"/>
            <w:tcBorders>
              <w:top w:val="nil"/>
              <w:left w:val="nil"/>
              <w:bottom w:val="single" w:sz="4" w:space="0" w:color="auto"/>
              <w:right w:val="single" w:sz="4" w:space="0" w:color="auto"/>
            </w:tcBorders>
            <w:shd w:val="clear" w:color="auto" w:fill="auto"/>
            <w:noWrap/>
            <w:vAlign w:val="bottom"/>
            <w:hideMark/>
          </w:tcPr>
          <w:p w14:paraId="069004D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156-0039023</w:t>
            </w:r>
          </w:p>
        </w:tc>
      </w:tr>
      <w:tr w:rsidR="00455089" w:rsidRPr="00455089" w14:paraId="07BE1D8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9B792F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25269010000290053</w:t>
            </w:r>
          </w:p>
        </w:tc>
        <w:tc>
          <w:tcPr>
            <w:tcW w:w="3201" w:type="dxa"/>
            <w:tcBorders>
              <w:top w:val="nil"/>
              <w:left w:val="nil"/>
              <w:bottom w:val="single" w:sz="4" w:space="0" w:color="auto"/>
              <w:right w:val="single" w:sz="4" w:space="0" w:color="auto"/>
            </w:tcBorders>
            <w:shd w:val="clear" w:color="auto" w:fill="auto"/>
            <w:noWrap/>
            <w:vAlign w:val="bottom"/>
            <w:hideMark/>
          </w:tcPr>
          <w:p w14:paraId="228D16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19A5C6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156-0039025</w:t>
            </w:r>
          </w:p>
        </w:tc>
      </w:tr>
      <w:tr w:rsidR="00455089" w:rsidRPr="00455089" w14:paraId="1A89169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80BBB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25269010000290095</w:t>
            </w:r>
          </w:p>
        </w:tc>
        <w:tc>
          <w:tcPr>
            <w:tcW w:w="3201" w:type="dxa"/>
            <w:tcBorders>
              <w:top w:val="nil"/>
              <w:left w:val="nil"/>
              <w:bottom w:val="single" w:sz="4" w:space="0" w:color="auto"/>
              <w:right w:val="single" w:sz="4" w:space="0" w:color="auto"/>
            </w:tcBorders>
            <w:shd w:val="clear" w:color="auto" w:fill="auto"/>
            <w:noWrap/>
            <w:vAlign w:val="bottom"/>
            <w:hideMark/>
          </w:tcPr>
          <w:p w14:paraId="1CAEEB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9 3 25</w:t>
            </w:r>
          </w:p>
        </w:tc>
        <w:tc>
          <w:tcPr>
            <w:tcW w:w="1955" w:type="dxa"/>
            <w:tcBorders>
              <w:top w:val="nil"/>
              <w:left w:val="nil"/>
              <w:bottom w:val="single" w:sz="4" w:space="0" w:color="auto"/>
              <w:right w:val="single" w:sz="4" w:space="0" w:color="auto"/>
            </w:tcBorders>
            <w:shd w:val="clear" w:color="auto" w:fill="auto"/>
            <w:noWrap/>
            <w:vAlign w:val="bottom"/>
            <w:hideMark/>
          </w:tcPr>
          <w:p w14:paraId="7D89623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156-0064548</w:t>
            </w:r>
          </w:p>
        </w:tc>
      </w:tr>
      <w:tr w:rsidR="00455089" w:rsidRPr="00455089" w14:paraId="620724C9"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833A3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25269010000290086</w:t>
            </w:r>
          </w:p>
        </w:tc>
        <w:tc>
          <w:tcPr>
            <w:tcW w:w="3201" w:type="dxa"/>
            <w:tcBorders>
              <w:top w:val="nil"/>
              <w:left w:val="nil"/>
              <w:bottom w:val="single" w:sz="4" w:space="0" w:color="auto"/>
              <w:right w:val="single" w:sz="4" w:space="0" w:color="auto"/>
            </w:tcBorders>
            <w:shd w:val="clear" w:color="auto" w:fill="auto"/>
            <w:noWrap/>
            <w:vAlign w:val="bottom"/>
            <w:hideMark/>
          </w:tcPr>
          <w:p w14:paraId="1001072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9 24</w:t>
            </w:r>
          </w:p>
        </w:tc>
        <w:tc>
          <w:tcPr>
            <w:tcW w:w="1955" w:type="dxa"/>
            <w:tcBorders>
              <w:top w:val="nil"/>
              <w:left w:val="nil"/>
              <w:bottom w:val="single" w:sz="4" w:space="0" w:color="auto"/>
              <w:right w:val="single" w:sz="4" w:space="0" w:color="auto"/>
            </w:tcBorders>
            <w:shd w:val="clear" w:color="auto" w:fill="auto"/>
            <w:noWrap/>
            <w:vAlign w:val="bottom"/>
            <w:hideMark/>
          </w:tcPr>
          <w:p w14:paraId="127D0A7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156-0049696</w:t>
            </w:r>
          </w:p>
        </w:tc>
      </w:tr>
      <w:tr w:rsidR="00455089" w:rsidRPr="00455089" w14:paraId="27DA896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71B1DA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25269010000290091</w:t>
            </w:r>
          </w:p>
        </w:tc>
        <w:tc>
          <w:tcPr>
            <w:tcW w:w="3201" w:type="dxa"/>
            <w:tcBorders>
              <w:top w:val="nil"/>
              <w:left w:val="nil"/>
              <w:bottom w:val="single" w:sz="4" w:space="0" w:color="auto"/>
              <w:right w:val="single" w:sz="4" w:space="0" w:color="auto"/>
            </w:tcBorders>
            <w:shd w:val="clear" w:color="auto" w:fill="auto"/>
            <w:noWrap/>
            <w:vAlign w:val="bottom"/>
            <w:hideMark/>
          </w:tcPr>
          <w:p w14:paraId="764D08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2</w:t>
            </w:r>
          </w:p>
        </w:tc>
        <w:tc>
          <w:tcPr>
            <w:tcW w:w="1955" w:type="dxa"/>
            <w:tcBorders>
              <w:top w:val="nil"/>
              <w:left w:val="nil"/>
              <w:bottom w:val="single" w:sz="4" w:space="0" w:color="auto"/>
              <w:right w:val="single" w:sz="4" w:space="0" w:color="auto"/>
            </w:tcBorders>
            <w:shd w:val="clear" w:color="auto" w:fill="auto"/>
            <w:noWrap/>
            <w:vAlign w:val="bottom"/>
            <w:hideMark/>
          </w:tcPr>
          <w:p w14:paraId="0450B91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156-0056287</w:t>
            </w:r>
          </w:p>
        </w:tc>
      </w:tr>
      <w:tr w:rsidR="00455089" w:rsidRPr="00455089" w14:paraId="667845B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5D5A4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25269010000290077</w:t>
            </w:r>
          </w:p>
        </w:tc>
        <w:tc>
          <w:tcPr>
            <w:tcW w:w="3201" w:type="dxa"/>
            <w:tcBorders>
              <w:top w:val="nil"/>
              <w:left w:val="nil"/>
              <w:bottom w:val="single" w:sz="4" w:space="0" w:color="auto"/>
              <w:right w:val="single" w:sz="4" w:space="0" w:color="auto"/>
            </w:tcBorders>
            <w:shd w:val="clear" w:color="auto" w:fill="auto"/>
            <w:noWrap/>
            <w:vAlign w:val="bottom"/>
            <w:hideMark/>
          </w:tcPr>
          <w:p w14:paraId="702161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 9 24</w:t>
            </w:r>
          </w:p>
        </w:tc>
        <w:tc>
          <w:tcPr>
            <w:tcW w:w="1955" w:type="dxa"/>
            <w:tcBorders>
              <w:top w:val="nil"/>
              <w:left w:val="nil"/>
              <w:bottom w:val="single" w:sz="4" w:space="0" w:color="auto"/>
              <w:right w:val="single" w:sz="4" w:space="0" w:color="auto"/>
            </w:tcBorders>
            <w:shd w:val="clear" w:color="auto" w:fill="auto"/>
            <w:noWrap/>
            <w:vAlign w:val="bottom"/>
            <w:hideMark/>
          </w:tcPr>
          <w:p w14:paraId="4BAA7C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156-0047955</w:t>
            </w:r>
          </w:p>
        </w:tc>
      </w:tr>
      <w:tr w:rsidR="00455089" w:rsidRPr="00455089" w14:paraId="17FFFEC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F1890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25269010000290087</w:t>
            </w:r>
          </w:p>
        </w:tc>
        <w:tc>
          <w:tcPr>
            <w:tcW w:w="3201" w:type="dxa"/>
            <w:tcBorders>
              <w:top w:val="nil"/>
              <w:left w:val="nil"/>
              <w:bottom w:val="single" w:sz="4" w:space="0" w:color="auto"/>
              <w:right w:val="single" w:sz="4" w:space="0" w:color="auto"/>
            </w:tcBorders>
            <w:shd w:val="clear" w:color="auto" w:fill="auto"/>
            <w:noWrap/>
            <w:vAlign w:val="bottom"/>
            <w:hideMark/>
          </w:tcPr>
          <w:p w14:paraId="5C5EBA8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9 26</w:t>
            </w:r>
          </w:p>
        </w:tc>
        <w:tc>
          <w:tcPr>
            <w:tcW w:w="1955" w:type="dxa"/>
            <w:tcBorders>
              <w:top w:val="nil"/>
              <w:left w:val="nil"/>
              <w:bottom w:val="single" w:sz="4" w:space="0" w:color="auto"/>
              <w:right w:val="single" w:sz="4" w:space="0" w:color="auto"/>
            </w:tcBorders>
            <w:shd w:val="clear" w:color="auto" w:fill="auto"/>
            <w:noWrap/>
            <w:vAlign w:val="bottom"/>
            <w:hideMark/>
          </w:tcPr>
          <w:p w14:paraId="392693C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156-0050363</w:t>
            </w:r>
          </w:p>
        </w:tc>
      </w:tr>
      <w:tr w:rsidR="00455089" w:rsidRPr="00455089" w14:paraId="5A71C71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2DCF4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25269010000290089</w:t>
            </w:r>
          </w:p>
        </w:tc>
        <w:tc>
          <w:tcPr>
            <w:tcW w:w="3201" w:type="dxa"/>
            <w:tcBorders>
              <w:top w:val="nil"/>
              <w:left w:val="nil"/>
              <w:bottom w:val="single" w:sz="4" w:space="0" w:color="auto"/>
              <w:right w:val="single" w:sz="4" w:space="0" w:color="auto"/>
            </w:tcBorders>
            <w:shd w:val="clear" w:color="auto" w:fill="auto"/>
            <w:noWrap/>
            <w:vAlign w:val="bottom"/>
            <w:hideMark/>
          </w:tcPr>
          <w:p w14:paraId="01912A5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9 3 33</w:t>
            </w:r>
          </w:p>
        </w:tc>
        <w:tc>
          <w:tcPr>
            <w:tcW w:w="1955" w:type="dxa"/>
            <w:tcBorders>
              <w:top w:val="nil"/>
              <w:left w:val="nil"/>
              <w:bottom w:val="single" w:sz="4" w:space="0" w:color="auto"/>
              <w:right w:val="single" w:sz="4" w:space="0" w:color="auto"/>
            </w:tcBorders>
            <w:shd w:val="clear" w:color="auto" w:fill="auto"/>
            <w:noWrap/>
            <w:vAlign w:val="bottom"/>
            <w:hideMark/>
          </w:tcPr>
          <w:p w14:paraId="3910F41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156-0056289</w:t>
            </w:r>
          </w:p>
        </w:tc>
      </w:tr>
      <w:tr w:rsidR="00455089" w:rsidRPr="00455089" w14:paraId="70F542D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9EF986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25269010000290090</w:t>
            </w:r>
          </w:p>
        </w:tc>
        <w:tc>
          <w:tcPr>
            <w:tcW w:w="3201" w:type="dxa"/>
            <w:tcBorders>
              <w:top w:val="nil"/>
              <w:left w:val="nil"/>
              <w:bottom w:val="single" w:sz="4" w:space="0" w:color="auto"/>
              <w:right w:val="single" w:sz="4" w:space="0" w:color="auto"/>
            </w:tcBorders>
            <w:shd w:val="clear" w:color="auto" w:fill="auto"/>
            <w:noWrap/>
            <w:vAlign w:val="bottom"/>
            <w:hideMark/>
          </w:tcPr>
          <w:p w14:paraId="57B628C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3 K 9 3 15</w:t>
            </w:r>
          </w:p>
        </w:tc>
        <w:tc>
          <w:tcPr>
            <w:tcW w:w="1955" w:type="dxa"/>
            <w:tcBorders>
              <w:top w:val="nil"/>
              <w:left w:val="nil"/>
              <w:bottom w:val="single" w:sz="4" w:space="0" w:color="auto"/>
              <w:right w:val="single" w:sz="4" w:space="0" w:color="auto"/>
            </w:tcBorders>
            <w:shd w:val="clear" w:color="auto" w:fill="auto"/>
            <w:noWrap/>
            <w:vAlign w:val="bottom"/>
            <w:hideMark/>
          </w:tcPr>
          <w:p w14:paraId="0246CB6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156-0056288</w:t>
            </w:r>
          </w:p>
        </w:tc>
      </w:tr>
      <w:tr w:rsidR="00455089" w:rsidRPr="00455089" w14:paraId="34ABCDB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C11526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25269010000290056</w:t>
            </w:r>
          </w:p>
        </w:tc>
        <w:tc>
          <w:tcPr>
            <w:tcW w:w="3201" w:type="dxa"/>
            <w:tcBorders>
              <w:top w:val="nil"/>
              <w:left w:val="nil"/>
              <w:bottom w:val="single" w:sz="4" w:space="0" w:color="auto"/>
              <w:right w:val="single" w:sz="4" w:space="0" w:color="auto"/>
            </w:tcBorders>
            <w:shd w:val="clear" w:color="auto" w:fill="auto"/>
            <w:noWrap/>
            <w:vAlign w:val="bottom"/>
            <w:hideMark/>
          </w:tcPr>
          <w:p w14:paraId="0F93EBC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10 3 31</w:t>
            </w:r>
          </w:p>
        </w:tc>
        <w:tc>
          <w:tcPr>
            <w:tcW w:w="1955" w:type="dxa"/>
            <w:tcBorders>
              <w:top w:val="nil"/>
              <w:left w:val="nil"/>
              <w:bottom w:val="single" w:sz="4" w:space="0" w:color="auto"/>
              <w:right w:val="single" w:sz="4" w:space="0" w:color="auto"/>
            </w:tcBorders>
            <w:shd w:val="clear" w:color="auto" w:fill="auto"/>
            <w:noWrap/>
            <w:vAlign w:val="bottom"/>
            <w:hideMark/>
          </w:tcPr>
          <w:p w14:paraId="38C9E6E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156-0047958</w:t>
            </w:r>
          </w:p>
        </w:tc>
      </w:tr>
      <w:tr w:rsidR="00455089" w:rsidRPr="00455089" w14:paraId="4260C81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DFF95E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25269010000290100</w:t>
            </w:r>
          </w:p>
        </w:tc>
        <w:tc>
          <w:tcPr>
            <w:tcW w:w="3201" w:type="dxa"/>
            <w:tcBorders>
              <w:top w:val="nil"/>
              <w:left w:val="nil"/>
              <w:bottom w:val="single" w:sz="4" w:space="0" w:color="auto"/>
              <w:right w:val="single" w:sz="4" w:space="0" w:color="auto"/>
            </w:tcBorders>
            <w:shd w:val="clear" w:color="auto" w:fill="auto"/>
            <w:noWrap/>
            <w:vAlign w:val="bottom"/>
            <w:hideMark/>
          </w:tcPr>
          <w:p w14:paraId="1125E5F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75F490B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156-0078988</w:t>
            </w:r>
          </w:p>
        </w:tc>
      </w:tr>
      <w:tr w:rsidR="00455089" w:rsidRPr="00455089" w14:paraId="0564F2D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5E843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25269010000290038</w:t>
            </w:r>
          </w:p>
        </w:tc>
        <w:tc>
          <w:tcPr>
            <w:tcW w:w="3201" w:type="dxa"/>
            <w:tcBorders>
              <w:top w:val="nil"/>
              <w:left w:val="nil"/>
              <w:bottom w:val="single" w:sz="4" w:space="0" w:color="auto"/>
              <w:right w:val="single" w:sz="4" w:space="0" w:color="auto"/>
            </w:tcBorders>
            <w:shd w:val="clear" w:color="auto" w:fill="auto"/>
            <w:noWrap/>
            <w:vAlign w:val="bottom"/>
            <w:hideMark/>
          </w:tcPr>
          <w:p w14:paraId="0A78A4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4A 8 02 EL CHIRCAL</w:t>
            </w:r>
          </w:p>
        </w:tc>
        <w:tc>
          <w:tcPr>
            <w:tcW w:w="1955" w:type="dxa"/>
            <w:tcBorders>
              <w:top w:val="nil"/>
              <w:left w:val="nil"/>
              <w:bottom w:val="single" w:sz="4" w:space="0" w:color="auto"/>
              <w:right w:val="single" w:sz="4" w:space="0" w:color="auto"/>
            </w:tcBorders>
            <w:shd w:val="clear" w:color="auto" w:fill="auto"/>
            <w:noWrap/>
            <w:vAlign w:val="bottom"/>
            <w:hideMark/>
          </w:tcPr>
          <w:p w14:paraId="514CABB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156-0039024</w:t>
            </w:r>
          </w:p>
        </w:tc>
      </w:tr>
      <w:tr w:rsidR="00455089" w:rsidRPr="00455089" w14:paraId="582434A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CC5B8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25269010000290078</w:t>
            </w:r>
          </w:p>
        </w:tc>
        <w:tc>
          <w:tcPr>
            <w:tcW w:w="3201" w:type="dxa"/>
            <w:tcBorders>
              <w:top w:val="nil"/>
              <w:left w:val="nil"/>
              <w:bottom w:val="single" w:sz="4" w:space="0" w:color="auto"/>
              <w:right w:val="single" w:sz="4" w:space="0" w:color="auto"/>
            </w:tcBorders>
            <w:shd w:val="clear" w:color="auto" w:fill="auto"/>
            <w:noWrap/>
            <w:vAlign w:val="bottom"/>
            <w:hideMark/>
          </w:tcPr>
          <w:p w14:paraId="1836FF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9 32</w:t>
            </w:r>
          </w:p>
        </w:tc>
        <w:tc>
          <w:tcPr>
            <w:tcW w:w="1955" w:type="dxa"/>
            <w:tcBorders>
              <w:top w:val="nil"/>
              <w:left w:val="nil"/>
              <w:bottom w:val="single" w:sz="4" w:space="0" w:color="auto"/>
              <w:right w:val="single" w:sz="4" w:space="0" w:color="auto"/>
            </w:tcBorders>
            <w:shd w:val="clear" w:color="auto" w:fill="auto"/>
            <w:noWrap/>
            <w:vAlign w:val="bottom"/>
            <w:hideMark/>
          </w:tcPr>
          <w:p w14:paraId="10FD153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156-0047956</w:t>
            </w:r>
          </w:p>
        </w:tc>
      </w:tr>
      <w:tr w:rsidR="00455089" w:rsidRPr="00455089" w14:paraId="74A962F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005AC3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25269010000290079</w:t>
            </w:r>
          </w:p>
        </w:tc>
        <w:tc>
          <w:tcPr>
            <w:tcW w:w="3201" w:type="dxa"/>
            <w:tcBorders>
              <w:top w:val="nil"/>
              <w:left w:val="nil"/>
              <w:bottom w:val="single" w:sz="4" w:space="0" w:color="auto"/>
              <w:right w:val="single" w:sz="4" w:space="0" w:color="auto"/>
            </w:tcBorders>
            <w:shd w:val="clear" w:color="auto" w:fill="auto"/>
            <w:noWrap/>
            <w:vAlign w:val="bottom"/>
            <w:hideMark/>
          </w:tcPr>
          <w:p w14:paraId="74AB710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3A 9 40</w:t>
            </w:r>
          </w:p>
        </w:tc>
        <w:tc>
          <w:tcPr>
            <w:tcW w:w="1955" w:type="dxa"/>
            <w:tcBorders>
              <w:top w:val="nil"/>
              <w:left w:val="nil"/>
              <w:bottom w:val="single" w:sz="4" w:space="0" w:color="auto"/>
              <w:right w:val="single" w:sz="4" w:space="0" w:color="auto"/>
            </w:tcBorders>
            <w:shd w:val="clear" w:color="auto" w:fill="auto"/>
            <w:noWrap/>
            <w:vAlign w:val="bottom"/>
            <w:hideMark/>
          </w:tcPr>
          <w:p w14:paraId="701BC6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156-0047957</w:t>
            </w:r>
          </w:p>
        </w:tc>
      </w:tr>
      <w:tr w:rsidR="00455089" w:rsidRPr="00455089" w14:paraId="3B1B5DA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14613E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25269010000290001</w:t>
            </w:r>
          </w:p>
        </w:tc>
        <w:tc>
          <w:tcPr>
            <w:tcW w:w="3201" w:type="dxa"/>
            <w:tcBorders>
              <w:top w:val="nil"/>
              <w:left w:val="nil"/>
              <w:bottom w:val="single" w:sz="4" w:space="0" w:color="auto"/>
              <w:right w:val="single" w:sz="4" w:space="0" w:color="auto"/>
            </w:tcBorders>
            <w:shd w:val="clear" w:color="auto" w:fill="auto"/>
            <w:noWrap/>
            <w:vAlign w:val="bottom"/>
            <w:hideMark/>
          </w:tcPr>
          <w:p w14:paraId="1876D9C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8 63</w:t>
            </w:r>
          </w:p>
        </w:tc>
        <w:tc>
          <w:tcPr>
            <w:tcW w:w="1955" w:type="dxa"/>
            <w:tcBorders>
              <w:top w:val="nil"/>
              <w:left w:val="nil"/>
              <w:bottom w:val="single" w:sz="4" w:space="0" w:color="auto"/>
              <w:right w:val="single" w:sz="4" w:space="0" w:color="auto"/>
            </w:tcBorders>
            <w:shd w:val="clear" w:color="auto" w:fill="auto"/>
            <w:noWrap/>
            <w:vAlign w:val="bottom"/>
            <w:hideMark/>
          </w:tcPr>
          <w:p w14:paraId="228DF5C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156-0024799</w:t>
            </w:r>
          </w:p>
        </w:tc>
      </w:tr>
      <w:tr w:rsidR="00455089" w:rsidRPr="00455089" w14:paraId="024266D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E5125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25269010000290003</w:t>
            </w:r>
          </w:p>
        </w:tc>
        <w:tc>
          <w:tcPr>
            <w:tcW w:w="3201" w:type="dxa"/>
            <w:tcBorders>
              <w:top w:val="nil"/>
              <w:left w:val="nil"/>
              <w:bottom w:val="single" w:sz="4" w:space="0" w:color="auto"/>
              <w:right w:val="single" w:sz="4" w:space="0" w:color="auto"/>
            </w:tcBorders>
            <w:shd w:val="clear" w:color="auto" w:fill="auto"/>
            <w:noWrap/>
            <w:vAlign w:val="bottom"/>
            <w:hideMark/>
          </w:tcPr>
          <w:p w14:paraId="25FD1CF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1A 10 51</w:t>
            </w:r>
          </w:p>
        </w:tc>
        <w:tc>
          <w:tcPr>
            <w:tcW w:w="1955" w:type="dxa"/>
            <w:tcBorders>
              <w:top w:val="nil"/>
              <w:left w:val="nil"/>
              <w:bottom w:val="single" w:sz="4" w:space="0" w:color="auto"/>
              <w:right w:val="single" w:sz="4" w:space="0" w:color="auto"/>
            </w:tcBorders>
            <w:shd w:val="clear" w:color="auto" w:fill="auto"/>
            <w:noWrap/>
            <w:vAlign w:val="bottom"/>
            <w:hideMark/>
          </w:tcPr>
          <w:p w14:paraId="7A4D4AF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r>
      <w:tr w:rsidR="00455089" w:rsidRPr="00455089" w14:paraId="2869FAF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86EF52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25269010000290002</w:t>
            </w:r>
          </w:p>
        </w:tc>
        <w:tc>
          <w:tcPr>
            <w:tcW w:w="3201" w:type="dxa"/>
            <w:tcBorders>
              <w:top w:val="nil"/>
              <w:left w:val="nil"/>
              <w:bottom w:val="single" w:sz="4" w:space="0" w:color="auto"/>
              <w:right w:val="single" w:sz="4" w:space="0" w:color="auto"/>
            </w:tcBorders>
            <w:shd w:val="clear" w:color="auto" w:fill="auto"/>
            <w:noWrap/>
            <w:vAlign w:val="bottom"/>
            <w:hideMark/>
          </w:tcPr>
          <w:p w14:paraId="63BEDC5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2 7 37</w:t>
            </w:r>
          </w:p>
        </w:tc>
        <w:tc>
          <w:tcPr>
            <w:tcW w:w="1955" w:type="dxa"/>
            <w:tcBorders>
              <w:top w:val="nil"/>
              <w:left w:val="nil"/>
              <w:bottom w:val="single" w:sz="4" w:space="0" w:color="auto"/>
              <w:right w:val="single" w:sz="4" w:space="0" w:color="auto"/>
            </w:tcBorders>
            <w:shd w:val="clear" w:color="auto" w:fill="auto"/>
            <w:noWrap/>
            <w:vAlign w:val="bottom"/>
            <w:hideMark/>
          </w:tcPr>
          <w:p w14:paraId="2C17CE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156-0043484</w:t>
            </w:r>
          </w:p>
        </w:tc>
      </w:tr>
      <w:tr w:rsidR="00455089" w:rsidRPr="00455089" w14:paraId="226EE53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4CEB2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25269010002470095</w:t>
            </w:r>
          </w:p>
        </w:tc>
        <w:tc>
          <w:tcPr>
            <w:tcW w:w="3201" w:type="dxa"/>
            <w:tcBorders>
              <w:top w:val="nil"/>
              <w:left w:val="nil"/>
              <w:bottom w:val="single" w:sz="4" w:space="0" w:color="auto"/>
              <w:right w:val="single" w:sz="4" w:space="0" w:color="auto"/>
            </w:tcBorders>
            <w:shd w:val="clear" w:color="auto" w:fill="auto"/>
            <w:noWrap/>
            <w:vAlign w:val="bottom"/>
            <w:hideMark/>
          </w:tcPr>
          <w:p w14:paraId="0895276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ANDÉN MZ A</w:t>
            </w:r>
          </w:p>
        </w:tc>
        <w:tc>
          <w:tcPr>
            <w:tcW w:w="1955" w:type="dxa"/>
            <w:tcBorders>
              <w:top w:val="nil"/>
              <w:left w:val="nil"/>
              <w:bottom w:val="single" w:sz="4" w:space="0" w:color="auto"/>
              <w:right w:val="single" w:sz="4" w:space="0" w:color="auto"/>
            </w:tcBorders>
            <w:shd w:val="clear" w:color="auto" w:fill="auto"/>
            <w:noWrap/>
            <w:vAlign w:val="bottom"/>
            <w:hideMark/>
          </w:tcPr>
          <w:p w14:paraId="5D15A52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156-0086260</w:t>
            </w:r>
          </w:p>
        </w:tc>
      </w:tr>
      <w:tr w:rsidR="00455089" w:rsidRPr="00455089" w14:paraId="3F4DB80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35BA94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25269010002330001</w:t>
            </w:r>
          </w:p>
        </w:tc>
        <w:tc>
          <w:tcPr>
            <w:tcW w:w="3201" w:type="dxa"/>
            <w:tcBorders>
              <w:top w:val="nil"/>
              <w:left w:val="nil"/>
              <w:bottom w:val="single" w:sz="4" w:space="0" w:color="auto"/>
              <w:right w:val="single" w:sz="4" w:space="0" w:color="auto"/>
            </w:tcBorders>
            <w:shd w:val="clear" w:color="auto" w:fill="auto"/>
            <w:noWrap/>
            <w:vAlign w:val="bottom"/>
            <w:hideMark/>
          </w:tcPr>
          <w:p w14:paraId="3E7AA54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0224228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156-0064574</w:t>
            </w:r>
          </w:p>
        </w:tc>
      </w:tr>
      <w:tr w:rsidR="00455089" w:rsidRPr="00455089" w14:paraId="770ED7C7"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9927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25269010002010123</w:t>
            </w:r>
          </w:p>
        </w:tc>
        <w:tc>
          <w:tcPr>
            <w:tcW w:w="3201" w:type="dxa"/>
            <w:tcBorders>
              <w:top w:val="nil"/>
              <w:left w:val="nil"/>
              <w:bottom w:val="single" w:sz="4" w:space="0" w:color="auto"/>
              <w:right w:val="single" w:sz="4" w:space="0" w:color="auto"/>
            </w:tcBorders>
            <w:shd w:val="clear" w:color="auto" w:fill="auto"/>
            <w:noWrap/>
            <w:vAlign w:val="bottom"/>
            <w:hideMark/>
          </w:tcPr>
          <w:p w14:paraId="458F429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PLAZOLETA 2</w:t>
            </w:r>
          </w:p>
        </w:tc>
        <w:tc>
          <w:tcPr>
            <w:tcW w:w="1955" w:type="dxa"/>
            <w:tcBorders>
              <w:top w:val="nil"/>
              <w:left w:val="nil"/>
              <w:bottom w:val="single" w:sz="4" w:space="0" w:color="auto"/>
              <w:right w:val="single" w:sz="4" w:space="0" w:color="auto"/>
            </w:tcBorders>
            <w:shd w:val="clear" w:color="auto" w:fill="auto"/>
            <w:noWrap/>
            <w:vAlign w:val="bottom"/>
            <w:hideMark/>
          </w:tcPr>
          <w:p w14:paraId="23FB34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156-0011058</w:t>
            </w:r>
          </w:p>
        </w:tc>
      </w:tr>
      <w:tr w:rsidR="00455089" w:rsidRPr="00455089" w14:paraId="6833248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F78D72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25269010002010091</w:t>
            </w:r>
          </w:p>
        </w:tc>
        <w:tc>
          <w:tcPr>
            <w:tcW w:w="3201" w:type="dxa"/>
            <w:tcBorders>
              <w:top w:val="nil"/>
              <w:left w:val="nil"/>
              <w:bottom w:val="single" w:sz="4" w:space="0" w:color="auto"/>
              <w:right w:val="single" w:sz="4" w:space="0" w:color="auto"/>
            </w:tcBorders>
            <w:shd w:val="clear" w:color="auto" w:fill="auto"/>
            <w:noWrap/>
            <w:vAlign w:val="bottom"/>
            <w:hideMark/>
          </w:tcPr>
          <w:p w14:paraId="29E3596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11EA650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156-0095835</w:t>
            </w:r>
          </w:p>
        </w:tc>
      </w:tr>
      <w:tr w:rsidR="00455089" w:rsidRPr="00455089" w14:paraId="217B4EE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D0DE8A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25269010002010013</w:t>
            </w:r>
          </w:p>
        </w:tc>
        <w:tc>
          <w:tcPr>
            <w:tcW w:w="3201" w:type="dxa"/>
            <w:tcBorders>
              <w:top w:val="nil"/>
              <w:left w:val="nil"/>
              <w:bottom w:val="single" w:sz="4" w:space="0" w:color="auto"/>
              <w:right w:val="single" w:sz="4" w:space="0" w:color="auto"/>
            </w:tcBorders>
            <w:shd w:val="clear" w:color="auto" w:fill="auto"/>
            <w:noWrap/>
            <w:vAlign w:val="bottom"/>
            <w:hideMark/>
          </w:tcPr>
          <w:p w14:paraId="69A20CD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11 39</w:t>
            </w:r>
          </w:p>
        </w:tc>
        <w:tc>
          <w:tcPr>
            <w:tcW w:w="1955" w:type="dxa"/>
            <w:tcBorders>
              <w:top w:val="nil"/>
              <w:left w:val="nil"/>
              <w:bottom w:val="single" w:sz="4" w:space="0" w:color="auto"/>
              <w:right w:val="single" w:sz="4" w:space="0" w:color="auto"/>
            </w:tcBorders>
            <w:shd w:val="clear" w:color="auto" w:fill="auto"/>
            <w:noWrap/>
            <w:vAlign w:val="bottom"/>
            <w:hideMark/>
          </w:tcPr>
          <w:p w14:paraId="08D2FE8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156-0023794</w:t>
            </w:r>
          </w:p>
        </w:tc>
      </w:tr>
      <w:tr w:rsidR="00455089" w:rsidRPr="00455089" w14:paraId="7053D42A"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28E767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25269010002010033</w:t>
            </w:r>
          </w:p>
        </w:tc>
        <w:tc>
          <w:tcPr>
            <w:tcW w:w="3201" w:type="dxa"/>
            <w:tcBorders>
              <w:top w:val="nil"/>
              <w:left w:val="nil"/>
              <w:bottom w:val="single" w:sz="4" w:space="0" w:color="auto"/>
              <w:right w:val="single" w:sz="4" w:space="0" w:color="auto"/>
            </w:tcBorders>
            <w:shd w:val="clear" w:color="auto" w:fill="auto"/>
            <w:noWrap/>
            <w:vAlign w:val="bottom"/>
            <w:hideMark/>
          </w:tcPr>
          <w:p w14:paraId="7E6393C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10 161 167</w:t>
            </w:r>
          </w:p>
        </w:tc>
        <w:tc>
          <w:tcPr>
            <w:tcW w:w="1955" w:type="dxa"/>
            <w:tcBorders>
              <w:top w:val="nil"/>
              <w:left w:val="nil"/>
              <w:bottom w:val="single" w:sz="4" w:space="0" w:color="auto"/>
              <w:right w:val="single" w:sz="4" w:space="0" w:color="auto"/>
            </w:tcBorders>
            <w:shd w:val="clear" w:color="auto" w:fill="auto"/>
            <w:noWrap/>
            <w:vAlign w:val="bottom"/>
            <w:hideMark/>
          </w:tcPr>
          <w:p w14:paraId="4D2A719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156-0004990</w:t>
            </w:r>
          </w:p>
        </w:tc>
      </w:tr>
      <w:tr w:rsidR="00455089" w:rsidRPr="00455089" w14:paraId="2A5CD0B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AFF3F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25269010002010004</w:t>
            </w:r>
          </w:p>
        </w:tc>
        <w:tc>
          <w:tcPr>
            <w:tcW w:w="3201" w:type="dxa"/>
            <w:tcBorders>
              <w:top w:val="nil"/>
              <w:left w:val="nil"/>
              <w:bottom w:val="single" w:sz="4" w:space="0" w:color="auto"/>
              <w:right w:val="single" w:sz="4" w:space="0" w:color="auto"/>
            </w:tcBorders>
            <w:shd w:val="clear" w:color="auto" w:fill="auto"/>
            <w:noWrap/>
            <w:vAlign w:val="bottom"/>
            <w:hideMark/>
          </w:tcPr>
          <w:p w14:paraId="0D286F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79</w:t>
            </w:r>
          </w:p>
        </w:tc>
        <w:tc>
          <w:tcPr>
            <w:tcW w:w="1955" w:type="dxa"/>
            <w:tcBorders>
              <w:top w:val="nil"/>
              <w:left w:val="nil"/>
              <w:bottom w:val="single" w:sz="4" w:space="0" w:color="auto"/>
              <w:right w:val="single" w:sz="4" w:space="0" w:color="auto"/>
            </w:tcBorders>
            <w:shd w:val="clear" w:color="auto" w:fill="auto"/>
            <w:noWrap/>
            <w:vAlign w:val="bottom"/>
            <w:hideMark/>
          </w:tcPr>
          <w:p w14:paraId="63540BF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156-0007421</w:t>
            </w:r>
          </w:p>
        </w:tc>
      </w:tr>
      <w:tr w:rsidR="00455089" w:rsidRPr="00455089" w14:paraId="1147081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5BEB95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25269010002010014</w:t>
            </w:r>
          </w:p>
        </w:tc>
        <w:tc>
          <w:tcPr>
            <w:tcW w:w="3201" w:type="dxa"/>
            <w:tcBorders>
              <w:top w:val="nil"/>
              <w:left w:val="nil"/>
              <w:bottom w:val="single" w:sz="4" w:space="0" w:color="auto"/>
              <w:right w:val="single" w:sz="4" w:space="0" w:color="auto"/>
            </w:tcBorders>
            <w:shd w:val="clear" w:color="auto" w:fill="auto"/>
            <w:noWrap/>
            <w:vAlign w:val="bottom"/>
            <w:hideMark/>
          </w:tcPr>
          <w:p w14:paraId="40DA254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IN LO IN</w:t>
            </w:r>
          </w:p>
        </w:tc>
        <w:tc>
          <w:tcPr>
            <w:tcW w:w="1955" w:type="dxa"/>
            <w:tcBorders>
              <w:top w:val="nil"/>
              <w:left w:val="nil"/>
              <w:bottom w:val="single" w:sz="4" w:space="0" w:color="auto"/>
              <w:right w:val="single" w:sz="4" w:space="0" w:color="auto"/>
            </w:tcBorders>
            <w:shd w:val="clear" w:color="auto" w:fill="auto"/>
            <w:noWrap/>
            <w:vAlign w:val="bottom"/>
            <w:hideMark/>
          </w:tcPr>
          <w:p w14:paraId="0BD54F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156-0053174</w:t>
            </w:r>
          </w:p>
        </w:tc>
      </w:tr>
      <w:tr w:rsidR="00455089" w:rsidRPr="00455089" w14:paraId="7EF5157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D0DDD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25269010002010092</w:t>
            </w:r>
          </w:p>
        </w:tc>
        <w:tc>
          <w:tcPr>
            <w:tcW w:w="3201" w:type="dxa"/>
            <w:tcBorders>
              <w:top w:val="nil"/>
              <w:left w:val="nil"/>
              <w:bottom w:val="single" w:sz="4" w:space="0" w:color="auto"/>
              <w:right w:val="single" w:sz="4" w:space="0" w:color="auto"/>
            </w:tcBorders>
            <w:shd w:val="clear" w:color="auto" w:fill="auto"/>
            <w:noWrap/>
            <w:vAlign w:val="bottom"/>
            <w:hideMark/>
          </w:tcPr>
          <w:p w14:paraId="47F1A9B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1D090A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156-0090032</w:t>
            </w:r>
          </w:p>
        </w:tc>
      </w:tr>
      <w:tr w:rsidR="00455089" w:rsidRPr="00455089" w14:paraId="2BEAAE6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B4466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25269010002010113</w:t>
            </w:r>
          </w:p>
        </w:tc>
        <w:tc>
          <w:tcPr>
            <w:tcW w:w="3201" w:type="dxa"/>
            <w:tcBorders>
              <w:top w:val="nil"/>
              <w:left w:val="nil"/>
              <w:bottom w:val="single" w:sz="4" w:space="0" w:color="auto"/>
              <w:right w:val="single" w:sz="4" w:space="0" w:color="auto"/>
            </w:tcBorders>
            <w:shd w:val="clear" w:color="auto" w:fill="auto"/>
            <w:noWrap/>
            <w:vAlign w:val="bottom"/>
            <w:hideMark/>
          </w:tcPr>
          <w:p w14:paraId="2A2667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C</w:t>
            </w:r>
          </w:p>
        </w:tc>
        <w:tc>
          <w:tcPr>
            <w:tcW w:w="1955" w:type="dxa"/>
            <w:tcBorders>
              <w:top w:val="nil"/>
              <w:left w:val="nil"/>
              <w:bottom w:val="single" w:sz="4" w:space="0" w:color="auto"/>
              <w:right w:val="single" w:sz="4" w:space="0" w:color="auto"/>
            </w:tcBorders>
            <w:shd w:val="clear" w:color="auto" w:fill="auto"/>
            <w:noWrap/>
            <w:vAlign w:val="bottom"/>
            <w:hideMark/>
          </w:tcPr>
          <w:p w14:paraId="1E4A85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156-0011079</w:t>
            </w:r>
          </w:p>
        </w:tc>
      </w:tr>
      <w:tr w:rsidR="00455089" w:rsidRPr="00455089" w14:paraId="53BC9A7E"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3278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25269010002010128</w:t>
            </w:r>
          </w:p>
        </w:tc>
        <w:tc>
          <w:tcPr>
            <w:tcW w:w="3201" w:type="dxa"/>
            <w:tcBorders>
              <w:top w:val="nil"/>
              <w:left w:val="nil"/>
              <w:bottom w:val="single" w:sz="4" w:space="0" w:color="auto"/>
              <w:right w:val="single" w:sz="4" w:space="0" w:color="auto"/>
            </w:tcBorders>
            <w:shd w:val="clear" w:color="auto" w:fill="auto"/>
            <w:noWrap/>
            <w:vAlign w:val="bottom"/>
            <w:hideMark/>
          </w:tcPr>
          <w:p w14:paraId="5C474A6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B</w:t>
            </w:r>
          </w:p>
        </w:tc>
        <w:tc>
          <w:tcPr>
            <w:tcW w:w="1955" w:type="dxa"/>
            <w:tcBorders>
              <w:top w:val="nil"/>
              <w:left w:val="nil"/>
              <w:bottom w:val="single" w:sz="4" w:space="0" w:color="auto"/>
              <w:right w:val="single" w:sz="4" w:space="0" w:color="auto"/>
            </w:tcBorders>
            <w:shd w:val="clear" w:color="auto" w:fill="auto"/>
            <w:noWrap/>
            <w:vAlign w:val="bottom"/>
            <w:hideMark/>
          </w:tcPr>
          <w:p w14:paraId="35FD5BE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156-0110094</w:t>
            </w:r>
          </w:p>
        </w:tc>
      </w:tr>
      <w:tr w:rsidR="00455089" w:rsidRPr="00455089" w14:paraId="20FD4EF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57FB63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25269010002010127</w:t>
            </w:r>
          </w:p>
        </w:tc>
        <w:tc>
          <w:tcPr>
            <w:tcW w:w="3201" w:type="dxa"/>
            <w:tcBorders>
              <w:top w:val="nil"/>
              <w:left w:val="nil"/>
              <w:bottom w:val="single" w:sz="4" w:space="0" w:color="auto"/>
              <w:right w:val="single" w:sz="4" w:space="0" w:color="auto"/>
            </w:tcBorders>
            <w:shd w:val="clear" w:color="auto" w:fill="auto"/>
            <w:noWrap/>
            <w:vAlign w:val="bottom"/>
            <w:hideMark/>
          </w:tcPr>
          <w:p w14:paraId="0F7EC2D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A</w:t>
            </w:r>
          </w:p>
        </w:tc>
        <w:tc>
          <w:tcPr>
            <w:tcW w:w="1955" w:type="dxa"/>
            <w:tcBorders>
              <w:top w:val="nil"/>
              <w:left w:val="nil"/>
              <w:bottom w:val="single" w:sz="4" w:space="0" w:color="auto"/>
              <w:right w:val="single" w:sz="4" w:space="0" w:color="auto"/>
            </w:tcBorders>
            <w:shd w:val="clear" w:color="auto" w:fill="auto"/>
            <w:noWrap/>
            <w:vAlign w:val="bottom"/>
            <w:hideMark/>
          </w:tcPr>
          <w:p w14:paraId="0D05579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156-0110093</w:t>
            </w:r>
          </w:p>
        </w:tc>
      </w:tr>
      <w:tr w:rsidR="00455089" w:rsidRPr="00455089" w14:paraId="5F878C71"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0CBF64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25269010002010006</w:t>
            </w:r>
          </w:p>
        </w:tc>
        <w:tc>
          <w:tcPr>
            <w:tcW w:w="3201" w:type="dxa"/>
            <w:tcBorders>
              <w:top w:val="nil"/>
              <w:left w:val="nil"/>
              <w:bottom w:val="single" w:sz="4" w:space="0" w:color="auto"/>
              <w:right w:val="single" w:sz="4" w:space="0" w:color="auto"/>
            </w:tcBorders>
            <w:shd w:val="clear" w:color="auto" w:fill="auto"/>
            <w:noWrap/>
            <w:vAlign w:val="bottom"/>
            <w:hideMark/>
          </w:tcPr>
          <w:p w14:paraId="1BB5099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15 129</w:t>
            </w:r>
          </w:p>
        </w:tc>
        <w:tc>
          <w:tcPr>
            <w:tcW w:w="1955" w:type="dxa"/>
            <w:tcBorders>
              <w:top w:val="nil"/>
              <w:left w:val="nil"/>
              <w:bottom w:val="single" w:sz="4" w:space="0" w:color="auto"/>
              <w:right w:val="single" w:sz="4" w:space="0" w:color="auto"/>
            </w:tcBorders>
            <w:shd w:val="clear" w:color="auto" w:fill="auto"/>
            <w:noWrap/>
            <w:vAlign w:val="bottom"/>
            <w:hideMark/>
          </w:tcPr>
          <w:p w14:paraId="0B3DDE5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r>
      <w:tr w:rsidR="00455089" w:rsidRPr="00455089" w14:paraId="46ACE96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E23A6E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25269010002010112</w:t>
            </w:r>
          </w:p>
        </w:tc>
        <w:tc>
          <w:tcPr>
            <w:tcW w:w="3201" w:type="dxa"/>
            <w:tcBorders>
              <w:top w:val="nil"/>
              <w:left w:val="nil"/>
              <w:bottom w:val="single" w:sz="4" w:space="0" w:color="auto"/>
              <w:right w:val="single" w:sz="4" w:space="0" w:color="auto"/>
            </w:tcBorders>
            <w:shd w:val="clear" w:color="auto" w:fill="auto"/>
            <w:noWrap/>
            <w:vAlign w:val="bottom"/>
            <w:hideMark/>
          </w:tcPr>
          <w:p w14:paraId="68C72D0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K 13</w:t>
            </w:r>
          </w:p>
        </w:tc>
        <w:tc>
          <w:tcPr>
            <w:tcW w:w="1955" w:type="dxa"/>
            <w:tcBorders>
              <w:top w:val="nil"/>
              <w:left w:val="nil"/>
              <w:bottom w:val="single" w:sz="4" w:space="0" w:color="auto"/>
              <w:right w:val="single" w:sz="4" w:space="0" w:color="auto"/>
            </w:tcBorders>
            <w:shd w:val="clear" w:color="auto" w:fill="auto"/>
            <w:noWrap/>
            <w:vAlign w:val="bottom"/>
            <w:hideMark/>
          </w:tcPr>
          <w:p w14:paraId="3C16830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156-00110078</w:t>
            </w:r>
          </w:p>
        </w:tc>
      </w:tr>
      <w:tr w:rsidR="00455089" w:rsidRPr="00455089" w14:paraId="0BD24FA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282C9B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25269010002010094</w:t>
            </w:r>
          </w:p>
        </w:tc>
        <w:tc>
          <w:tcPr>
            <w:tcW w:w="3201" w:type="dxa"/>
            <w:tcBorders>
              <w:top w:val="nil"/>
              <w:left w:val="nil"/>
              <w:bottom w:val="single" w:sz="4" w:space="0" w:color="auto"/>
              <w:right w:val="single" w:sz="4" w:space="0" w:color="auto"/>
            </w:tcBorders>
            <w:shd w:val="clear" w:color="auto" w:fill="auto"/>
            <w:noWrap/>
            <w:vAlign w:val="bottom"/>
            <w:hideMark/>
          </w:tcPr>
          <w:p w14:paraId="1E806AC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3F8C7E3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156-0095176</w:t>
            </w:r>
          </w:p>
        </w:tc>
      </w:tr>
      <w:tr w:rsidR="00455089" w:rsidRPr="00455089" w14:paraId="541EFA2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E47A84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25269010002010085</w:t>
            </w:r>
          </w:p>
        </w:tc>
        <w:tc>
          <w:tcPr>
            <w:tcW w:w="3201" w:type="dxa"/>
            <w:tcBorders>
              <w:top w:val="nil"/>
              <w:left w:val="nil"/>
              <w:bottom w:val="single" w:sz="4" w:space="0" w:color="auto"/>
              <w:right w:val="single" w:sz="4" w:space="0" w:color="auto"/>
            </w:tcBorders>
            <w:shd w:val="clear" w:color="auto" w:fill="auto"/>
            <w:noWrap/>
            <w:vAlign w:val="bottom"/>
            <w:hideMark/>
          </w:tcPr>
          <w:p w14:paraId="3E10162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11 43</w:t>
            </w:r>
          </w:p>
        </w:tc>
        <w:tc>
          <w:tcPr>
            <w:tcW w:w="1955" w:type="dxa"/>
            <w:tcBorders>
              <w:top w:val="nil"/>
              <w:left w:val="nil"/>
              <w:bottom w:val="single" w:sz="4" w:space="0" w:color="auto"/>
              <w:right w:val="single" w:sz="4" w:space="0" w:color="auto"/>
            </w:tcBorders>
            <w:shd w:val="clear" w:color="auto" w:fill="auto"/>
            <w:noWrap/>
            <w:vAlign w:val="bottom"/>
            <w:hideMark/>
          </w:tcPr>
          <w:p w14:paraId="0A2F50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156-0023793</w:t>
            </w:r>
          </w:p>
        </w:tc>
      </w:tr>
      <w:tr w:rsidR="00455089" w:rsidRPr="00455089" w14:paraId="4C709F0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36FBE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25269010002010093</w:t>
            </w:r>
          </w:p>
        </w:tc>
        <w:tc>
          <w:tcPr>
            <w:tcW w:w="3201" w:type="dxa"/>
            <w:tcBorders>
              <w:top w:val="nil"/>
              <w:left w:val="nil"/>
              <w:bottom w:val="single" w:sz="4" w:space="0" w:color="auto"/>
              <w:right w:val="single" w:sz="4" w:space="0" w:color="auto"/>
            </w:tcBorders>
            <w:shd w:val="clear" w:color="auto" w:fill="auto"/>
            <w:noWrap/>
            <w:vAlign w:val="bottom"/>
            <w:hideMark/>
          </w:tcPr>
          <w:p w14:paraId="30FB6CC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3887CA8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156-0072562</w:t>
            </w:r>
          </w:p>
        </w:tc>
      </w:tr>
      <w:tr w:rsidR="00455089" w:rsidRPr="00455089" w14:paraId="14F38D2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791225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lastRenderedPageBreak/>
              <w:t>25269010002010103</w:t>
            </w:r>
          </w:p>
        </w:tc>
        <w:tc>
          <w:tcPr>
            <w:tcW w:w="3201" w:type="dxa"/>
            <w:tcBorders>
              <w:top w:val="nil"/>
              <w:left w:val="nil"/>
              <w:bottom w:val="single" w:sz="4" w:space="0" w:color="auto"/>
              <w:right w:val="single" w:sz="4" w:space="0" w:color="auto"/>
            </w:tcBorders>
            <w:shd w:val="clear" w:color="auto" w:fill="auto"/>
            <w:noWrap/>
            <w:vAlign w:val="bottom"/>
            <w:hideMark/>
          </w:tcPr>
          <w:p w14:paraId="35E00F5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6FB885D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156-0105532</w:t>
            </w:r>
          </w:p>
        </w:tc>
      </w:tr>
      <w:tr w:rsidR="00455089" w:rsidRPr="00455089" w14:paraId="4969B96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E7A06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25269010002010086</w:t>
            </w:r>
          </w:p>
        </w:tc>
        <w:tc>
          <w:tcPr>
            <w:tcW w:w="3201" w:type="dxa"/>
            <w:tcBorders>
              <w:top w:val="nil"/>
              <w:left w:val="nil"/>
              <w:bottom w:val="single" w:sz="4" w:space="0" w:color="auto"/>
              <w:right w:val="single" w:sz="4" w:space="0" w:color="auto"/>
            </w:tcBorders>
            <w:shd w:val="clear" w:color="auto" w:fill="auto"/>
            <w:noWrap/>
            <w:vAlign w:val="bottom"/>
            <w:hideMark/>
          </w:tcPr>
          <w:p w14:paraId="0A68871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67127043"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156-0088153</w:t>
            </w:r>
          </w:p>
        </w:tc>
      </w:tr>
      <w:tr w:rsidR="00455089" w:rsidRPr="00455089" w14:paraId="552CA87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7FB1A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25269010002010095</w:t>
            </w:r>
          </w:p>
        </w:tc>
        <w:tc>
          <w:tcPr>
            <w:tcW w:w="3201" w:type="dxa"/>
            <w:tcBorders>
              <w:top w:val="nil"/>
              <w:left w:val="nil"/>
              <w:bottom w:val="single" w:sz="4" w:space="0" w:color="auto"/>
              <w:right w:val="single" w:sz="4" w:space="0" w:color="auto"/>
            </w:tcBorders>
            <w:shd w:val="clear" w:color="auto" w:fill="auto"/>
            <w:noWrap/>
            <w:vAlign w:val="bottom"/>
            <w:hideMark/>
          </w:tcPr>
          <w:p w14:paraId="77256E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7212C56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156-0095177</w:t>
            </w:r>
          </w:p>
        </w:tc>
      </w:tr>
      <w:tr w:rsidR="00455089" w:rsidRPr="00455089" w14:paraId="2B89944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D4783D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25269010002010102</w:t>
            </w:r>
          </w:p>
        </w:tc>
        <w:tc>
          <w:tcPr>
            <w:tcW w:w="3201" w:type="dxa"/>
            <w:tcBorders>
              <w:top w:val="nil"/>
              <w:left w:val="nil"/>
              <w:bottom w:val="single" w:sz="4" w:space="0" w:color="auto"/>
              <w:right w:val="single" w:sz="4" w:space="0" w:color="auto"/>
            </w:tcBorders>
            <w:shd w:val="clear" w:color="auto" w:fill="auto"/>
            <w:noWrap/>
            <w:vAlign w:val="bottom"/>
            <w:hideMark/>
          </w:tcPr>
          <w:p w14:paraId="2B98D7A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12 125</w:t>
            </w:r>
          </w:p>
        </w:tc>
        <w:tc>
          <w:tcPr>
            <w:tcW w:w="1955" w:type="dxa"/>
            <w:tcBorders>
              <w:top w:val="nil"/>
              <w:left w:val="nil"/>
              <w:bottom w:val="single" w:sz="4" w:space="0" w:color="auto"/>
              <w:right w:val="single" w:sz="4" w:space="0" w:color="auto"/>
            </w:tcBorders>
            <w:shd w:val="clear" w:color="auto" w:fill="auto"/>
            <w:noWrap/>
            <w:vAlign w:val="bottom"/>
            <w:hideMark/>
          </w:tcPr>
          <w:p w14:paraId="2196A6C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156-0105438</w:t>
            </w:r>
          </w:p>
        </w:tc>
      </w:tr>
      <w:tr w:rsidR="00455089" w:rsidRPr="00455089" w14:paraId="0F6EB87C"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809920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25269010002010099</w:t>
            </w:r>
          </w:p>
        </w:tc>
        <w:tc>
          <w:tcPr>
            <w:tcW w:w="3201" w:type="dxa"/>
            <w:tcBorders>
              <w:top w:val="nil"/>
              <w:left w:val="nil"/>
              <w:bottom w:val="single" w:sz="4" w:space="0" w:color="auto"/>
              <w:right w:val="single" w:sz="4" w:space="0" w:color="auto"/>
            </w:tcBorders>
            <w:shd w:val="clear" w:color="auto" w:fill="auto"/>
            <w:noWrap/>
            <w:vAlign w:val="bottom"/>
            <w:hideMark/>
          </w:tcPr>
          <w:p w14:paraId="0232E4A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1</w:t>
            </w:r>
          </w:p>
        </w:tc>
        <w:tc>
          <w:tcPr>
            <w:tcW w:w="1955" w:type="dxa"/>
            <w:tcBorders>
              <w:top w:val="nil"/>
              <w:left w:val="nil"/>
              <w:bottom w:val="single" w:sz="4" w:space="0" w:color="auto"/>
              <w:right w:val="single" w:sz="4" w:space="0" w:color="auto"/>
            </w:tcBorders>
            <w:shd w:val="clear" w:color="auto" w:fill="auto"/>
            <w:noWrap/>
            <w:vAlign w:val="bottom"/>
            <w:hideMark/>
          </w:tcPr>
          <w:p w14:paraId="757B1F5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156-0102336</w:t>
            </w:r>
          </w:p>
        </w:tc>
      </w:tr>
      <w:tr w:rsidR="00455089" w:rsidRPr="00455089" w14:paraId="3051B86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5A8301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25269010002010039</w:t>
            </w:r>
          </w:p>
        </w:tc>
        <w:tc>
          <w:tcPr>
            <w:tcW w:w="3201" w:type="dxa"/>
            <w:tcBorders>
              <w:top w:val="nil"/>
              <w:left w:val="nil"/>
              <w:bottom w:val="single" w:sz="4" w:space="0" w:color="auto"/>
              <w:right w:val="single" w:sz="4" w:space="0" w:color="auto"/>
            </w:tcBorders>
            <w:shd w:val="clear" w:color="auto" w:fill="auto"/>
            <w:noWrap/>
            <w:vAlign w:val="bottom"/>
            <w:hideMark/>
          </w:tcPr>
          <w:p w14:paraId="404A6B7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11 41</w:t>
            </w:r>
          </w:p>
        </w:tc>
        <w:tc>
          <w:tcPr>
            <w:tcW w:w="1955" w:type="dxa"/>
            <w:tcBorders>
              <w:top w:val="nil"/>
              <w:left w:val="nil"/>
              <w:bottom w:val="single" w:sz="4" w:space="0" w:color="auto"/>
              <w:right w:val="single" w:sz="4" w:space="0" w:color="auto"/>
            </w:tcBorders>
            <w:shd w:val="clear" w:color="auto" w:fill="auto"/>
            <w:noWrap/>
            <w:vAlign w:val="bottom"/>
            <w:hideMark/>
          </w:tcPr>
          <w:p w14:paraId="02090D5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156-0056133</w:t>
            </w:r>
          </w:p>
        </w:tc>
      </w:tr>
      <w:tr w:rsidR="00455089" w:rsidRPr="00455089" w14:paraId="46F1AED6"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A1BC2D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25269010002010098</w:t>
            </w:r>
          </w:p>
        </w:tc>
        <w:tc>
          <w:tcPr>
            <w:tcW w:w="3201" w:type="dxa"/>
            <w:tcBorders>
              <w:top w:val="nil"/>
              <w:left w:val="nil"/>
              <w:bottom w:val="single" w:sz="4" w:space="0" w:color="auto"/>
              <w:right w:val="single" w:sz="4" w:space="0" w:color="auto"/>
            </w:tcBorders>
            <w:shd w:val="clear" w:color="auto" w:fill="auto"/>
            <w:noWrap/>
            <w:vAlign w:val="bottom"/>
            <w:hideMark/>
          </w:tcPr>
          <w:p w14:paraId="260EEC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12 13 LO D</w:t>
            </w:r>
          </w:p>
        </w:tc>
        <w:tc>
          <w:tcPr>
            <w:tcW w:w="1955" w:type="dxa"/>
            <w:tcBorders>
              <w:top w:val="nil"/>
              <w:left w:val="nil"/>
              <w:bottom w:val="single" w:sz="4" w:space="0" w:color="auto"/>
              <w:right w:val="single" w:sz="4" w:space="0" w:color="auto"/>
            </w:tcBorders>
            <w:shd w:val="clear" w:color="auto" w:fill="auto"/>
            <w:noWrap/>
            <w:vAlign w:val="bottom"/>
            <w:hideMark/>
          </w:tcPr>
          <w:p w14:paraId="2597ADC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156-0101861</w:t>
            </w:r>
          </w:p>
        </w:tc>
      </w:tr>
      <w:tr w:rsidR="00455089" w:rsidRPr="00455089" w14:paraId="783D9A2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0CD2CE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25269010002270001</w:t>
            </w:r>
          </w:p>
        </w:tc>
        <w:tc>
          <w:tcPr>
            <w:tcW w:w="3201" w:type="dxa"/>
            <w:tcBorders>
              <w:top w:val="nil"/>
              <w:left w:val="nil"/>
              <w:bottom w:val="single" w:sz="4" w:space="0" w:color="auto"/>
              <w:right w:val="single" w:sz="4" w:space="0" w:color="auto"/>
            </w:tcBorders>
            <w:shd w:val="clear" w:color="auto" w:fill="auto"/>
            <w:noWrap/>
            <w:vAlign w:val="bottom"/>
            <w:hideMark/>
          </w:tcPr>
          <w:p w14:paraId="1A402F4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ZONA VERDE</w:t>
            </w:r>
          </w:p>
        </w:tc>
        <w:tc>
          <w:tcPr>
            <w:tcW w:w="1955" w:type="dxa"/>
            <w:tcBorders>
              <w:top w:val="nil"/>
              <w:left w:val="nil"/>
              <w:bottom w:val="single" w:sz="4" w:space="0" w:color="auto"/>
              <w:right w:val="single" w:sz="4" w:space="0" w:color="auto"/>
            </w:tcBorders>
            <w:shd w:val="clear" w:color="auto" w:fill="auto"/>
            <w:noWrap/>
            <w:vAlign w:val="bottom"/>
            <w:hideMark/>
          </w:tcPr>
          <w:p w14:paraId="2B62615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156-0011059</w:t>
            </w:r>
          </w:p>
        </w:tc>
      </w:tr>
      <w:tr w:rsidR="00455089" w:rsidRPr="00455089" w14:paraId="426F9CA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E4EB50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25269010002010097</w:t>
            </w:r>
          </w:p>
        </w:tc>
        <w:tc>
          <w:tcPr>
            <w:tcW w:w="3201" w:type="dxa"/>
            <w:tcBorders>
              <w:top w:val="nil"/>
              <w:left w:val="nil"/>
              <w:bottom w:val="single" w:sz="4" w:space="0" w:color="auto"/>
              <w:right w:val="single" w:sz="4" w:space="0" w:color="auto"/>
            </w:tcBorders>
            <w:shd w:val="clear" w:color="auto" w:fill="auto"/>
            <w:noWrap/>
            <w:vAlign w:val="bottom"/>
            <w:hideMark/>
          </w:tcPr>
          <w:p w14:paraId="5C84EEF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C</w:t>
            </w:r>
          </w:p>
        </w:tc>
        <w:tc>
          <w:tcPr>
            <w:tcW w:w="1955" w:type="dxa"/>
            <w:tcBorders>
              <w:top w:val="nil"/>
              <w:left w:val="nil"/>
              <w:bottom w:val="single" w:sz="4" w:space="0" w:color="auto"/>
              <w:right w:val="single" w:sz="4" w:space="0" w:color="auto"/>
            </w:tcBorders>
            <w:shd w:val="clear" w:color="auto" w:fill="auto"/>
            <w:noWrap/>
            <w:vAlign w:val="bottom"/>
            <w:hideMark/>
          </w:tcPr>
          <w:p w14:paraId="72D076E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156-0101860</w:t>
            </w:r>
          </w:p>
        </w:tc>
      </w:tr>
      <w:tr w:rsidR="00455089" w:rsidRPr="00455089" w14:paraId="07F8876B"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EDA310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25269010002010096</w:t>
            </w:r>
          </w:p>
        </w:tc>
        <w:tc>
          <w:tcPr>
            <w:tcW w:w="3201" w:type="dxa"/>
            <w:tcBorders>
              <w:top w:val="nil"/>
              <w:left w:val="nil"/>
              <w:bottom w:val="single" w:sz="4" w:space="0" w:color="auto"/>
              <w:right w:val="single" w:sz="4" w:space="0" w:color="auto"/>
            </w:tcBorders>
            <w:shd w:val="clear" w:color="auto" w:fill="auto"/>
            <w:noWrap/>
            <w:vAlign w:val="bottom"/>
            <w:hideMark/>
          </w:tcPr>
          <w:p w14:paraId="23988C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 B</w:t>
            </w:r>
          </w:p>
        </w:tc>
        <w:tc>
          <w:tcPr>
            <w:tcW w:w="1955" w:type="dxa"/>
            <w:tcBorders>
              <w:top w:val="nil"/>
              <w:left w:val="nil"/>
              <w:bottom w:val="single" w:sz="4" w:space="0" w:color="auto"/>
              <w:right w:val="single" w:sz="4" w:space="0" w:color="auto"/>
            </w:tcBorders>
            <w:shd w:val="clear" w:color="auto" w:fill="auto"/>
            <w:noWrap/>
            <w:vAlign w:val="bottom"/>
            <w:hideMark/>
          </w:tcPr>
          <w:p w14:paraId="2E6230D8"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156-0101859</w:t>
            </w:r>
          </w:p>
        </w:tc>
      </w:tr>
      <w:tr w:rsidR="00455089" w:rsidRPr="00455089" w14:paraId="699C2D3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46FC92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25269010002010002</w:t>
            </w:r>
          </w:p>
        </w:tc>
        <w:tc>
          <w:tcPr>
            <w:tcW w:w="3201" w:type="dxa"/>
            <w:tcBorders>
              <w:top w:val="nil"/>
              <w:left w:val="nil"/>
              <w:bottom w:val="single" w:sz="4" w:space="0" w:color="auto"/>
              <w:right w:val="single" w:sz="4" w:space="0" w:color="auto"/>
            </w:tcBorders>
            <w:shd w:val="clear" w:color="auto" w:fill="auto"/>
            <w:noWrap/>
            <w:vAlign w:val="bottom"/>
            <w:hideMark/>
          </w:tcPr>
          <w:p w14:paraId="2F846FE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14 03</w:t>
            </w:r>
          </w:p>
        </w:tc>
        <w:tc>
          <w:tcPr>
            <w:tcW w:w="1955" w:type="dxa"/>
            <w:tcBorders>
              <w:top w:val="nil"/>
              <w:left w:val="nil"/>
              <w:bottom w:val="single" w:sz="4" w:space="0" w:color="auto"/>
              <w:right w:val="single" w:sz="4" w:space="0" w:color="auto"/>
            </w:tcBorders>
            <w:shd w:val="clear" w:color="auto" w:fill="auto"/>
            <w:noWrap/>
            <w:vAlign w:val="bottom"/>
            <w:hideMark/>
          </w:tcPr>
          <w:p w14:paraId="06C5B42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156-0101858</w:t>
            </w:r>
          </w:p>
        </w:tc>
      </w:tr>
      <w:tr w:rsidR="00455089" w:rsidRPr="00455089" w14:paraId="0C9834D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77F0E3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25269010002010040</w:t>
            </w:r>
          </w:p>
        </w:tc>
        <w:tc>
          <w:tcPr>
            <w:tcW w:w="3201" w:type="dxa"/>
            <w:tcBorders>
              <w:top w:val="nil"/>
              <w:left w:val="nil"/>
              <w:bottom w:val="single" w:sz="4" w:space="0" w:color="auto"/>
              <w:right w:val="single" w:sz="4" w:space="0" w:color="auto"/>
            </w:tcBorders>
            <w:shd w:val="clear" w:color="auto" w:fill="auto"/>
            <w:noWrap/>
            <w:vAlign w:val="bottom"/>
            <w:hideMark/>
          </w:tcPr>
          <w:p w14:paraId="5051242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10 175 LO</w:t>
            </w:r>
          </w:p>
        </w:tc>
        <w:tc>
          <w:tcPr>
            <w:tcW w:w="1955" w:type="dxa"/>
            <w:tcBorders>
              <w:top w:val="nil"/>
              <w:left w:val="nil"/>
              <w:bottom w:val="single" w:sz="4" w:space="0" w:color="auto"/>
              <w:right w:val="single" w:sz="4" w:space="0" w:color="auto"/>
            </w:tcBorders>
            <w:shd w:val="clear" w:color="auto" w:fill="auto"/>
            <w:noWrap/>
            <w:vAlign w:val="bottom"/>
            <w:hideMark/>
          </w:tcPr>
          <w:p w14:paraId="53E4D3A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156-0067220</w:t>
            </w:r>
          </w:p>
        </w:tc>
      </w:tr>
      <w:tr w:rsidR="00455089" w:rsidRPr="00455089" w14:paraId="19A04DD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630C6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25269010002010125</w:t>
            </w:r>
          </w:p>
        </w:tc>
        <w:tc>
          <w:tcPr>
            <w:tcW w:w="3201" w:type="dxa"/>
            <w:tcBorders>
              <w:top w:val="nil"/>
              <w:left w:val="nil"/>
              <w:bottom w:val="single" w:sz="4" w:space="0" w:color="auto"/>
              <w:right w:val="single" w:sz="4" w:space="0" w:color="auto"/>
            </w:tcBorders>
            <w:shd w:val="clear" w:color="auto" w:fill="auto"/>
            <w:noWrap/>
            <w:vAlign w:val="bottom"/>
            <w:hideMark/>
          </w:tcPr>
          <w:p w14:paraId="583DAE8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515DE17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156-0007421</w:t>
            </w:r>
          </w:p>
        </w:tc>
      </w:tr>
      <w:tr w:rsidR="00455089" w:rsidRPr="00455089" w14:paraId="6E3D922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5D69A8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25269010002010100</w:t>
            </w:r>
          </w:p>
        </w:tc>
        <w:tc>
          <w:tcPr>
            <w:tcW w:w="3201" w:type="dxa"/>
            <w:tcBorders>
              <w:top w:val="nil"/>
              <w:left w:val="nil"/>
              <w:bottom w:val="single" w:sz="4" w:space="0" w:color="auto"/>
              <w:right w:val="single" w:sz="4" w:space="0" w:color="auto"/>
            </w:tcBorders>
            <w:shd w:val="clear" w:color="auto" w:fill="auto"/>
            <w:noWrap/>
            <w:vAlign w:val="bottom"/>
            <w:hideMark/>
          </w:tcPr>
          <w:p w14:paraId="04F3F99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 5 12 127</w:t>
            </w:r>
          </w:p>
        </w:tc>
        <w:tc>
          <w:tcPr>
            <w:tcW w:w="1955" w:type="dxa"/>
            <w:tcBorders>
              <w:top w:val="nil"/>
              <w:left w:val="nil"/>
              <w:bottom w:val="single" w:sz="4" w:space="0" w:color="auto"/>
              <w:right w:val="single" w:sz="4" w:space="0" w:color="auto"/>
            </w:tcBorders>
            <w:shd w:val="clear" w:color="auto" w:fill="auto"/>
            <w:noWrap/>
            <w:vAlign w:val="bottom"/>
            <w:hideMark/>
          </w:tcPr>
          <w:p w14:paraId="1EBA5AE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156-0105076</w:t>
            </w:r>
          </w:p>
        </w:tc>
      </w:tr>
      <w:tr w:rsidR="00455089" w:rsidRPr="00455089" w14:paraId="7A61F27D"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1DAEC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25269010002010080</w:t>
            </w:r>
          </w:p>
        </w:tc>
        <w:tc>
          <w:tcPr>
            <w:tcW w:w="3201" w:type="dxa"/>
            <w:tcBorders>
              <w:top w:val="nil"/>
              <w:left w:val="nil"/>
              <w:bottom w:val="single" w:sz="4" w:space="0" w:color="auto"/>
              <w:right w:val="single" w:sz="4" w:space="0" w:color="auto"/>
            </w:tcBorders>
            <w:shd w:val="clear" w:color="auto" w:fill="auto"/>
            <w:noWrap/>
            <w:vAlign w:val="bottom"/>
            <w:hideMark/>
          </w:tcPr>
          <w:p w14:paraId="4CC6C77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00DEB21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156-0078835</w:t>
            </w:r>
          </w:p>
        </w:tc>
      </w:tr>
      <w:tr w:rsidR="00455089" w:rsidRPr="00455089" w14:paraId="042539BF"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A0AE15"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25269010002010122</w:t>
            </w:r>
          </w:p>
        </w:tc>
        <w:tc>
          <w:tcPr>
            <w:tcW w:w="3201" w:type="dxa"/>
            <w:tcBorders>
              <w:top w:val="nil"/>
              <w:left w:val="nil"/>
              <w:bottom w:val="single" w:sz="4" w:space="0" w:color="auto"/>
              <w:right w:val="single" w:sz="4" w:space="0" w:color="auto"/>
            </w:tcBorders>
            <w:shd w:val="clear" w:color="auto" w:fill="auto"/>
            <w:noWrap/>
            <w:vAlign w:val="bottom"/>
            <w:hideMark/>
          </w:tcPr>
          <w:p w14:paraId="214326A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c>
          <w:tcPr>
            <w:tcW w:w="1955" w:type="dxa"/>
            <w:tcBorders>
              <w:top w:val="nil"/>
              <w:left w:val="nil"/>
              <w:bottom w:val="single" w:sz="4" w:space="0" w:color="auto"/>
              <w:right w:val="single" w:sz="4" w:space="0" w:color="auto"/>
            </w:tcBorders>
            <w:shd w:val="clear" w:color="auto" w:fill="auto"/>
            <w:noWrap/>
            <w:vAlign w:val="bottom"/>
            <w:hideMark/>
          </w:tcPr>
          <w:p w14:paraId="282DE7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SD</w:t>
            </w:r>
          </w:p>
        </w:tc>
      </w:tr>
      <w:tr w:rsidR="00455089" w:rsidRPr="00455089" w14:paraId="3C202262"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324FEC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25269000100010154</w:t>
            </w:r>
          </w:p>
        </w:tc>
        <w:tc>
          <w:tcPr>
            <w:tcW w:w="3201" w:type="dxa"/>
            <w:tcBorders>
              <w:top w:val="nil"/>
              <w:left w:val="nil"/>
              <w:bottom w:val="single" w:sz="4" w:space="0" w:color="auto"/>
              <w:right w:val="single" w:sz="4" w:space="0" w:color="auto"/>
            </w:tcBorders>
            <w:shd w:val="clear" w:color="auto" w:fill="auto"/>
            <w:noWrap/>
            <w:vAlign w:val="bottom"/>
            <w:hideMark/>
          </w:tcPr>
          <w:p w14:paraId="5D4FAA9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EL TRIUNFO</w:t>
            </w:r>
          </w:p>
        </w:tc>
        <w:tc>
          <w:tcPr>
            <w:tcW w:w="1955" w:type="dxa"/>
            <w:tcBorders>
              <w:top w:val="nil"/>
              <w:left w:val="nil"/>
              <w:bottom w:val="single" w:sz="4" w:space="0" w:color="auto"/>
              <w:right w:val="single" w:sz="4" w:space="0" w:color="auto"/>
            </w:tcBorders>
            <w:shd w:val="clear" w:color="auto" w:fill="auto"/>
            <w:noWrap/>
            <w:vAlign w:val="bottom"/>
            <w:hideMark/>
          </w:tcPr>
          <w:p w14:paraId="5450D59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156-0059189</w:t>
            </w:r>
          </w:p>
        </w:tc>
      </w:tr>
      <w:tr w:rsidR="00455089" w:rsidRPr="00455089" w14:paraId="027E49D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37D3D97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25269000100010156</w:t>
            </w:r>
          </w:p>
        </w:tc>
        <w:tc>
          <w:tcPr>
            <w:tcW w:w="3201" w:type="dxa"/>
            <w:tcBorders>
              <w:top w:val="nil"/>
              <w:left w:val="nil"/>
              <w:bottom w:val="single" w:sz="4" w:space="0" w:color="auto"/>
              <w:right w:val="single" w:sz="4" w:space="0" w:color="auto"/>
            </w:tcBorders>
            <w:shd w:val="clear" w:color="auto" w:fill="auto"/>
            <w:noWrap/>
            <w:vAlign w:val="bottom"/>
            <w:hideMark/>
          </w:tcPr>
          <w:p w14:paraId="554AE8EC"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LA AURORA</w:t>
            </w:r>
          </w:p>
        </w:tc>
        <w:tc>
          <w:tcPr>
            <w:tcW w:w="1955" w:type="dxa"/>
            <w:tcBorders>
              <w:top w:val="nil"/>
              <w:left w:val="nil"/>
              <w:bottom w:val="single" w:sz="4" w:space="0" w:color="auto"/>
              <w:right w:val="single" w:sz="4" w:space="0" w:color="auto"/>
            </w:tcBorders>
            <w:shd w:val="clear" w:color="auto" w:fill="auto"/>
            <w:noWrap/>
            <w:vAlign w:val="bottom"/>
            <w:hideMark/>
          </w:tcPr>
          <w:p w14:paraId="35D68A24"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156-0001226</w:t>
            </w:r>
          </w:p>
        </w:tc>
      </w:tr>
      <w:tr w:rsidR="00455089" w:rsidRPr="00455089" w14:paraId="274F5634"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1E390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25269000100010151</w:t>
            </w:r>
          </w:p>
        </w:tc>
        <w:tc>
          <w:tcPr>
            <w:tcW w:w="3201" w:type="dxa"/>
            <w:tcBorders>
              <w:top w:val="nil"/>
              <w:left w:val="nil"/>
              <w:bottom w:val="single" w:sz="4" w:space="0" w:color="auto"/>
              <w:right w:val="single" w:sz="4" w:space="0" w:color="auto"/>
            </w:tcBorders>
            <w:shd w:val="clear" w:color="auto" w:fill="auto"/>
            <w:noWrap/>
            <w:vAlign w:val="bottom"/>
            <w:hideMark/>
          </w:tcPr>
          <w:p w14:paraId="5239BE1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LO</w:t>
            </w:r>
          </w:p>
        </w:tc>
        <w:tc>
          <w:tcPr>
            <w:tcW w:w="1955" w:type="dxa"/>
            <w:tcBorders>
              <w:top w:val="nil"/>
              <w:left w:val="nil"/>
              <w:bottom w:val="single" w:sz="4" w:space="0" w:color="auto"/>
              <w:right w:val="single" w:sz="4" w:space="0" w:color="auto"/>
            </w:tcBorders>
            <w:shd w:val="clear" w:color="auto" w:fill="auto"/>
            <w:noWrap/>
            <w:vAlign w:val="bottom"/>
            <w:hideMark/>
          </w:tcPr>
          <w:p w14:paraId="0C3D50BF"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156-0070349</w:t>
            </w:r>
          </w:p>
        </w:tc>
      </w:tr>
      <w:tr w:rsidR="00455089" w:rsidRPr="00455089" w14:paraId="4ADCC2C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29AABFD1"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25269000100010153</w:t>
            </w:r>
          </w:p>
        </w:tc>
        <w:tc>
          <w:tcPr>
            <w:tcW w:w="3201" w:type="dxa"/>
            <w:tcBorders>
              <w:top w:val="nil"/>
              <w:left w:val="nil"/>
              <w:bottom w:val="single" w:sz="4" w:space="0" w:color="auto"/>
              <w:right w:val="single" w:sz="4" w:space="0" w:color="auto"/>
            </w:tcBorders>
            <w:shd w:val="clear" w:color="auto" w:fill="auto"/>
            <w:noWrap/>
            <w:vAlign w:val="bottom"/>
            <w:hideMark/>
          </w:tcPr>
          <w:p w14:paraId="168D6DE0"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CAMINO SERVIDUMBRE</w:t>
            </w:r>
          </w:p>
        </w:tc>
        <w:tc>
          <w:tcPr>
            <w:tcW w:w="1955" w:type="dxa"/>
            <w:tcBorders>
              <w:top w:val="nil"/>
              <w:left w:val="nil"/>
              <w:bottom w:val="single" w:sz="4" w:space="0" w:color="auto"/>
              <w:right w:val="single" w:sz="4" w:space="0" w:color="auto"/>
            </w:tcBorders>
            <w:shd w:val="clear" w:color="auto" w:fill="auto"/>
            <w:noWrap/>
            <w:vAlign w:val="bottom"/>
            <w:hideMark/>
          </w:tcPr>
          <w:p w14:paraId="4ABCDFA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156-0002682</w:t>
            </w:r>
          </w:p>
        </w:tc>
      </w:tr>
      <w:tr w:rsidR="00455089" w:rsidRPr="00455089" w14:paraId="2EE3B595"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2289C6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25269000100010155</w:t>
            </w:r>
          </w:p>
        </w:tc>
        <w:tc>
          <w:tcPr>
            <w:tcW w:w="3201" w:type="dxa"/>
            <w:tcBorders>
              <w:top w:val="nil"/>
              <w:left w:val="nil"/>
              <w:bottom w:val="single" w:sz="4" w:space="0" w:color="auto"/>
              <w:right w:val="single" w:sz="4" w:space="0" w:color="auto"/>
            </w:tcBorders>
            <w:shd w:val="clear" w:color="auto" w:fill="auto"/>
            <w:noWrap/>
            <w:vAlign w:val="bottom"/>
            <w:hideMark/>
          </w:tcPr>
          <w:p w14:paraId="3B0565BA"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LA FLORESTA</w:t>
            </w:r>
          </w:p>
        </w:tc>
        <w:tc>
          <w:tcPr>
            <w:tcW w:w="1955" w:type="dxa"/>
            <w:tcBorders>
              <w:top w:val="nil"/>
              <w:left w:val="nil"/>
              <w:bottom w:val="single" w:sz="4" w:space="0" w:color="auto"/>
              <w:right w:val="single" w:sz="4" w:space="0" w:color="auto"/>
            </w:tcBorders>
            <w:shd w:val="clear" w:color="auto" w:fill="auto"/>
            <w:noWrap/>
            <w:vAlign w:val="bottom"/>
            <w:hideMark/>
          </w:tcPr>
          <w:p w14:paraId="591C548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156-0001229</w:t>
            </w:r>
          </w:p>
        </w:tc>
      </w:tr>
      <w:tr w:rsidR="00455089" w:rsidRPr="00455089" w14:paraId="22894388"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0B9D63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25269000100010150</w:t>
            </w:r>
          </w:p>
        </w:tc>
        <w:tc>
          <w:tcPr>
            <w:tcW w:w="3201" w:type="dxa"/>
            <w:tcBorders>
              <w:top w:val="nil"/>
              <w:left w:val="nil"/>
              <w:bottom w:val="single" w:sz="4" w:space="0" w:color="auto"/>
              <w:right w:val="single" w:sz="4" w:space="0" w:color="auto"/>
            </w:tcBorders>
            <w:shd w:val="clear" w:color="auto" w:fill="auto"/>
            <w:noWrap/>
            <w:vAlign w:val="bottom"/>
            <w:hideMark/>
          </w:tcPr>
          <w:p w14:paraId="245CDC72"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TAPITA</w:t>
            </w:r>
          </w:p>
        </w:tc>
        <w:tc>
          <w:tcPr>
            <w:tcW w:w="1955" w:type="dxa"/>
            <w:tcBorders>
              <w:top w:val="nil"/>
              <w:left w:val="nil"/>
              <w:bottom w:val="single" w:sz="4" w:space="0" w:color="auto"/>
              <w:right w:val="single" w:sz="4" w:space="0" w:color="auto"/>
            </w:tcBorders>
            <w:shd w:val="clear" w:color="auto" w:fill="auto"/>
            <w:noWrap/>
            <w:vAlign w:val="bottom"/>
            <w:hideMark/>
          </w:tcPr>
          <w:p w14:paraId="1981C5AD"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156-0000550</w:t>
            </w:r>
          </w:p>
        </w:tc>
      </w:tr>
      <w:tr w:rsidR="00455089" w:rsidRPr="00455089" w14:paraId="6BBA6720"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06F08F67"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25269000100010152</w:t>
            </w:r>
          </w:p>
        </w:tc>
        <w:tc>
          <w:tcPr>
            <w:tcW w:w="3201" w:type="dxa"/>
            <w:tcBorders>
              <w:top w:val="nil"/>
              <w:left w:val="nil"/>
              <w:bottom w:val="single" w:sz="4" w:space="0" w:color="auto"/>
              <w:right w:val="single" w:sz="4" w:space="0" w:color="auto"/>
            </w:tcBorders>
            <w:shd w:val="clear" w:color="auto" w:fill="auto"/>
            <w:noWrap/>
            <w:vAlign w:val="bottom"/>
            <w:hideMark/>
          </w:tcPr>
          <w:p w14:paraId="55BA1179"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LA VIRGINIA - ZIPALANDIA</w:t>
            </w:r>
          </w:p>
        </w:tc>
        <w:tc>
          <w:tcPr>
            <w:tcW w:w="1955" w:type="dxa"/>
            <w:tcBorders>
              <w:top w:val="nil"/>
              <w:left w:val="nil"/>
              <w:bottom w:val="single" w:sz="4" w:space="0" w:color="auto"/>
              <w:right w:val="single" w:sz="4" w:space="0" w:color="auto"/>
            </w:tcBorders>
            <w:shd w:val="clear" w:color="auto" w:fill="auto"/>
            <w:noWrap/>
            <w:vAlign w:val="bottom"/>
            <w:hideMark/>
          </w:tcPr>
          <w:p w14:paraId="5E3D2B7E"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156-109122</w:t>
            </w:r>
          </w:p>
        </w:tc>
      </w:tr>
      <w:tr w:rsidR="00455089" w:rsidRPr="00455089" w14:paraId="29405C63" w14:textId="77777777" w:rsidTr="00EA51C3">
        <w:trPr>
          <w:trHeight w:val="62"/>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913151B"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25269000100010150</w:t>
            </w:r>
          </w:p>
        </w:tc>
        <w:tc>
          <w:tcPr>
            <w:tcW w:w="3201" w:type="dxa"/>
            <w:tcBorders>
              <w:top w:val="nil"/>
              <w:left w:val="nil"/>
              <w:bottom w:val="single" w:sz="4" w:space="0" w:color="auto"/>
              <w:right w:val="single" w:sz="4" w:space="0" w:color="auto"/>
            </w:tcBorders>
            <w:shd w:val="clear" w:color="auto" w:fill="auto"/>
            <w:noWrap/>
            <w:vAlign w:val="bottom"/>
            <w:hideMark/>
          </w:tcPr>
          <w:p w14:paraId="1C1DAEF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TAPITA</w:t>
            </w:r>
          </w:p>
        </w:tc>
        <w:tc>
          <w:tcPr>
            <w:tcW w:w="1955" w:type="dxa"/>
            <w:tcBorders>
              <w:top w:val="nil"/>
              <w:left w:val="nil"/>
              <w:bottom w:val="single" w:sz="4" w:space="0" w:color="auto"/>
              <w:right w:val="single" w:sz="4" w:space="0" w:color="auto"/>
            </w:tcBorders>
            <w:shd w:val="clear" w:color="auto" w:fill="auto"/>
            <w:noWrap/>
            <w:vAlign w:val="bottom"/>
            <w:hideMark/>
          </w:tcPr>
          <w:p w14:paraId="39CDDA66" w14:textId="77777777" w:rsidR="00455089" w:rsidRPr="00EA51C3" w:rsidRDefault="00455089" w:rsidP="00E73F97">
            <w:pPr>
              <w:rPr>
                <w:rFonts w:ascii="Work Sans" w:hAnsi="Work Sans" w:cstheme="minorHAnsi"/>
                <w:snapToGrid w:val="0"/>
                <w:color w:val="000000" w:themeColor="text1"/>
                <w:sz w:val="22"/>
                <w:szCs w:val="22"/>
                <w:lang w:val="es-ES" w:eastAsia="es-ES"/>
              </w:rPr>
            </w:pPr>
            <w:r w:rsidRPr="00EA51C3">
              <w:rPr>
                <w:rFonts w:ascii="Work Sans" w:hAnsi="Work Sans" w:cstheme="minorHAnsi"/>
                <w:snapToGrid w:val="0"/>
                <w:color w:val="000000" w:themeColor="text1"/>
                <w:sz w:val="22"/>
                <w:szCs w:val="22"/>
                <w:lang w:val="es-ES" w:eastAsia="es-ES"/>
              </w:rPr>
              <w:t>156-0000550</w:t>
            </w:r>
          </w:p>
        </w:tc>
      </w:tr>
    </w:tbl>
    <w:p w14:paraId="252519E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B60A2BE"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r w:rsidRPr="00455089">
        <w:rPr>
          <w:rFonts w:ascii="Work Sans" w:eastAsia="Times New Roman" w:hAnsi="Work Sans" w:cstheme="minorHAnsi"/>
          <w:i w:val="0"/>
          <w:snapToGrid w:val="0"/>
          <w:color w:val="000000" w:themeColor="text1"/>
          <w:sz w:val="24"/>
          <w:szCs w:val="24"/>
        </w:rPr>
        <w:t xml:space="preserve">Tabla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Tabla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3</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Delimitación de la zona de influencia del PAF – Listado de predios</w:t>
      </w:r>
    </w:p>
    <w:p w14:paraId="6550205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DF5E18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 estándar de abreviaturas para la identificación de la dirección de los predios se toma de las bases catastrales de Facatativá suministradas por el Instituto Geográfico Agustín Codazzi, IGAC, en las cuales se especifican los siguientes valores:</w:t>
      </w:r>
    </w:p>
    <w:p w14:paraId="6CDADBA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329720F"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b/>
        <w:t>C: Calle</w:t>
      </w:r>
    </w:p>
    <w:p w14:paraId="08095B94"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b/>
        <w:t>K: Carrera</w:t>
      </w:r>
    </w:p>
    <w:p w14:paraId="6A0B0418"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b/>
        <w:t>SD: Sin dato</w:t>
      </w:r>
    </w:p>
    <w:p w14:paraId="43A909ED"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b/>
        <w:t>LT: Lote</w:t>
      </w:r>
    </w:p>
    <w:p w14:paraId="46EE9094"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LC: Local</w:t>
      </w:r>
    </w:p>
    <w:p w14:paraId="492D628B"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AP: Apartamento</w:t>
      </w:r>
    </w:p>
    <w:p w14:paraId="6D2A5419"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BQ: Bloque</w:t>
      </w:r>
    </w:p>
    <w:p w14:paraId="0BE9289D"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 Interior</w:t>
      </w:r>
    </w:p>
    <w:p w14:paraId="0AC7C74F"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CS: Casa</w:t>
      </w:r>
    </w:p>
    <w:p w14:paraId="2D35E4FC"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MZ: Manzana</w:t>
      </w:r>
    </w:p>
    <w:p w14:paraId="079E75BC" w14:textId="77777777" w:rsidR="00455089" w:rsidRPr="00455089" w:rsidRDefault="00455089" w:rsidP="007737E0">
      <w:pPr>
        <w:pStyle w:val="Normal-Prrafo"/>
        <w:ind w:left="567"/>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GA: Garaje</w:t>
      </w:r>
    </w:p>
    <w:p w14:paraId="65176D22"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3E9E80ED" w14:textId="5EDF4DB9" w:rsidR="00455089" w:rsidRPr="00B7632C" w:rsidRDefault="00B7632C"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noProof/>
          <w:snapToGrid w:val="0"/>
          <w:color w:val="000000" w:themeColor="text1"/>
          <w:sz w:val="24"/>
          <w:szCs w:val="24"/>
          <w:lang w:val="es-MX" w:eastAsia="es-MX"/>
        </w:rPr>
        <w:lastRenderedPageBreak/>
        <w:drawing>
          <wp:anchor distT="0" distB="0" distL="114300" distR="114300" simplePos="0" relativeHeight="251658241" behindDoc="0" locked="0" layoutInCell="1" allowOverlap="1" wp14:anchorId="7A3FB275" wp14:editId="0F04FC03">
            <wp:simplePos x="0" y="0"/>
            <wp:positionH relativeFrom="column">
              <wp:posOffset>-16977</wp:posOffset>
            </wp:positionH>
            <wp:positionV relativeFrom="paragraph">
              <wp:posOffset>795163</wp:posOffset>
            </wp:positionV>
            <wp:extent cx="5313680" cy="3415030"/>
            <wp:effectExtent l="0" t="0" r="1270" b="0"/>
            <wp:wrapSquare wrapText="bothSides"/>
            <wp:docPr id="17"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313680" cy="341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89" w:rsidRPr="19339B7C">
        <w:rPr>
          <w:rFonts w:ascii="Work Sans" w:hAnsi="Work Sans" w:cstheme="minorBidi"/>
          <w:snapToGrid w:val="0"/>
          <w:color w:val="000000" w:themeColor="text1"/>
          <w:sz w:val="24"/>
          <w:szCs w:val="24"/>
        </w:rPr>
        <w:t xml:space="preserve">Lo anterior, en concordancia con la siguiente ilustración y según lo detallado en el plano PL 01: </w:t>
      </w:r>
      <w:r w:rsidR="00455089" w:rsidRPr="008D176C">
        <w:rPr>
          <w:rFonts w:ascii="Work Sans" w:hAnsi="Work Sans" w:cstheme="minorBidi"/>
          <w:i/>
          <w:iCs/>
          <w:snapToGrid w:val="0"/>
          <w:color w:val="000000" w:themeColor="text1"/>
          <w:sz w:val="24"/>
          <w:szCs w:val="24"/>
        </w:rPr>
        <w:t>Delimitación del área afectada y zona de influencia</w:t>
      </w:r>
      <w:r w:rsidR="00455089" w:rsidRPr="19339B7C">
        <w:rPr>
          <w:rFonts w:ascii="Work Sans" w:hAnsi="Work Sans" w:cstheme="minorBidi"/>
          <w:snapToGrid w:val="0"/>
          <w:color w:val="000000" w:themeColor="text1"/>
          <w:sz w:val="24"/>
          <w:szCs w:val="24"/>
        </w:rPr>
        <w:t>, el cual hace parte integral de la presente resolución:</w:t>
      </w:r>
    </w:p>
    <w:p w14:paraId="2BED2379" w14:textId="10EE86D9" w:rsidR="00455089" w:rsidRPr="00455089" w:rsidRDefault="00455089" w:rsidP="00455089">
      <w:pPr>
        <w:pStyle w:val="Normal-Prrafo"/>
        <w:rPr>
          <w:rFonts w:ascii="Work Sans" w:hAnsi="Work Sans" w:cstheme="minorHAnsi"/>
          <w:b/>
          <w:snapToGrid w:val="0"/>
          <w:color w:val="000000" w:themeColor="text1"/>
          <w:sz w:val="24"/>
          <w:szCs w:val="24"/>
        </w:rPr>
      </w:pPr>
    </w:p>
    <w:p w14:paraId="3D1B64E4" w14:textId="77777777" w:rsidR="004C45FE" w:rsidRPr="00455089" w:rsidRDefault="004C45FE" w:rsidP="004C45FE">
      <w:pPr>
        <w:pStyle w:val="Normal-Prrafo"/>
        <w:jc w:val="center"/>
        <w:rPr>
          <w:rFonts w:ascii="Work Sans" w:hAnsi="Work Sans" w:cstheme="minorHAnsi"/>
          <w:b/>
          <w:snapToGrid w:val="0"/>
          <w:color w:val="000000" w:themeColor="text1"/>
          <w:sz w:val="24"/>
          <w:szCs w:val="24"/>
        </w:rPr>
      </w:pPr>
      <w:r w:rsidRPr="00455089">
        <w:rPr>
          <w:rFonts w:ascii="Work Sans" w:hAnsi="Work Sans" w:cstheme="minorHAnsi"/>
          <w:snapToGrid w:val="0"/>
          <w:color w:val="000000" w:themeColor="text1"/>
          <w:sz w:val="24"/>
          <w:szCs w:val="24"/>
        </w:rPr>
        <w:t xml:space="preserve">Ilustración </w:t>
      </w:r>
      <w:r w:rsidRPr="00455089">
        <w:rPr>
          <w:rFonts w:ascii="Work Sans" w:hAnsi="Work Sans" w:cstheme="minorHAnsi"/>
          <w:snapToGrid w:val="0"/>
          <w:color w:val="000000" w:themeColor="text1"/>
          <w:sz w:val="24"/>
          <w:szCs w:val="24"/>
        </w:rPr>
        <w:fldChar w:fldCharType="begin"/>
      </w:r>
      <w:r w:rsidRPr="00455089">
        <w:rPr>
          <w:rFonts w:ascii="Work Sans" w:hAnsi="Work Sans" w:cstheme="minorHAnsi"/>
          <w:snapToGrid w:val="0"/>
          <w:color w:val="000000" w:themeColor="text1"/>
          <w:sz w:val="24"/>
          <w:szCs w:val="24"/>
        </w:rPr>
        <w:instrText xml:space="preserve"> SEQ Ilustración \* ARABIC </w:instrText>
      </w:r>
      <w:r w:rsidRPr="00455089">
        <w:rPr>
          <w:rFonts w:ascii="Work Sans" w:hAnsi="Work Sans" w:cstheme="minorHAnsi"/>
          <w:snapToGrid w:val="0"/>
          <w:color w:val="000000" w:themeColor="text1"/>
          <w:sz w:val="24"/>
          <w:szCs w:val="24"/>
        </w:rPr>
        <w:fldChar w:fldCharType="separate"/>
      </w:r>
      <w:r w:rsidRPr="00455089">
        <w:rPr>
          <w:rFonts w:ascii="Work Sans" w:hAnsi="Work Sans" w:cstheme="minorHAnsi"/>
          <w:snapToGrid w:val="0"/>
          <w:color w:val="000000" w:themeColor="text1"/>
          <w:sz w:val="24"/>
          <w:szCs w:val="24"/>
        </w:rPr>
        <w:t>2</w:t>
      </w:r>
      <w:r w:rsidRPr="00455089">
        <w:rPr>
          <w:rFonts w:ascii="Work Sans" w:hAnsi="Work Sans" w:cstheme="minorHAnsi"/>
          <w:snapToGrid w:val="0"/>
          <w:color w:val="000000" w:themeColor="text1"/>
          <w:sz w:val="24"/>
          <w:szCs w:val="24"/>
        </w:rPr>
        <w:fldChar w:fldCharType="end"/>
      </w:r>
      <w:r w:rsidRPr="00455089">
        <w:rPr>
          <w:rFonts w:ascii="Work Sans" w:hAnsi="Work Sans" w:cstheme="minorHAnsi"/>
          <w:snapToGrid w:val="0"/>
          <w:color w:val="000000" w:themeColor="text1"/>
          <w:sz w:val="24"/>
          <w:szCs w:val="24"/>
        </w:rPr>
        <w:t>. Delimitación de la zona de influencia del PAF</w:t>
      </w:r>
    </w:p>
    <w:p w14:paraId="437698A5"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37CADAEB" w14:textId="77777777" w:rsidR="00455089" w:rsidRPr="00455089" w:rsidRDefault="00455089" w:rsidP="00455089">
      <w:pPr>
        <w:pStyle w:val="Normal-Prrafo"/>
        <w:rPr>
          <w:rFonts w:ascii="Work Sans" w:hAnsi="Work Sans" w:cstheme="minorHAnsi"/>
          <w:b/>
          <w:snapToGrid w:val="0"/>
          <w:color w:val="000000" w:themeColor="text1"/>
          <w:sz w:val="24"/>
          <w:szCs w:val="24"/>
        </w:rPr>
      </w:pPr>
      <w:r w:rsidRPr="00455089">
        <w:rPr>
          <w:rFonts w:ascii="Work Sans" w:hAnsi="Work Sans" w:cstheme="minorHAnsi"/>
          <w:b/>
          <w:snapToGrid w:val="0"/>
          <w:color w:val="000000" w:themeColor="text1"/>
          <w:sz w:val="24"/>
          <w:szCs w:val="24"/>
        </w:rPr>
        <w:t xml:space="preserve">Artículo 3. Aprobación. </w:t>
      </w:r>
      <w:r w:rsidRPr="00455089">
        <w:rPr>
          <w:rFonts w:ascii="Work Sans" w:hAnsi="Work Sans" w:cstheme="minorHAnsi"/>
          <w:snapToGrid w:val="0"/>
          <w:color w:val="000000" w:themeColor="text1"/>
          <w:sz w:val="24"/>
          <w:szCs w:val="24"/>
        </w:rPr>
        <w:t>Aprobar el Plan Especial de Manejo y Protección, PEMP, del Parque Arqueológico de Facatativá, PAF, declarado Bien de Interés Cultural del Ámbito Nacional, BICN, en el artículo 1º de la presente resolución.</w:t>
      </w:r>
    </w:p>
    <w:p w14:paraId="7C3D2F3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248C2D1" w14:textId="4F491E79"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b/>
          <w:snapToGrid w:val="0"/>
          <w:color w:val="000000" w:themeColor="text1"/>
          <w:sz w:val="24"/>
          <w:szCs w:val="24"/>
        </w:rPr>
        <w:t>Artículo 4. Ámbito de aplicación del PEMP.</w:t>
      </w:r>
      <w:r w:rsidRPr="00455089">
        <w:rPr>
          <w:rFonts w:ascii="Work Sans" w:hAnsi="Work Sans" w:cstheme="minorHAnsi"/>
          <w:b/>
          <w:snapToGrid w:val="0"/>
          <w:color w:val="000000" w:themeColor="text1"/>
          <w:sz w:val="24"/>
          <w:szCs w:val="24"/>
        </w:rPr>
        <w:tab/>
      </w:r>
      <w:r w:rsidRPr="00455089">
        <w:rPr>
          <w:rFonts w:ascii="Work Sans" w:hAnsi="Work Sans" w:cstheme="minorHAnsi"/>
          <w:snapToGrid w:val="0"/>
          <w:color w:val="000000" w:themeColor="text1"/>
          <w:sz w:val="24"/>
          <w:szCs w:val="24"/>
        </w:rPr>
        <w:t>La presente resolución tiene aplicación en el área afectada y en la zona de influencia, definidas en el artículo segundo de la presente resolución.</w:t>
      </w:r>
    </w:p>
    <w:p w14:paraId="4C66BF8A" w14:textId="77777777" w:rsidR="00455089" w:rsidRPr="00455089" w:rsidRDefault="00455089" w:rsidP="00455089">
      <w:pPr>
        <w:pStyle w:val="Normal-TablaImagen"/>
        <w:keepNext/>
        <w:rPr>
          <w:rFonts w:ascii="Work Sans" w:eastAsia="Times New Roman" w:hAnsi="Work Sans" w:cstheme="minorHAnsi"/>
          <w:i w:val="0"/>
          <w:snapToGrid w:val="0"/>
          <w:color w:val="000000" w:themeColor="text1"/>
          <w:sz w:val="24"/>
          <w:szCs w:val="24"/>
        </w:rPr>
      </w:pPr>
      <w:r w:rsidRPr="00455089">
        <w:rPr>
          <w:rFonts w:ascii="Work Sans" w:eastAsia="Times New Roman" w:hAnsi="Work Sans" w:cstheme="minorHAnsi"/>
          <w:i w:val="0"/>
          <w:snapToGrid w:val="0"/>
          <w:color w:val="000000" w:themeColor="text1"/>
          <w:sz w:val="24"/>
          <w:szCs w:val="24"/>
        </w:rPr>
        <w:t xml:space="preserve"> </w:t>
      </w:r>
    </w:p>
    <w:p w14:paraId="1CCEF56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b/>
          <w:snapToGrid w:val="0"/>
          <w:color w:val="000000" w:themeColor="text1"/>
          <w:sz w:val="24"/>
          <w:szCs w:val="24"/>
        </w:rPr>
        <w:t>Artículo 5. Objetivo general del PEMP.</w:t>
      </w:r>
      <w:r w:rsidRPr="00455089">
        <w:rPr>
          <w:rFonts w:ascii="Work Sans" w:hAnsi="Work Sans" w:cstheme="minorHAnsi"/>
          <w:snapToGrid w:val="0"/>
          <w:color w:val="000000" w:themeColor="text1"/>
          <w:sz w:val="24"/>
          <w:szCs w:val="24"/>
        </w:rPr>
        <w:t xml:space="preserve"> Formular un instrumento de gestión que defina las acciones, condiciones de manejo y proyectos, necesarios para exaltar las características y valores arqueológicos y ambientales del PAF, y lograr que éste sea reconocido, usado, valorado y apropiado como un espacio cultural y arqueológico, como fue concebido. </w:t>
      </w:r>
    </w:p>
    <w:p w14:paraId="4AA8B22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4C75E2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Para lograr este objetivo, este PEMP propone las siguientes acciones: </w:t>
      </w:r>
    </w:p>
    <w:p w14:paraId="2F74E6A6" w14:textId="77777777" w:rsidR="00455089" w:rsidRPr="00455089" w:rsidRDefault="00455089" w:rsidP="006773CC">
      <w:pPr>
        <w:pStyle w:val="Normal-Prrafo"/>
        <w:ind w:left="426"/>
        <w:rPr>
          <w:rFonts w:ascii="Work Sans" w:hAnsi="Work Sans" w:cstheme="minorHAnsi"/>
          <w:snapToGrid w:val="0"/>
          <w:color w:val="000000" w:themeColor="text1"/>
          <w:sz w:val="24"/>
          <w:szCs w:val="24"/>
        </w:rPr>
      </w:pPr>
    </w:p>
    <w:p w14:paraId="32C14346"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Define las condiciones para la intervención y los usos asociados al PAF con su contexto físico, teniendo en cuenta los planes preexistentes y su entorno sociocultural; para lo cual parte de la conservación de sus valores, vela por la mitigación de los riesgos que pueden afectar los BIC y procura aprovechar sus potencialidades.</w:t>
      </w:r>
    </w:p>
    <w:p w14:paraId="3B3EAD85" w14:textId="77777777" w:rsidR="00455089" w:rsidRPr="00455089" w:rsidRDefault="00455089" w:rsidP="006773CC">
      <w:pPr>
        <w:pStyle w:val="Normal-Prrafo"/>
        <w:ind w:left="426"/>
        <w:rPr>
          <w:rFonts w:ascii="Work Sans" w:hAnsi="Work Sans" w:cstheme="minorHAnsi"/>
          <w:snapToGrid w:val="0"/>
          <w:color w:val="000000" w:themeColor="text1"/>
          <w:sz w:val="24"/>
          <w:szCs w:val="24"/>
        </w:rPr>
      </w:pPr>
    </w:p>
    <w:p w14:paraId="6E93A007"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Precisa las acciones de conservación y protección de carácter preventivo o correctivo necesarias para la conservación de los BIC.</w:t>
      </w:r>
    </w:p>
    <w:p w14:paraId="306F2F25" w14:textId="77777777" w:rsidR="00455089" w:rsidRPr="00455089" w:rsidRDefault="00455089" w:rsidP="006773CC">
      <w:pPr>
        <w:pStyle w:val="Normal-Prrafo"/>
        <w:ind w:left="426"/>
        <w:rPr>
          <w:rFonts w:ascii="Work Sans" w:hAnsi="Work Sans" w:cstheme="minorHAnsi"/>
          <w:snapToGrid w:val="0"/>
          <w:color w:val="000000" w:themeColor="text1"/>
          <w:sz w:val="24"/>
          <w:szCs w:val="24"/>
        </w:rPr>
      </w:pPr>
    </w:p>
    <w:p w14:paraId="347068FF"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Especifica directrices para el mantenimiento físico y la preservación material del BICN.</w:t>
      </w:r>
    </w:p>
    <w:p w14:paraId="5778CE36" w14:textId="77777777" w:rsidR="00455089" w:rsidRPr="00455089" w:rsidRDefault="00455089" w:rsidP="006773CC">
      <w:pPr>
        <w:pStyle w:val="Normal-Prrafo"/>
        <w:ind w:left="426"/>
        <w:rPr>
          <w:rFonts w:ascii="Work Sans" w:hAnsi="Work Sans" w:cstheme="minorHAnsi"/>
          <w:snapToGrid w:val="0"/>
          <w:color w:val="000000" w:themeColor="text1"/>
          <w:sz w:val="24"/>
          <w:szCs w:val="24"/>
        </w:rPr>
      </w:pPr>
    </w:p>
    <w:p w14:paraId="508BC3B6"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Establece los mecanismos o determinantes que deberán tenerse en cuenta para la recuperación y sostenibilidad del BICN.</w:t>
      </w:r>
    </w:p>
    <w:p w14:paraId="1CDFEBA5" w14:textId="77777777" w:rsidR="00455089" w:rsidRPr="00455089" w:rsidRDefault="00455089" w:rsidP="006773CC">
      <w:pPr>
        <w:pStyle w:val="Prrafodelista"/>
        <w:ind w:left="426"/>
        <w:jc w:val="both"/>
        <w:rPr>
          <w:rFonts w:ascii="Work Sans" w:hAnsi="Work Sans" w:cstheme="minorHAnsi"/>
          <w:snapToGrid w:val="0"/>
          <w:color w:val="000000" w:themeColor="text1"/>
        </w:rPr>
      </w:pPr>
    </w:p>
    <w:p w14:paraId="555FDA34"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Formula criterios para el desarrollo de una propuesta educativa y define las líneas de acción del guion museológico e interpretativo del PAF.</w:t>
      </w:r>
    </w:p>
    <w:p w14:paraId="5942DEBF" w14:textId="77777777" w:rsidR="00455089" w:rsidRPr="00455089" w:rsidRDefault="00455089" w:rsidP="006773CC">
      <w:pPr>
        <w:pStyle w:val="Normal-Prrafo"/>
        <w:ind w:left="426"/>
        <w:rPr>
          <w:rFonts w:ascii="Work Sans" w:hAnsi="Work Sans" w:cstheme="minorHAnsi"/>
          <w:snapToGrid w:val="0"/>
          <w:color w:val="000000" w:themeColor="text1"/>
          <w:sz w:val="24"/>
          <w:szCs w:val="24"/>
        </w:rPr>
      </w:pPr>
    </w:p>
    <w:p w14:paraId="756827C4" w14:textId="77777777" w:rsidR="00455089" w:rsidRPr="00455089" w:rsidRDefault="00455089" w:rsidP="00C25D22">
      <w:pPr>
        <w:pStyle w:val="Normal-Prrafo"/>
        <w:numPr>
          <w:ilvl w:val="2"/>
          <w:numId w:val="56"/>
        </w:numPr>
        <w:ind w:left="426"/>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Genera estrategias para una adecuada comunicación de los valores culturales del PAF, garantizando su apropiación por parte de la comunidad y su transmisión a las futuras generaciones.</w:t>
      </w:r>
    </w:p>
    <w:p w14:paraId="37CA770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D440AF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b/>
          <w:snapToGrid w:val="0"/>
          <w:color w:val="000000" w:themeColor="text1"/>
          <w:sz w:val="24"/>
          <w:szCs w:val="24"/>
        </w:rPr>
        <w:t>Artículo 6. Objetivos específicos del PEMP.</w:t>
      </w:r>
      <w:r w:rsidRPr="00455089">
        <w:rPr>
          <w:rFonts w:ascii="Work Sans" w:hAnsi="Work Sans" w:cstheme="minorHAnsi"/>
          <w:snapToGrid w:val="0"/>
          <w:color w:val="000000" w:themeColor="text1"/>
          <w:sz w:val="24"/>
          <w:szCs w:val="24"/>
        </w:rPr>
        <w:t> De acuerdo con las orientaciones definidas en el Decreto 1080 de 2015 y conforme a los lineamientos a los que se deben ajustar los PEMP, se establecen los siguientes objetivos específicos, enfocados en tres aspectos indispensables para la conservación del PAF, y en las posibles intervenciones, con miras a garantizar su conservación y su adecuada gestión:</w:t>
      </w:r>
    </w:p>
    <w:p w14:paraId="6664DED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5762A81" w14:textId="4F96EB30" w:rsidR="00455089" w:rsidRPr="00A254E9" w:rsidRDefault="00455089" w:rsidP="00C25D22">
      <w:pPr>
        <w:pStyle w:val="Normal-Prrafo"/>
        <w:numPr>
          <w:ilvl w:val="0"/>
          <w:numId w:val="58"/>
        </w:numPr>
        <w:rPr>
          <w:rFonts w:ascii="Work Sans" w:hAnsi="Work Sans" w:cstheme="minorHAnsi"/>
          <w:b/>
          <w:snapToGrid w:val="0"/>
          <w:color w:val="000000" w:themeColor="text1"/>
          <w:sz w:val="24"/>
          <w:szCs w:val="24"/>
        </w:rPr>
      </w:pPr>
      <w:r w:rsidRPr="00A254E9">
        <w:rPr>
          <w:rFonts w:ascii="Work Sans" w:hAnsi="Work Sans" w:cstheme="minorHAnsi"/>
          <w:b/>
          <w:snapToGrid w:val="0"/>
          <w:color w:val="000000" w:themeColor="text1"/>
          <w:sz w:val="24"/>
          <w:szCs w:val="24"/>
        </w:rPr>
        <w:t xml:space="preserve">Objetivos enfocados en la conservación preventiva   </w:t>
      </w:r>
    </w:p>
    <w:p w14:paraId="61497EA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B8C2302"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Fomentar las buenas prácticas de uso y manejo del PAF. </w:t>
      </w:r>
    </w:p>
    <w:p w14:paraId="2A27DDDE" w14:textId="77777777" w:rsidR="00455089" w:rsidRPr="00455089" w:rsidRDefault="00455089" w:rsidP="00970A4B">
      <w:pPr>
        <w:pStyle w:val="Normal-Prrafo"/>
        <w:ind w:left="709"/>
        <w:rPr>
          <w:rFonts w:ascii="Work Sans" w:hAnsi="Work Sans" w:cstheme="minorHAnsi"/>
          <w:snapToGrid w:val="0"/>
          <w:color w:val="000000" w:themeColor="text1"/>
          <w:sz w:val="24"/>
          <w:szCs w:val="24"/>
        </w:rPr>
      </w:pPr>
    </w:p>
    <w:p w14:paraId="567754D4"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Establecer directrices que permitan mitigar los riesgos a los que están expuestos los elementos de valor arqueológico y ambiental del PAF. </w:t>
      </w:r>
    </w:p>
    <w:p w14:paraId="3AFE3849" w14:textId="77777777" w:rsidR="00455089" w:rsidRPr="00455089" w:rsidRDefault="00455089" w:rsidP="00970A4B">
      <w:pPr>
        <w:pStyle w:val="Normal-Prrafo"/>
        <w:ind w:left="709"/>
        <w:rPr>
          <w:rFonts w:ascii="Work Sans" w:hAnsi="Work Sans" w:cstheme="minorHAnsi"/>
          <w:snapToGrid w:val="0"/>
          <w:color w:val="000000" w:themeColor="text1"/>
          <w:sz w:val="24"/>
          <w:szCs w:val="24"/>
        </w:rPr>
      </w:pPr>
    </w:p>
    <w:p w14:paraId="45C2183E"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Promover la capacidad institucional para prevenir y responder a los eventos inesperados que puedan afectarlos por fenómenos naturales o antropogénicos.</w:t>
      </w:r>
    </w:p>
    <w:p w14:paraId="4228E68E" w14:textId="77777777" w:rsidR="00455089" w:rsidRPr="00455089" w:rsidRDefault="00455089" w:rsidP="00970A4B">
      <w:pPr>
        <w:pStyle w:val="Normal-Prrafo"/>
        <w:ind w:left="709"/>
        <w:rPr>
          <w:rFonts w:ascii="Work Sans" w:hAnsi="Work Sans" w:cstheme="minorHAnsi"/>
          <w:snapToGrid w:val="0"/>
          <w:color w:val="000000" w:themeColor="text1"/>
          <w:sz w:val="24"/>
          <w:szCs w:val="24"/>
        </w:rPr>
      </w:pPr>
    </w:p>
    <w:p w14:paraId="36219BDF"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Generar lineamientos para la realización del mantenimiento periódico del conjunto de arte rupestre, según lo dispuesto en el Decreto 1080 de 2015, o las que lo adicionen, modifiquen o sustituyan. </w:t>
      </w:r>
    </w:p>
    <w:p w14:paraId="42657C0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A53CCF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BEC0BCF" w14:textId="77777777" w:rsidR="00455089" w:rsidRPr="00A254E9" w:rsidRDefault="00455089" w:rsidP="00C25D22">
      <w:pPr>
        <w:pStyle w:val="Normal-Prrafo"/>
        <w:numPr>
          <w:ilvl w:val="0"/>
          <w:numId w:val="58"/>
        </w:numPr>
        <w:rPr>
          <w:rFonts w:ascii="Work Sans" w:hAnsi="Work Sans" w:cstheme="minorHAnsi"/>
          <w:b/>
          <w:snapToGrid w:val="0"/>
          <w:color w:val="000000" w:themeColor="text1"/>
          <w:sz w:val="24"/>
          <w:szCs w:val="24"/>
        </w:rPr>
      </w:pPr>
      <w:r w:rsidRPr="00A254E9">
        <w:rPr>
          <w:rFonts w:ascii="Work Sans" w:hAnsi="Work Sans" w:cstheme="minorHAnsi"/>
          <w:b/>
          <w:snapToGrid w:val="0"/>
          <w:color w:val="000000" w:themeColor="text1"/>
          <w:sz w:val="24"/>
          <w:szCs w:val="24"/>
        </w:rPr>
        <w:t>Objetivos enfocados en las intervenciones para la conservación</w:t>
      </w:r>
    </w:p>
    <w:p w14:paraId="798DCE60" w14:textId="77777777" w:rsidR="00455089" w:rsidRPr="00455089" w:rsidRDefault="00455089" w:rsidP="00455089">
      <w:pPr>
        <w:rPr>
          <w:rFonts w:ascii="Work Sans" w:hAnsi="Work Sans" w:cstheme="minorHAnsi"/>
          <w:snapToGrid w:val="0"/>
          <w:color w:val="000000" w:themeColor="text1"/>
          <w:lang w:val="es-ES" w:eastAsia="es-ES"/>
        </w:rPr>
      </w:pPr>
    </w:p>
    <w:p w14:paraId="50333255"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Aumentar la valoración cultural, arqueológica y natural del PAF</w:t>
      </w:r>
    </w:p>
    <w:p w14:paraId="571ED1A7"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545DC749"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Fomentar la investigación sobre el PAF.</w:t>
      </w:r>
    </w:p>
    <w:p w14:paraId="2CB330A2"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715D8D04"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Contribuir con la comprensión de los afloramientos rocosos, las pinturas rupestres y las evidencias arqueológicas.</w:t>
      </w:r>
    </w:p>
    <w:p w14:paraId="2CF7CE50"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39B29048"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Garantizar visitas y recorridos que tengan el mínimo impacto sobre rocas, conjuntos pictográficos, suelo arqueológico, medio ambiente, flora y fauna y que permitan al visitante una comprensión clara y completa del sitio.</w:t>
      </w:r>
    </w:p>
    <w:p w14:paraId="1255DCFF"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030BD704"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Promover el disfrute del PAF por parte de visitantes e investigadores.</w:t>
      </w:r>
    </w:p>
    <w:p w14:paraId="784466A7" w14:textId="77777777" w:rsidR="00455089" w:rsidRPr="00455089" w:rsidRDefault="00455089" w:rsidP="001C077A">
      <w:pPr>
        <w:pStyle w:val="Normal-Prrafo"/>
        <w:ind w:left="851"/>
        <w:rPr>
          <w:rFonts w:ascii="Work Sans" w:hAnsi="Work Sans" w:cstheme="minorHAnsi"/>
          <w:snapToGrid w:val="0"/>
          <w:color w:val="000000" w:themeColor="text1"/>
          <w:sz w:val="24"/>
          <w:szCs w:val="24"/>
        </w:rPr>
      </w:pPr>
    </w:p>
    <w:p w14:paraId="73230955"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Definir, por medio del PEMP, los niveles de intervención patrimonial permitidos. </w:t>
      </w:r>
    </w:p>
    <w:p w14:paraId="2229EB9B" w14:textId="77777777" w:rsidR="00455089" w:rsidRPr="00455089" w:rsidRDefault="00455089" w:rsidP="00455089">
      <w:pPr>
        <w:rPr>
          <w:rFonts w:ascii="Work Sans" w:hAnsi="Work Sans" w:cstheme="minorHAnsi"/>
          <w:snapToGrid w:val="0"/>
          <w:color w:val="000000" w:themeColor="text1"/>
          <w:lang w:val="es-ES" w:eastAsia="es-ES"/>
        </w:rPr>
      </w:pPr>
    </w:p>
    <w:p w14:paraId="3D40582D" w14:textId="77777777" w:rsidR="00455089" w:rsidRPr="00A254E9" w:rsidRDefault="00455089" w:rsidP="00C25D22">
      <w:pPr>
        <w:pStyle w:val="Normal-Prrafo"/>
        <w:numPr>
          <w:ilvl w:val="0"/>
          <w:numId w:val="58"/>
        </w:numPr>
        <w:rPr>
          <w:rFonts w:ascii="Work Sans" w:hAnsi="Work Sans" w:cstheme="minorHAnsi"/>
          <w:b/>
          <w:snapToGrid w:val="0"/>
          <w:color w:val="000000" w:themeColor="text1"/>
          <w:sz w:val="24"/>
          <w:szCs w:val="24"/>
        </w:rPr>
      </w:pPr>
      <w:r w:rsidRPr="00A254E9">
        <w:rPr>
          <w:rFonts w:ascii="Work Sans" w:hAnsi="Work Sans" w:cstheme="minorHAnsi"/>
          <w:b/>
          <w:snapToGrid w:val="0"/>
          <w:color w:val="000000" w:themeColor="text1"/>
          <w:sz w:val="24"/>
          <w:szCs w:val="24"/>
        </w:rPr>
        <w:t>Objetivos enfocados en la gestión del PAF</w:t>
      </w:r>
    </w:p>
    <w:p w14:paraId="68837908" w14:textId="77777777" w:rsidR="00455089" w:rsidRPr="00455089" w:rsidRDefault="00455089" w:rsidP="00455089">
      <w:pPr>
        <w:rPr>
          <w:rFonts w:ascii="Work Sans" w:hAnsi="Work Sans" w:cstheme="minorHAnsi"/>
          <w:snapToGrid w:val="0"/>
          <w:color w:val="000000" w:themeColor="text1"/>
          <w:lang w:val="es-ES" w:eastAsia="es-ES"/>
        </w:rPr>
      </w:pPr>
    </w:p>
    <w:p w14:paraId="16C71B13"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Determinar los lineamientos para promover la integración espacial y funcional entre el PAF y la estructura urbana que los rodea, con miras a proteger sus calidades paisajísticas, ambientales, espaciales y urbanísticas.</w:t>
      </w:r>
    </w:p>
    <w:p w14:paraId="6F666258"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45D7BDE2"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Identificar las condiciones que debe cumplir el administrador a cargo de la gestión del PEMP.</w:t>
      </w:r>
    </w:p>
    <w:p w14:paraId="009C60F2"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0A3FCF3A"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Identificar las acciones que debe adelantar el administrador del PAF, para asegurar el mantenimiento del área afectada y la gestión integral del PEMP, con apoyo de la Dirección de Patrimonio del Ministerio de Cultura y el ICANH.</w:t>
      </w:r>
    </w:p>
    <w:p w14:paraId="4CFD9719"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379A73CF"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Identificar las posibles estrategias de financiación para la gestión y ejecución del PEMP.</w:t>
      </w:r>
    </w:p>
    <w:p w14:paraId="3B59A690" w14:textId="77777777" w:rsidR="00455089" w:rsidRPr="00455089" w:rsidRDefault="00455089" w:rsidP="001D1911">
      <w:pPr>
        <w:pStyle w:val="Normal-Prrafo"/>
        <w:ind w:left="709"/>
        <w:rPr>
          <w:rFonts w:ascii="Work Sans" w:hAnsi="Work Sans" w:cstheme="minorHAnsi"/>
          <w:snapToGrid w:val="0"/>
          <w:color w:val="000000" w:themeColor="text1"/>
          <w:sz w:val="24"/>
          <w:szCs w:val="24"/>
        </w:rPr>
      </w:pPr>
    </w:p>
    <w:p w14:paraId="7957BE65" w14:textId="77777777" w:rsidR="00455089" w:rsidRPr="00455089" w:rsidRDefault="00455089" w:rsidP="00C25D22">
      <w:pPr>
        <w:pStyle w:val="Normal-Prrafo"/>
        <w:numPr>
          <w:ilvl w:val="2"/>
          <w:numId w:val="57"/>
        </w:numPr>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Establecer las condiciones que deben aplicarse para el desarrollo de actividades de uso, manejo, administración, ocupación, convivencia, puesta en valor, desarrollo cultural y aprovechamiento general del PAF y su zona de influencia.</w:t>
      </w:r>
    </w:p>
    <w:p w14:paraId="363031F6" w14:textId="77777777" w:rsidR="00455089" w:rsidRPr="001D1911" w:rsidRDefault="00455089" w:rsidP="00D47997">
      <w:pPr>
        <w:pStyle w:val="Normal-Prrafo"/>
        <w:ind w:left="709"/>
        <w:rPr>
          <w:rFonts w:ascii="Work Sans" w:hAnsi="Work Sans" w:cstheme="minorHAnsi"/>
          <w:snapToGrid w:val="0"/>
          <w:color w:val="000000" w:themeColor="text1"/>
          <w:sz w:val="24"/>
          <w:szCs w:val="24"/>
        </w:rPr>
      </w:pPr>
    </w:p>
    <w:p w14:paraId="71F97B36"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b/>
          <w:snapToGrid w:val="0"/>
          <w:color w:val="000000" w:themeColor="text1"/>
          <w:sz w:val="24"/>
          <w:szCs w:val="24"/>
        </w:rPr>
        <w:t xml:space="preserve">Artículo 7. Documentos de soporte del PEMP. </w:t>
      </w:r>
      <w:r w:rsidRPr="00455089">
        <w:rPr>
          <w:rFonts w:ascii="Work Sans" w:hAnsi="Work Sans" w:cstheme="minorHAnsi"/>
          <w:snapToGrid w:val="0"/>
          <w:color w:val="000000" w:themeColor="text1"/>
          <w:sz w:val="24"/>
          <w:szCs w:val="24"/>
        </w:rPr>
        <w:t>Hacen parte de los soportes técnicos del presente PEMP, los siguientes documentos:</w:t>
      </w:r>
    </w:p>
    <w:p w14:paraId="062189B5" w14:textId="31E511BA" w:rsidR="00455089" w:rsidRPr="00455089" w:rsidRDefault="00455089" w:rsidP="00D47997">
      <w:pPr>
        <w:jc w:val="both"/>
        <w:rPr>
          <w:rFonts w:ascii="Work Sans" w:hAnsi="Work Sans" w:cstheme="minorHAnsi"/>
          <w:snapToGrid w:val="0"/>
          <w:color w:val="000000" w:themeColor="text1"/>
        </w:rPr>
      </w:pPr>
    </w:p>
    <w:p w14:paraId="4FAC9DA0" w14:textId="77777777" w:rsidR="00455089" w:rsidRPr="00455089" w:rsidRDefault="00455089" w:rsidP="00C25D22">
      <w:pPr>
        <w:pStyle w:val="Normal-Prrafo"/>
        <w:numPr>
          <w:ilvl w:val="0"/>
          <w:numId w:val="59"/>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Documento técnico de soporte, DTS, de análisis y diagnóstico del PEMP.</w:t>
      </w:r>
    </w:p>
    <w:p w14:paraId="2C27D7CC" w14:textId="77777777" w:rsidR="00455089" w:rsidRPr="00455089" w:rsidRDefault="00455089" w:rsidP="00C25D22">
      <w:pPr>
        <w:pStyle w:val="Normal-Prrafo"/>
        <w:numPr>
          <w:ilvl w:val="0"/>
          <w:numId w:val="59"/>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Planos de diagnóstico del PEMP.</w:t>
      </w:r>
    </w:p>
    <w:p w14:paraId="0F8E6A54" w14:textId="77777777" w:rsidR="00455089" w:rsidRPr="00455089" w:rsidRDefault="00455089" w:rsidP="00C25D22">
      <w:pPr>
        <w:pStyle w:val="Normal-Prrafo"/>
        <w:numPr>
          <w:ilvl w:val="0"/>
          <w:numId w:val="59"/>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Documento técnico de soporte, DTS, de formulación y propuesta del PEMP.</w:t>
      </w:r>
    </w:p>
    <w:p w14:paraId="6591DB5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798E66F" w14:textId="13338DD1" w:rsidR="00455089" w:rsidRPr="00455089" w:rsidRDefault="00455089" w:rsidP="00455089">
      <w:pPr>
        <w:pStyle w:val="Normal-Prrafo"/>
        <w:rPr>
          <w:rFonts w:ascii="Work Sans" w:hAnsi="Work Sans" w:cstheme="minorBidi"/>
          <w:snapToGrid w:val="0"/>
          <w:color w:val="000000" w:themeColor="text1"/>
          <w:sz w:val="24"/>
          <w:szCs w:val="24"/>
        </w:rPr>
      </w:pPr>
      <w:r w:rsidRPr="39C7BD49">
        <w:rPr>
          <w:rFonts w:ascii="Work Sans" w:hAnsi="Work Sans" w:cstheme="minorBidi"/>
          <w:b/>
          <w:snapToGrid w:val="0"/>
          <w:color w:val="000000" w:themeColor="text1"/>
          <w:sz w:val="24"/>
          <w:szCs w:val="24"/>
        </w:rPr>
        <w:t xml:space="preserve">Artículo 8. Documentos que hacen parte integral del PEMP. </w:t>
      </w:r>
      <w:r w:rsidRPr="39C7BD49">
        <w:rPr>
          <w:rFonts w:ascii="Work Sans" w:hAnsi="Work Sans" w:cstheme="minorBidi"/>
          <w:snapToGrid w:val="0"/>
          <w:color w:val="000000" w:themeColor="text1"/>
          <w:sz w:val="24"/>
          <w:szCs w:val="24"/>
        </w:rPr>
        <w:t xml:space="preserve">Hacen parte integral del PEMP, </w:t>
      </w:r>
      <w:proofErr w:type="gramStart"/>
      <w:r w:rsidRPr="39C7BD49">
        <w:rPr>
          <w:rFonts w:ascii="Work Sans" w:hAnsi="Work Sans" w:cstheme="minorBidi"/>
          <w:snapToGrid w:val="0"/>
          <w:color w:val="000000" w:themeColor="text1"/>
          <w:sz w:val="24"/>
          <w:szCs w:val="24"/>
        </w:rPr>
        <w:t>y</w:t>
      </w:r>
      <w:proofErr w:type="gramEnd"/>
      <w:r w:rsidRPr="39C7BD49">
        <w:rPr>
          <w:rFonts w:ascii="Work Sans" w:hAnsi="Work Sans" w:cstheme="minorBidi"/>
          <w:snapToGrid w:val="0"/>
          <w:color w:val="000000" w:themeColor="text1"/>
          <w:sz w:val="24"/>
          <w:szCs w:val="24"/>
        </w:rPr>
        <w:t xml:space="preserve"> por tanto, de la presente resolución, los siguientes </w:t>
      </w:r>
      <w:r w:rsidR="13B4E48A" w:rsidRPr="39C7BD49">
        <w:rPr>
          <w:rFonts w:ascii="Work Sans" w:hAnsi="Work Sans" w:cstheme="minorBidi"/>
          <w:snapToGrid w:val="0"/>
          <w:color w:val="000000" w:themeColor="text1"/>
          <w:sz w:val="24"/>
          <w:szCs w:val="24"/>
        </w:rPr>
        <w:t>documentos:</w:t>
      </w:r>
    </w:p>
    <w:p w14:paraId="2FCD08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7DAE120" w14:textId="77777777" w:rsidR="00455089" w:rsidRPr="00455089" w:rsidRDefault="00455089" w:rsidP="00EF58D7">
      <w:pPr>
        <w:pStyle w:val="Normal-Prrafo"/>
        <w:numPr>
          <w:ilvl w:val="0"/>
          <w:numId w:val="60"/>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PL 01: Delimitación del área afectada y zona de influencia del PAF</w:t>
      </w:r>
    </w:p>
    <w:p w14:paraId="52FB81B5" w14:textId="77777777" w:rsidR="00455089" w:rsidRPr="00455089" w:rsidRDefault="00455089" w:rsidP="00EF58D7">
      <w:pPr>
        <w:pStyle w:val="Normal-Prrafo"/>
        <w:numPr>
          <w:ilvl w:val="0"/>
          <w:numId w:val="60"/>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PL 02: Niveles de intervención del área afectada y la zona de influencia del PAF</w:t>
      </w:r>
    </w:p>
    <w:p w14:paraId="15ABEAFA" w14:textId="77777777" w:rsidR="00455089" w:rsidRPr="00455089" w:rsidRDefault="00455089" w:rsidP="00EF58D7">
      <w:pPr>
        <w:pStyle w:val="Normal-Prrafo"/>
        <w:numPr>
          <w:ilvl w:val="0"/>
          <w:numId w:val="60"/>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PL 03: Sectores normativos del área afectada del PAF</w:t>
      </w:r>
    </w:p>
    <w:p w14:paraId="7F6233B6" w14:textId="77777777" w:rsidR="00455089" w:rsidRPr="00455089" w:rsidRDefault="00455089" w:rsidP="00EF58D7">
      <w:pPr>
        <w:pStyle w:val="Normal-Prrafo"/>
        <w:numPr>
          <w:ilvl w:val="0"/>
          <w:numId w:val="60"/>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PL 04: Sectores normativos de la zona de influencia del PAF</w:t>
      </w:r>
    </w:p>
    <w:p w14:paraId="7566C47A" w14:textId="77777777" w:rsidR="00455089" w:rsidRPr="00455089" w:rsidRDefault="00455089" w:rsidP="00EF58D7">
      <w:pPr>
        <w:pStyle w:val="Normal-Prrafo"/>
        <w:numPr>
          <w:ilvl w:val="0"/>
          <w:numId w:val="60"/>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PL 05: Zonificación de manejo ambiental del PAF</w:t>
      </w:r>
    </w:p>
    <w:p w14:paraId="41022513" w14:textId="62F586A1" w:rsidR="0A60C548" w:rsidRDefault="0A60C548" w:rsidP="00C25D22">
      <w:pPr>
        <w:pStyle w:val="Normal-Prrafo"/>
        <w:numPr>
          <w:ilvl w:val="0"/>
          <w:numId w:val="59"/>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Documento técnico de soporte, DTS, de formulación y propuesta del PEMP.</w:t>
      </w:r>
    </w:p>
    <w:p w14:paraId="794D621B" w14:textId="4D959489" w:rsidR="2E8892B4" w:rsidRDefault="2E8892B4" w:rsidP="00C25D22">
      <w:pPr>
        <w:pStyle w:val="Normal-Prrafo"/>
        <w:numPr>
          <w:ilvl w:val="0"/>
          <w:numId w:val="59"/>
        </w:numPr>
        <w:rPr>
          <w:rFonts w:asciiTheme="minorHAnsi" w:eastAsiaTheme="minorEastAsia" w:hAnsiTheme="minorHAnsi" w:cstheme="minorBidi"/>
          <w:color w:val="000000" w:themeColor="text1"/>
          <w:sz w:val="24"/>
          <w:szCs w:val="24"/>
        </w:rPr>
      </w:pPr>
      <w:r w:rsidRPr="39C7BD49">
        <w:rPr>
          <w:rFonts w:ascii="Work Sans" w:hAnsi="Work Sans" w:cstheme="minorBidi"/>
          <w:color w:val="000000" w:themeColor="text1"/>
          <w:sz w:val="24"/>
          <w:szCs w:val="24"/>
        </w:rPr>
        <w:t>Manual de Identidad Parque Arqueológico de Facatativá</w:t>
      </w:r>
    </w:p>
    <w:p w14:paraId="028C63CD"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p w14:paraId="5EDD5D1A"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bookmarkEnd w:id="7"/>
    <w:bookmarkEnd w:id="8"/>
    <w:bookmarkEnd w:id="9"/>
    <w:p w14:paraId="6D49A009"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p w14:paraId="3C8D7833" w14:textId="77777777" w:rsidR="00455089" w:rsidRPr="004C45FE" w:rsidRDefault="00455089" w:rsidP="00455089">
      <w:pPr>
        <w:pStyle w:val="1"/>
        <w:rPr>
          <w:rFonts w:ascii="Work Sans" w:hAnsi="Work Sans" w:cstheme="minorHAnsi"/>
          <w:bCs/>
          <w:iCs w:val="0"/>
          <w:snapToGrid w:val="0"/>
          <w:color w:val="000000" w:themeColor="text1"/>
          <w:sz w:val="24"/>
          <w:szCs w:val="24"/>
          <w:lang w:val="es-ES" w:eastAsia="es-ES"/>
        </w:rPr>
      </w:pPr>
      <w:bookmarkStart w:id="11" w:name="_Toc514164536"/>
      <w:bookmarkStart w:id="12" w:name="_Toc44413336"/>
      <w:bookmarkStart w:id="13" w:name="_Toc51762584"/>
      <w:r w:rsidRPr="004C45FE">
        <w:rPr>
          <w:rFonts w:ascii="Work Sans" w:hAnsi="Work Sans" w:cstheme="minorHAnsi"/>
          <w:bCs/>
          <w:iCs w:val="0"/>
          <w:snapToGrid w:val="0"/>
          <w:color w:val="000000" w:themeColor="text1"/>
          <w:sz w:val="24"/>
          <w:szCs w:val="24"/>
          <w:lang w:val="es-ES" w:eastAsia="es-ES"/>
        </w:rPr>
        <w:lastRenderedPageBreak/>
        <w:t>TÍTULO II</w:t>
      </w:r>
      <w:bookmarkEnd w:id="11"/>
      <w:bookmarkEnd w:id="12"/>
      <w:bookmarkEnd w:id="13"/>
    </w:p>
    <w:p w14:paraId="1A490AFB" w14:textId="4E0B59CD" w:rsidR="00455089" w:rsidRPr="004C45FE" w:rsidRDefault="00455089" w:rsidP="00455089">
      <w:pPr>
        <w:pStyle w:val="1"/>
        <w:rPr>
          <w:rFonts w:ascii="Work Sans" w:hAnsi="Work Sans" w:cstheme="minorHAnsi"/>
          <w:bCs/>
          <w:iCs w:val="0"/>
          <w:snapToGrid w:val="0"/>
          <w:color w:val="000000" w:themeColor="text1"/>
          <w:sz w:val="24"/>
          <w:szCs w:val="24"/>
          <w:lang w:val="es-ES" w:eastAsia="es-ES"/>
        </w:rPr>
      </w:pPr>
      <w:bookmarkStart w:id="14" w:name="_Toc514164537"/>
      <w:bookmarkStart w:id="15" w:name="_Toc44413337"/>
      <w:bookmarkStart w:id="16" w:name="_Toc51762585"/>
      <w:r w:rsidRPr="004C45FE">
        <w:rPr>
          <w:rFonts w:ascii="Work Sans" w:hAnsi="Work Sans" w:cstheme="minorHAnsi"/>
          <w:bCs/>
          <w:iCs w:val="0"/>
          <w:snapToGrid w:val="0"/>
          <w:color w:val="000000" w:themeColor="text1"/>
          <w:sz w:val="24"/>
          <w:szCs w:val="24"/>
          <w:lang w:val="es-ES" w:eastAsia="es-ES"/>
        </w:rPr>
        <w:t>NIVELES</w:t>
      </w:r>
      <w:r w:rsidR="005D394D">
        <w:rPr>
          <w:rFonts w:ascii="Work Sans" w:hAnsi="Work Sans" w:cstheme="minorHAnsi"/>
          <w:bCs/>
          <w:iCs w:val="0"/>
          <w:snapToGrid w:val="0"/>
          <w:color w:val="000000" w:themeColor="text1"/>
          <w:sz w:val="24"/>
          <w:szCs w:val="24"/>
          <w:lang w:val="es-ES" w:eastAsia="es-ES"/>
        </w:rPr>
        <w:t xml:space="preserve"> PERMITIDOS</w:t>
      </w:r>
      <w:r w:rsidRPr="004C45FE">
        <w:rPr>
          <w:rFonts w:ascii="Work Sans" w:hAnsi="Work Sans" w:cstheme="minorHAnsi"/>
          <w:bCs/>
          <w:iCs w:val="0"/>
          <w:snapToGrid w:val="0"/>
          <w:color w:val="000000" w:themeColor="text1"/>
          <w:sz w:val="24"/>
          <w:szCs w:val="24"/>
          <w:lang w:val="es-ES" w:eastAsia="es-ES"/>
        </w:rPr>
        <w:t xml:space="preserve"> DE INTERVENCIÓN </w:t>
      </w:r>
      <w:bookmarkEnd w:id="14"/>
      <w:bookmarkEnd w:id="15"/>
      <w:bookmarkEnd w:id="16"/>
      <w:r w:rsidR="009472DE">
        <w:rPr>
          <w:rFonts w:ascii="Work Sans" w:hAnsi="Work Sans" w:cstheme="minorHAnsi"/>
          <w:bCs/>
          <w:iCs w:val="0"/>
          <w:snapToGrid w:val="0"/>
          <w:color w:val="000000" w:themeColor="text1"/>
          <w:sz w:val="24"/>
          <w:szCs w:val="24"/>
          <w:lang w:val="es-ES" w:eastAsia="es-ES"/>
        </w:rPr>
        <w:t>DEL BIC</w:t>
      </w:r>
    </w:p>
    <w:p w14:paraId="7F36F97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B0DA34B"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7" w:name="_Toc44413338"/>
      <w:bookmarkStart w:id="18" w:name="_Toc51762586"/>
      <w:r w:rsidRPr="00455089">
        <w:rPr>
          <w:rFonts w:ascii="Work Sans" w:hAnsi="Work Sans" w:cstheme="minorHAnsi"/>
          <w:b/>
          <w:snapToGrid w:val="0"/>
          <w:color w:val="000000" w:themeColor="text1"/>
          <w:sz w:val="24"/>
          <w:szCs w:val="24"/>
        </w:rPr>
        <w:t>Artículo 9. Clasificación de los niveles de intervención.</w:t>
      </w:r>
      <w:bookmarkEnd w:id="17"/>
      <w:bookmarkEnd w:id="18"/>
      <w:r w:rsidRPr="00455089">
        <w:rPr>
          <w:rFonts w:ascii="Work Sans" w:hAnsi="Work Sans" w:cstheme="minorHAnsi"/>
          <w:snapToGrid w:val="0"/>
          <w:color w:val="000000" w:themeColor="text1"/>
          <w:sz w:val="24"/>
          <w:szCs w:val="24"/>
        </w:rPr>
        <w:t xml:space="preserve"> A todos los predios incluidos dentro del área afectada y la zona de influencia definidas anteriormente se le asigna un Nivel de Intervención de acuerdo con la definición que de estos hace el Decreto 1080 de 2015.</w:t>
      </w:r>
    </w:p>
    <w:p w14:paraId="553E7CB1" w14:textId="77777777" w:rsidR="00455089" w:rsidRPr="00455089" w:rsidRDefault="00455089" w:rsidP="00455089">
      <w:pPr>
        <w:pStyle w:val="Normal-Prrafo"/>
        <w:rPr>
          <w:rFonts w:ascii="Work Sans" w:hAnsi="Work Sans" w:cstheme="minorHAnsi"/>
          <w:b/>
          <w:snapToGrid w:val="0"/>
          <w:color w:val="000000" w:themeColor="text1"/>
          <w:sz w:val="24"/>
          <w:szCs w:val="24"/>
        </w:rPr>
      </w:pPr>
      <w:bookmarkStart w:id="19" w:name="_Toc514164538"/>
    </w:p>
    <w:p w14:paraId="5942634C" w14:textId="1664E276" w:rsidR="00455089" w:rsidRPr="00455089" w:rsidRDefault="00455089" w:rsidP="00455089">
      <w:pPr>
        <w:pStyle w:val="Normal-Prrafo"/>
        <w:rPr>
          <w:rFonts w:ascii="Work Sans" w:hAnsi="Work Sans" w:cstheme="minorHAnsi"/>
          <w:snapToGrid w:val="0"/>
          <w:color w:val="000000" w:themeColor="text1"/>
          <w:sz w:val="24"/>
          <w:szCs w:val="24"/>
        </w:rPr>
      </w:pPr>
      <w:bookmarkStart w:id="20" w:name="_Toc44413339"/>
      <w:bookmarkStart w:id="21" w:name="_Toc51762587"/>
      <w:r w:rsidRPr="00455089">
        <w:rPr>
          <w:rFonts w:ascii="Work Sans" w:hAnsi="Work Sans" w:cstheme="minorHAnsi"/>
          <w:b/>
          <w:snapToGrid w:val="0"/>
          <w:color w:val="000000" w:themeColor="text1"/>
          <w:sz w:val="24"/>
          <w:szCs w:val="24"/>
        </w:rPr>
        <w:t>Artículo 10</w:t>
      </w:r>
      <w:r w:rsidR="006773CC">
        <w:rPr>
          <w:rFonts w:ascii="Work Sans" w:hAnsi="Work Sans" w:cstheme="minorHAnsi"/>
          <w:b/>
          <w:snapToGrid w:val="0"/>
          <w:color w:val="000000" w:themeColor="text1"/>
          <w:sz w:val="24"/>
          <w:szCs w:val="24"/>
        </w:rPr>
        <w:t xml:space="preserve">. </w:t>
      </w:r>
      <w:r w:rsidRPr="00455089">
        <w:rPr>
          <w:rFonts w:ascii="Work Sans" w:hAnsi="Work Sans" w:cstheme="minorHAnsi"/>
          <w:b/>
          <w:snapToGrid w:val="0"/>
          <w:color w:val="000000" w:themeColor="text1"/>
          <w:sz w:val="24"/>
          <w:szCs w:val="24"/>
        </w:rPr>
        <w:t>Niveles de intervención y tipos de obra permitidos en el área afectada.</w:t>
      </w:r>
      <w:bookmarkEnd w:id="19"/>
      <w:bookmarkEnd w:id="20"/>
      <w:bookmarkEnd w:id="21"/>
      <w:r w:rsidRPr="00455089">
        <w:rPr>
          <w:rFonts w:ascii="Work Sans" w:hAnsi="Work Sans" w:cstheme="minorHAnsi"/>
          <w:b/>
          <w:snapToGrid w:val="0"/>
          <w:color w:val="000000" w:themeColor="text1"/>
          <w:sz w:val="24"/>
          <w:szCs w:val="24"/>
        </w:rPr>
        <w:t> </w:t>
      </w:r>
      <w:r w:rsidRPr="00455089">
        <w:rPr>
          <w:rFonts w:ascii="Work Sans" w:hAnsi="Work Sans" w:cstheme="minorHAnsi"/>
          <w:snapToGrid w:val="0"/>
          <w:color w:val="000000" w:themeColor="text1"/>
          <w:sz w:val="24"/>
          <w:szCs w:val="24"/>
        </w:rPr>
        <w:t>Se asigna el nivel de intervención 1, conservación integral, a toda el área afectada del PAF.</w:t>
      </w:r>
    </w:p>
    <w:p w14:paraId="62E84202" w14:textId="77777777" w:rsidR="00455089" w:rsidRPr="00455089" w:rsidRDefault="00455089" w:rsidP="00455089">
      <w:pPr>
        <w:pStyle w:val="Normal-Prrafo"/>
        <w:rPr>
          <w:rFonts w:ascii="Work Sans" w:hAnsi="Work Sans" w:cstheme="minorHAnsi"/>
          <w:snapToGrid w:val="0"/>
          <w:color w:val="000000" w:themeColor="text1"/>
        </w:rPr>
      </w:pPr>
    </w:p>
    <w:p w14:paraId="03393A0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Los tipos de obras permitidos corresponden a lo establecido en el artículo 2.4.1.1.7. del Decreto 1080 de 2015, o los que lo modifiquen, adicionen o sustituyan.</w:t>
      </w:r>
    </w:p>
    <w:p w14:paraId="0C99C261" w14:textId="56035A42" w:rsidR="00455089" w:rsidRPr="00455089" w:rsidRDefault="00455089" w:rsidP="4A743CCB">
      <w:pPr>
        <w:pStyle w:val="Normal-Prrafo"/>
        <w:rPr>
          <w:rFonts w:ascii="Work Sans" w:hAnsi="Work Sans" w:cstheme="minorBidi"/>
          <w:snapToGrid w:val="0"/>
          <w:color w:val="000000" w:themeColor="text1"/>
          <w:sz w:val="24"/>
          <w:szCs w:val="24"/>
        </w:rPr>
      </w:pPr>
    </w:p>
    <w:p w14:paraId="01C2BDD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22" w:name="_Toc514164539"/>
      <w:bookmarkStart w:id="23" w:name="_Toc44413340"/>
      <w:bookmarkStart w:id="24" w:name="_Toc51762588"/>
      <w:r w:rsidRPr="00455089">
        <w:rPr>
          <w:rFonts w:ascii="Work Sans" w:hAnsi="Work Sans" w:cstheme="minorHAnsi"/>
          <w:b/>
          <w:snapToGrid w:val="0"/>
          <w:color w:val="000000" w:themeColor="text1"/>
          <w:sz w:val="24"/>
          <w:szCs w:val="24"/>
        </w:rPr>
        <w:t>Artículo 11. Niveles de intervención y tipos de obra permitidos en la zona de influencia.</w:t>
      </w:r>
      <w:bookmarkEnd w:id="22"/>
      <w:bookmarkEnd w:id="23"/>
      <w:bookmarkEnd w:id="24"/>
      <w:r w:rsidRPr="00455089">
        <w:rPr>
          <w:rFonts w:ascii="Work Sans" w:hAnsi="Work Sans" w:cstheme="minorHAnsi"/>
          <w:b/>
          <w:snapToGrid w:val="0"/>
          <w:color w:val="000000" w:themeColor="text1"/>
          <w:sz w:val="24"/>
          <w:szCs w:val="24"/>
        </w:rPr>
        <w:t> </w:t>
      </w:r>
      <w:r w:rsidRPr="00455089">
        <w:rPr>
          <w:rFonts w:ascii="Work Sans" w:hAnsi="Work Sans" w:cstheme="minorHAnsi"/>
          <w:snapToGrid w:val="0"/>
          <w:color w:val="000000" w:themeColor="text1"/>
          <w:sz w:val="24"/>
          <w:szCs w:val="24"/>
        </w:rPr>
        <w:t xml:space="preserve">Se asigna el nivel de intervención 3, contextual, a la totalidad de inmuebles de la zona de influencia del PAF.  </w:t>
      </w:r>
    </w:p>
    <w:p w14:paraId="26F96FDE" w14:textId="77777777" w:rsidR="00455089" w:rsidRPr="00455089" w:rsidRDefault="00455089" w:rsidP="00455089">
      <w:pPr>
        <w:pStyle w:val="Normal-Prrafo"/>
        <w:rPr>
          <w:rFonts w:ascii="Work Sans" w:hAnsi="Work Sans" w:cstheme="minorHAnsi"/>
          <w:snapToGrid w:val="0"/>
          <w:color w:val="000000" w:themeColor="text1"/>
        </w:rPr>
      </w:pPr>
    </w:p>
    <w:p w14:paraId="4A45692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Los tipos de obras permitidos corresponden a lo establecido en el artículo 2.4.1.1.7. del Decreto 1080 de 2015, o los que lo modifiquen, adicionen o sustituyan.</w:t>
      </w:r>
    </w:p>
    <w:p w14:paraId="63E09F7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FD8C673" w14:textId="1925D7F3" w:rsidR="00AA6C94" w:rsidRPr="00455089" w:rsidRDefault="00430519" w:rsidP="00AA6C94">
      <w:pPr>
        <w:pStyle w:val="Normal-Prrafo"/>
        <w:rPr>
          <w:rFonts w:ascii="Work Sans" w:hAnsi="Work Sans" w:cstheme="minorBidi"/>
          <w:snapToGrid w:val="0"/>
          <w:color w:val="000000" w:themeColor="text1"/>
          <w:sz w:val="24"/>
          <w:szCs w:val="24"/>
        </w:rPr>
      </w:pPr>
      <w:r w:rsidRPr="39C7BD49">
        <w:rPr>
          <w:rFonts w:ascii="Work Sans" w:hAnsi="Work Sans" w:cstheme="minorBidi"/>
          <w:b/>
          <w:snapToGrid w:val="0"/>
          <w:color w:val="000000" w:themeColor="text1"/>
          <w:sz w:val="24"/>
          <w:szCs w:val="24"/>
        </w:rPr>
        <w:t>Artículo 12</w:t>
      </w:r>
      <w:r w:rsidR="00455089" w:rsidRPr="39C7BD49">
        <w:rPr>
          <w:rFonts w:ascii="Work Sans" w:hAnsi="Work Sans" w:cstheme="minorBidi"/>
          <w:b/>
          <w:snapToGrid w:val="0"/>
          <w:color w:val="000000" w:themeColor="text1"/>
          <w:sz w:val="24"/>
          <w:szCs w:val="24"/>
        </w:rPr>
        <w:t>.</w:t>
      </w:r>
      <w:r w:rsidRPr="39C7BD49">
        <w:rPr>
          <w:rFonts w:ascii="Work Sans" w:hAnsi="Work Sans" w:cstheme="minorBidi"/>
          <w:b/>
          <w:snapToGrid w:val="0"/>
          <w:color w:val="000000" w:themeColor="text1"/>
          <w:sz w:val="24"/>
          <w:szCs w:val="24"/>
        </w:rPr>
        <w:t xml:space="preserve"> </w:t>
      </w:r>
      <w:r w:rsidR="00805257" w:rsidRPr="39C7BD49">
        <w:rPr>
          <w:rFonts w:ascii="Work Sans" w:hAnsi="Work Sans" w:cstheme="minorBidi"/>
          <w:b/>
          <w:snapToGrid w:val="0"/>
          <w:color w:val="000000" w:themeColor="text1"/>
          <w:sz w:val="24"/>
          <w:szCs w:val="24"/>
        </w:rPr>
        <w:t>Instancias de decisión</w:t>
      </w:r>
      <w:r w:rsidR="00AA6C94" w:rsidRPr="39C7BD49">
        <w:rPr>
          <w:rFonts w:ascii="Work Sans" w:hAnsi="Work Sans" w:cstheme="minorBidi"/>
          <w:b/>
          <w:snapToGrid w:val="0"/>
          <w:color w:val="000000" w:themeColor="text1"/>
          <w:sz w:val="24"/>
          <w:szCs w:val="24"/>
        </w:rPr>
        <w:t>.</w:t>
      </w:r>
      <w:r w:rsidR="00AA6C94" w:rsidRPr="39C7BD49">
        <w:rPr>
          <w:rFonts w:ascii="Work Sans" w:hAnsi="Work Sans" w:cstheme="minorBidi"/>
          <w:snapToGrid w:val="0"/>
          <w:color w:val="000000" w:themeColor="text1"/>
          <w:sz w:val="24"/>
          <w:szCs w:val="24"/>
        </w:rPr>
        <w:t xml:space="preserve"> De conformidad con lo establecido en el numeral 2 del artículo 11 de la Ley 397 de 1997, modificado por el artículo 7º numeral 2 de la Ley 1185 de 2008, toda intervención que se pretenda realizar en el área afectada </w:t>
      </w:r>
      <w:r w:rsidR="00F13E47" w:rsidRPr="39C7BD49">
        <w:rPr>
          <w:rFonts w:ascii="Work Sans" w:hAnsi="Work Sans" w:cstheme="minorBidi"/>
          <w:snapToGrid w:val="0"/>
          <w:color w:val="000000" w:themeColor="text1"/>
          <w:sz w:val="24"/>
          <w:szCs w:val="24"/>
        </w:rPr>
        <w:t>y en los inmuebles colindantes del PAF,</w:t>
      </w:r>
      <w:r w:rsidR="00AA6C94" w:rsidRPr="39C7BD49">
        <w:rPr>
          <w:rFonts w:ascii="Work Sans" w:hAnsi="Work Sans" w:cstheme="minorBidi"/>
          <w:snapToGrid w:val="0"/>
          <w:color w:val="000000" w:themeColor="text1"/>
          <w:sz w:val="24"/>
          <w:szCs w:val="24"/>
        </w:rPr>
        <w:t xml:space="preserve"> deberá contar con autorización previa del Ministerio de Cultura.</w:t>
      </w:r>
    </w:p>
    <w:p w14:paraId="7D6E69AB" w14:textId="77777777" w:rsidR="00AA6C94" w:rsidRDefault="00AA6C94" w:rsidP="00455089">
      <w:pPr>
        <w:pStyle w:val="Normal-Prrafo"/>
        <w:rPr>
          <w:rFonts w:ascii="Work Sans" w:hAnsi="Work Sans" w:cstheme="minorHAnsi"/>
          <w:snapToGrid w:val="0"/>
          <w:color w:val="000000" w:themeColor="text1"/>
          <w:sz w:val="24"/>
          <w:szCs w:val="24"/>
        </w:rPr>
      </w:pPr>
    </w:p>
    <w:p w14:paraId="3B517F74" w14:textId="61994CC8" w:rsidR="00455089" w:rsidRPr="00455089" w:rsidRDefault="000F7163" w:rsidP="00455089">
      <w:pPr>
        <w:pStyle w:val="Normal-Prrafo"/>
        <w:rPr>
          <w:rFonts w:ascii="Work Sans" w:hAnsi="Work Sans" w:cstheme="minorHAnsi"/>
          <w:snapToGrid w:val="0"/>
          <w:color w:val="000000" w:themeColor="text1"/>
          <w:sz w:val="24"/>
          <w:szCs w:val="24"/>
        </w:rPr>
      </w:pPr>
      <w:r>
        <w:rPr>
          <w:rFonts w:ascii="Work Sans" w:hAnsi="Work Sans" w:cstheme="minorHAnsi"/>
          <w:snapToGrid w:val="0"/>
          <w:color w:val="000000" w:themeColor="text1"/>
          <w:sz w:val="24"/>
          <w:szCs w:val="24"/>
        </w:rPr>
        <w:t>Así mismo, d</w:t>
      </w:r>
      <w:r w:rsidR="00455089" w:rsidRPr="00455089">
        <w:rPr>
          <w:rFonts w:ascii="Work Sans" w:hAnsi="Work Sans" w:cstheme="minorHAnsi"/>
          <w:snapToGrid w:val="0"/>
          <w:color w:val="000000" w:themeColor="text1"/>
          <w:sz w:val="24"/>
          <w:szCs w:val="24"/>
        </w:rPr>
        <w:t>e conformidad con lo dispuesto en el artículo 14 de la Ley 489 de 1998, el Ministerio de Cultura delega al municipio de Facatativá la facultad de autorizar intervenciones en los predios que conforman la zona de influencia</w:t>
      </w:r>
      <w:r w:rsidR="007737E0">
        <w:rPr>
          <w:rFonts w:ascii="Work Sans" w:hAnsi="Work Sans" w:cstheme="minorHAnsi"/>
          <w:snapToGrid w:val="0"/>
          <w:color w:val="000000" w:themeColor="text1"/>
          <w:sz w:val="24"/>
          <w:szCs w:val="24"/>
        </w:rPr>
        <w:t>.</w:t>
      </w:r>
    </w:p>
    <w:p w14:paraId="409350F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E960D0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30519">
        <w:rPr>
          <w:rFonts w:ascii="Work Sans" w:hAnsi="Work Sans" w:cstheme="minorHAnsi"/>
          <w:b/>
          <w:bCs/>
          <w:snapToGrid w:val="0"/>
          <w:color w:val="000000" w:themeColor="text1"/>
          <w:sz w:val="24"/>
          <w:szCs w:val="24"/>
        </w:rPr>
        <w:t>Parágrafo.</w:t>
      </w:r>
      <w:r w:rsidRPr="00455089">
        <w:rPr>
          <w:rFonts w:ascii="Work Sans" w:hAnsi="Work Sans" w:cstheme="minorHAnsi"/>
          <w:snapToGrid w:val="0"/>
          <w:color w:val="000000" w:themeColor="text1"/>
          <w:sz w:val="24"/>
          <w:szCs w:val="24"/>
        </w:rPr>
        <w:t xml:space="preserve"> La delegación conferida en el presente artículo se hará efectiva a partir del momento en el cual se suscriba el respectivo convenio al que alude el artículo 14 de la Ley 489 de 1998, y dicha delegación estará circunscrita a la vigencia de dicho convenio.</w:t>
      </w:r>
    </w:p>
    <w:p w14:paraId="323A8248"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25" w:name="_Toc514164540"/>
      <w:bookmarkStart w:id="26" w:name="_Toc44413341"/>
      <w:bookmarkStart w:id="27" w:name="_Toc51762589"/>
    </w:p>
    <w:p w14:paraId="09A4CB1E" w14:textId="77777777" w:rsidR="00455089" w:rsidRPr="00102375" w:rsidRDefault="00455089" w:rsidP="00455089">
      <w:pPr>
        <w:pStyle w:val="1"/>
        <w:rPr>
          <w:rFonts w:ascii="Work Sans" w:hAnsi="Work Sans" w:cstheme="minorHAnsi"/>
          <w:bCs/>
          <w:iCs w:val="0"/>
          <w:snapToGrid w:val="0"/>
          <w:color w:val="000000" w:themeColor="text1"/>
          <w:sz w:val="24"/>
          <w:szCs w:val="24"/>
          <w:lang w:val="es-ES" w:eastAsia="es-ES"/>
        </w:rPr>
      </w:pPr>
      <w:r w:rsidRPr="00102375">
        <w:rPr>
          <w:rFonts w:ascii="Work Sans" w:hAnsi="Work Sans" w:cstheme="minorHAnsi"/>
          <w:bCs/>
          <w:iCs w:val="0"/>
          <w:snapToGrid w:val="0"/>
          <w:color w:val="000000" w:themeColor="text1"/>
          <w:sz w:val="24"/>
          <w:szCs w:val="24"/>
          <w:lang w:val="es-ES" w:eastAsia="es-ES"/>
        </w:rPr>
        <w:t>TITULO I</w:t>
      </w:r>
      <w:bookmarkEnd w:id="25"/>
      <w:bookmarkEnd w:id="26"/>
      <w:bookmarkEnd w:id="27"/>
      <w:r w:rsidRPr="00102375">
        <w:rPr>
          <w:rFonts w:ascii="Work Sans" w:hAnsi="Work Sans" w:cstheme="minorHAnsi"/>
          <w:bCs/>
          <w:iCs w:val="0"/>
          <w:snapToGrid w:val="0"/>
          <w:color w:val="000000" w:themeColor="text1"/>
          <w:sz w:val="24"/>
          <w:szCs w:val="24"/>
          <w:lang w:val="es-ES" w:eastAsia="es-ES"/>
        </w:rPr>
        <w:t>II</w:t>
      </w:r>
    </w:p>
    <w:p w14:paraId="1210F1E7" w14:textId="77777777" w:rsidR="00455089" w:rsidRPr="00102375" w:rsidRDefault="00455089" w:rsidP="00455089">
      <w:pPr>
        <w:pStyle w:val="1"/>
        <w:rPr>
          <w:rFonts w:ascii="Work Sans" w:hAnsi="Work Sans" w:cstheme="minorHAnsi"/>
          <w:bCs/>
          <w:iCs w:val="0"/>
          <w:snapToGrid w:val="0"/>
          <w:color w:val="000000" w:themeColor="text1"/>
          <w:sz w:val="24"/>
          <w:szCs w:val="24"/>
          <w:lang w:val="es-ES" w:eastAsia="es-ES"/>
        </w:rPr>
      </w:pPr>
      <w:bookmarkStart w:id="28" w:name="_Toc514164541"/>
      <w:bookmarkStart w:id="29" w:name="_Toc44413342"/>
      <w:bookmarkStart w:id="30" w:name="_Toc51762590"/>
      <w:r w:rsidRPr="00102375">
        <w:rPr>
          <w:rFonts w:ascii="Work Sans" w:hAnsi="Work Sans" w:cstheme="minorHAnsi"/>
          <w:bCs/>
          <w:iCs w:val="0"/>
          <w:snapToGrid w:val="0"/>
          <w:color w:val="000000" w:themeColor="text1"/>
          <w:sz w:val="24"/>
          <w:szCs w:val="24"/>
          <w:lang w:val="es-ES" w:eastAsia="es-ES"/>
        </w:rPr>
        <w:t>CONDICIONES DE MANEJO</w:t>
      </w:r>
      <w:bookmarkEnd w:id="28"/>
      <w:bookmarkEnd w:id="29"/>
      <w:bookmarkEnd w:id="30"/>
    </w:p>
    <w:p w14:paraId="2F1CE0A5" w14:textId="77777777" w:rsidR="00455089" w:rsidRPr="00455089" w:rsidRDefault="00455089" w:rsidP="00455089">
      <w:pPr>
        <w:pStyle w:val="1"/>
        <w:jc w:val="left"/>
        <w:rPr>
          <w:rFonts w:ascii="Work Sans" w:hAnsi="Work Sans" w:cstheme="minorHAnsi"/>
          <w:b w:val="0"/>
          <w:iCs w:val="0"/>
          <w:snapToGrid w:val="0"/>
          <w:color w:val="000000" w:themeColor="text1"/>
          <w:sz w:val="24"/>
          <w:szCs w:val="24"/>
          <w:lang w:val="es-ES" w:eastAsia="es-ES"/>
        </w:rPr>
      </w:pPr>
    </w:p>
    <w:p w14:paraId="764B23E4" w14:textId="7BF301F9" w:rsidR="00455089" w:rsidRPr="00102375" w:rsidRDefault="00455089" w:rsidP="00102375">
      <w:pPr>
        <w:pStyle w:val="1"/>
        <w:rPr>
          <w:rFonts w:ascii="Work Sans" w:hAnsi="Work Sans" w:cstheme="minorHAnsi"/>
          <w:bCs/>
          <w:iCs w:val="0"/>
          <w:snapToGrid w:val="0"/>
          <w:color w:val="000000" w:themeColor="text1"/>
          <w:sz w:val="24"/>
          <w:szCs w:val="24"/>
          <w:lang w:val="es-ES" w:eastAsia="es-ES"/>
        </w:rPr>
      </w:pPr>
      <w:bookmarkStart w:id="31" w:name="_Toc44413343"/>
      <w:bookmarkStart w:id="32" w:name="_Toc51762591"/>
      <w:r w:rsidRPr="00102375">
        <w:rPr>
          <w:rFonts w:ascii="Work Sans" w:hAnsi="Work Sans" w:cstheme="minorHAnsi"/>
          <w:bCs/>
          <w:iCs w:val="0"/>
          <w:snapToGrid w:val="0"/>
          <w:color w:val="000000" w:themeColor="text1"/>
          <w:sz w:val="24"/>
          <w:szCs w:val="24"/>
          <w:lang w:val="es-ES" w:eastAsia="es-ES"/>
        </w:rPr>
        <w:t>CAPÍTULO 1</w:t>
      </w:r>
      <w:bookmarkEnd w:id="31"/>
      <w:bookmarkEnd w:id="32"/>
      <w:r w:rsidRPr="00102375">
        <w:rPr>
          <w:rFonts w:ascii="Work Sans" w:hAnsi="Work Sans" w:cstheme="minorHAnsi"/>
          <w:bCs/>
          <w:iCs w:val="0"/>
          <w:snapToGrid w:val="0"/>
          <w:color w:val="000000" w:themeColor="text1"/>
          <w:sz w:val="24"/>
          <w:szCs w:val="24"/>
          <w:lang w:val="es-ES" w:eastAsia="es-ES"/>
        </w:rPr>
        <w:t xml:space="preserve">       </w:t>
      </w:r>
      <w:bookmarkStart w:id="33" w:name="_Toc44413344"/>
      <w:bookmarkStart w:id="34" w:name="_Toc51762592"/>
    </w:p>
    <w:p w14:paraId="3BACE1A9" w14:textId="77777777" w:rsidR="00455089" w:rsidRPr="00102375" w:rsidRDefault="00455089" w:rsidP="00455089">
      <w:pPr>
        <w:pStyle w:val="1"/>
        <w:rPr>
          <w:rFonts w:ascii="Work Sans" w:hAnsi="Work Sans" w:cstheme="minorHAnsi"/>
          <w:bCs/>
          <w:iCs w:val="0"/>
          <w:snapToGrid w:val="0"/>
          <w:color w:val="000000" w:themeColor="text1"/>
          <w:sz w:val="24"/>
          <w:szCs w:val="24"/>
          <w:lang w:val="es-ES" w:eastAsia="es-ES"/>
        </w:rPr>
      </w:pPr>
      <w:r w:rsidRPr="00102375">
        <w:rPr>
          <w:rFonts w:ascii="Work Sans" w:hAnsi="Work Sans" w:cstheme="minorHAnsi"/>
          <w:bCs/>
          <w:iCs w:val="0"/>
          <w:snapToGrid w:val="0"/>
          <w:color w:val="000000" w:themeColor="text1"/>
          <w:sz w:val="24"/>
          <w:szCs w:val="24"/>
          <w:lang w:val="es-ES" w:eastAsia="es-ES"/>
        </w:rPr>
        <w:t>ASPECTOS FÍSICOS - TÉCNICOS</w:t>
      </w:r>
      <w:bookmarkEnd w:id="33"/>
      <w:bookmarkEnd w:id="34"/>
    </w:p>
    <w:p w14:paraId="7259D64D" w14:textId="77777777" w:rsidR="00455089" w:rsidRPr="00455089" w:rsidRDefault="00455089" w:rsidP="00455089">
      <w:pPr>
        <w:pStyle w:val="1"/>
        <w:jc w:val="left"/>
        <w:rPr>
          <w:rFonts w:ascii="Work Sans" w:hAnsi="Work Sans" w:cstheme="minorHAnsi"/>
          <w:b w:val="0"/>
          <w:iCs w:val="0"/>
          <w:snapToGrid w:val="0"/>
          <w:color w:val="000000" w:themeColor="text1"/>
          <w:sz w:val="24"/>
          <w:szCs w:val="24"/>
          <w:lang w:val="es-ES" w:eastAsia="es-ES"/>
        </w:rPr>
      </w:pPr>
    </w:p>
    <w:p w14:paraId="7B7F33DE" w14:textId="77777777" w:rsidR="00455089" w:rsidRPr="00102375" w:rsidRDefault="00455089" w:rsidP="00455089">
      <w:pPr>
        <w:pStyle w:val="1"/>
        <w:rPr>
          <w:rFonts w:ascii="Work Sans" w:hAnsi="Work Sans" w:cstheme="minorHAnsi"/>
          <w:bCs/>
          <w:iCs w:val="0"/>
          <w:snapToGrid w:val="0"/>
          <w:color w:val="000000" w:themeColor="text1"/>
          <w:sz w:val="24"/>
          <w:szCs w:val="24"/>
          <w:lang w:val="es-ES" w:eastAsia="es-ES"/>
        </w:rPr>
      </w:pPr>
      <w:bookmarkStart w:id="35" w:name="_Toc44413345"/>
      <w:bookmarkStart w:id="36" w:name="_Toc51762593"/>
      <w:r w:rsidRPr="00102375">
        <w:rPr>
          <w:rFonts w:ascii="Work Sans" w:hAnsi="Work Sans" w:cstheme="minorHAnsi"/>
          <w:bCs/>
          <w:iCs w:val="0"/>
          <w:snapToGrid w:val="0"/>
          <w:color w:val="000000" w:themeColor="text1"/>
          <w:sz w:val="24"/>
          <w:szCs w:val="24"/>
          <w:lang w:val="es-ES" w:eastAsia="es-ES"/>
        </w:rPr>
        <w:t>SUB-CAPÍTULO 1</w:t>
      </w:r>
      <w:bookmarkEnd w:id="35"/>
      <w:bookmarkEnd w:id="36"/>
    </w:p>
    <w:p w14:paraId="59F5BB11" w14:textId="77777777" w:rsidR="00455089" w:rsidRPr="00102375" w:rsidRDefault="00455089" w:rsidP="00455089">
      <w:pPr>
        <w:pStyle w:val="1"/>
        <w:rPr>
          <w:rFonts w:ascii="Work Sans" w:hAnsi="Work Sans" w:cstheme="minorHAnsi"/>
          <w:bCs/>
          <w:iCs w:val="0"/>
          <w:snapToGrid w:val="0"/>
          <w:color w:val="000000" w:themeColor="text1"/>
          <w:sz w:val="24"/>
          <w:szCs w:val="24"/>
          <w:lang w:val="es-ES" w:eastAsia="es-ES"/>
        </w:rPr>
      </w:pPr>
      <w:bookmarkStart w:id="37" w:name="_Toc44413346"/>
      <w:bookmarkStart w:id="38" w:name="_Toc51762594"/>
      <w:r w:rsidRPr="00102375">
        <w:rPr>
          <w:rFonts w:ascii="Work Sans" w:hAnsi="Work Sans" w:cstheme="minorHAnsi"/>
          <w:bCs/>
          <w:iCs w:val="0"/>
          <w:snapToGrid w:val="0"/>
          <w:color w:val="000000" w:themeColor="text1"/>
          <w:sz w:val="24"/>
          <w:szCs w:val="24"/>
          <w:lang w:val="es-ES" w:eastAsia="es-ES"/>
        </w:rPr>
        <w:t>Componente arqueológico y de conservación</w:t>
      </w:r>
      <w:bookmarkEnd w:id="37"/>
      <w:bookmarkEnd w:id="38"/>
    </w:p>
    <w:p w14:paraId="431658E9"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4B5DC566" w14:textId="77777777" w:rsidR="00455089" w:rsidRPr="00455089" w:rsidRDefault="00455089" w:rsidP="00455089">
      <w:pPr>
        <w:pStyle w:val="Normal-Prrafo"/>
        <w:rPr>
          <w:rFonts w:ascii="Work Sans" w:hAnsi="Work Sans" w:cstheme="minorHAnsi"/>
          <w:snapToGrid w:val="0"/>
          <w:color w:val="000000" w:themeColor="text1"/>
        </w:rPr>
      </w:pPr>
      <w:bookmarkStart w:id="39" w:name="_Toc44413347"/>
      <w:bookmarkStart w:id="40" w:name="_Toc51762595"/>
      <w:r w:rsidRPr="00455089">
        <w:rPr>
          <w:rFonts w:ascii="Work Sans" w:hAnsi="Work Sans" w:cstheme="minorHAnsi"/>
          <w:b/>
          <w:snapToGrid w:val="0"/>
          <w:color w:val="000000" w:themeColor="text1"/>
          <w:sz w:val="24"/>
          <w:szCs w:val="24"/>
        </w:rPr>
        <w:t>Artículo 12. Modalidad de intervención arqueológica.</w:t>
      </w:r>
      <w:bookmarkEnd w:id="39"/>
      <w:bookmarkEnd w:id="40"/>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rPr>
        <w:t>La única modalidad de intervención arqueológica permitida es la investigación arqueológica.</w:t>
      </w:r>
    </w:p>
    <w:p w14:paraId="676AC354" w14:textId="77777777" w:rsidR="00455089" w:rsidRPr="00455089" w:rsidRDefault="00455089" w:rsidP="00455089">
      <w:pPr>
        <w:pStyle w:val="Normal-Prrafo"/>
        <w:rPr>
          <w:rFonts w:ascii="Work Sans" w:hAnsi="Work Sans" w:cstheme="minorHAnsi"/>
          <w:snapToGrid w:val="0"/>
          <w:color w:val="000000" w:themeColor="text1"/>
        </w:rPr>
      </w:pPr>
    </w:p>
    <w:p w14:paraId="32C89E63" w14:textId="0D4A7D85" w:rsidR="00C64568" w:rsidRPr="00C64568" w:rsidRDefault="00455089" w:rsidP="00C64568">
      <w:pPr>
        <w:pStyle w:val="Normal-Prrafo"/>
        <w:rPr>
          <w:rFonts w:ascii="Work Sans" w:hAnsi="Work Sans" w:cstheme="minorHAnsi"/>
          <w:snapToGrid w:val="0"/>
          <w:color w:val="000000" w:themeColor="text1"/>
        </w:rPr>
      </w:pPr>
      <w:bookmarkStart w:id="41" w:name="_Toc44413348"/>
      <w:bookmarkStart w:id="42" w:name="_Toc51762596"/>
      <w:r w:rsidRPr="00455089">
        <w:rPr>
          <w:rFonts w:ascii="Work Sans" w:hAnsi="Work Sans" w:cstheme="minorHAnsi"/>
          <w:b/>
          <w:snapToGrid w:val="0"/>
          <w:color w:val="000000" w:themeColor="text1"/>
          <w:sz w:val="24"/>
          <w:szCs w:val="24"/>
        </w:rPr>
        <w:t>Artículo 13. Investigación arqueológica.</w:t>
      </w:r>
      <w:bookmarkEnd w:id="41"/>
      <w:bookmarkEnd w:id="42"/>
      <w:r w:rsidRPr="00455089">
        <w:rPr>
          <w:rFonts w:ascii="Work Sans" w:hAnsi="Work Sans" w:cstheme="minorHAnsi"/>
          <w:snapToGrid w:val="0"/>
          <w:color w:val="000000" w:themeColor="text1"/>
        </w:rPr>
        <w:t xml:space="preserve"> Debe ser una intervención integral, interdisciplinaria y de larga duración cuyo principal objetivo debe ser la producción de conocimiento científico, mediante la investigación, la conservación y la puesta en valor dentro de los estándares teóricos y metodológicos. Todo proyecto de investigación arqueológica debe ser presentado ante el ICANH para su evaluación y aprobación. En caso de contemplar actividades de intervención sobre el patrimonio arqueológico (prospección, excavación arqueológica, recolección superficial de material, conservación y restauración), el interesado deberá solicitar ante el ICANH la expedición de una Autorización de Intervención Arqueológica, cuyo procedimiento corresponderá al establecido por dicha entidad</w:t>
      </w:r>
      <w:r w:rsidR="00C64568">
        <w:rPr>
          <w:rFonts w:ascii="Work Sans" w:hAnsi="Work Sans" w:cstheme="minorHAnsi"/>
          <w:snapToGrid w:val="0"/>
          <w:color w:val="000000" w:themeColor="text1"/>
        </w:rPr>
        <w:t xml:space="preserve"> según lo establecido en el</w:t>
      </w:r>
      <w:r w:rsidRPr="00455089">
        <w:rPr>
          <w:rFonts w:ascii="Work Sans" w:hAnsi="Work Sans" w:cstheme="minorHAnsi"/>
          <w:snapToGrid w:val="0"/>
          <w:color w:val="000000" w:themeColor="text1"/>
        </w:rPr>
        <w:t xml:space="preserve"> </w:t>
      </w:r>
      <w:r w:rsidR="00C64568" w:rsidRPr="00C64568">
        <w:rPr>
          <w:rFonts w:ascii="Work Sans" w:hAnsi="Work Sans" w:cstheme="minorHAnsi"/>
          <w:snapToGrid w:val="0"/>
          <w:color w:val="000000" w:themeColor="text1"/>
        </w:rPr>
        <w:t>Decreto 1080 de 2015, Decreto Único Reglamentario del Sector Cultura</w:t>
      </w:r>
      <w:r w:rsidR="00C64568">
        <w:rPr>
          <w:rFonts w:ascii="Work Sans" w:hAnsi="Work Sans" w:cstheme="minorHAnsi"/>
          <w:snapToGrid w:val="0"/>
          <w:color w:val="000000" w:themeColor="text1"/>
        </w:rPr>
        <w:t xml:space="preserve"> modificado en </w:t>
      </w:r>
      <w:r w:rsidR="00C64568" w:rsidRPr="00C64568">
        <w:rPr>
          <w:rFonts w:ascii="Work Sans" w:hAnsi="Work Sans" w:cstheme="minorHAnsi"/>
          <w:snapToGrid w:val="0"/>
          <w:color w:val="000000" w:themeColor="text1"/>
        </w:rPr>
        <w:t xml:space="preserve">la Parte VI "Patrimonio Arqueológico" </w:t>
      </w:r>
      <w:r w:rsidR="00C64568">
        <w:rPr>
          <w:rFonts w:ascii="Work Sans" w:hAnsi="Work Sans" w:cstheme="minorHAnsi"/>
          <w:snapToGrid w:val="0"/>
          <w:color w:val="000000" w:themeColor="text1"/>
        </w:rPr>
        <w:t>por el Decreto 138 de 2019, y demás modificaciones, adiciones o reglamentaciones a que haya lugar.</w:t>
      </w:r>
    </w:p>
    <w:p w14:paraId="2A841557" w14:textId="77777777" w:rsidR="00C64568" w:rsidRPr="00C64568" w:rsidRDefault="00C64568" w:rsidP="00455089">
      <w:pPr>
        <w:pStyle w:val="Normal-Prrafo"/>
        <w:rPr>
          <w:rFonts w:ascii="Work Sans" w:hAnsi="Work Sans" w:cstheme="minorHAnsi"/>
          <w:snapToGrid w:val="0"/>
          <w:color w:val="000000" w:themeColor="text1"/>
          <w:lang w:val="es-CO"/>
        </w:rPr>
      </w:pPr>
    </w:p>
    <w:p w14:paraId="3CF01227" w14:textId="77777777" w:rsidR="00455089" w:rsidRPr="00455089" w:rsidRDefault="00455089" w:rsidP="00455089">
      <w:pPr>
        <w:pStyle w:val="Normal-Prrafo"/>
        <w:rPr>
          <w:rFonts w:ascii="Work Sans" w:hAnsi="Work Sans" w:cstheme="minorHAnsi"/>
          <w:snapToGrid w:val="0"/>
          <w:color w:val="000000" w:themeColor="text1"/>
        </w:rPr>
      </w:pPr>
    </w:p>
    <w:p w14:paraId="60F530D7" w14:textId="77777777" w:rsidR="00455089" w:rsidRPr="00455089" w:rsidRDefault="00455089" w:rsidP="00455089">
      <w:pPr>
        <w:pStyle w:val="Normal-Prrafo"/>
        <w:rPr>
          <w:rFonts w:ascii="Work Sans" w:hAnsi="Work Sans" w:cstheme="minorHAnsi"/>
          <w:snapToGrid w:val="0"/>
          <w:color w:val="000000" w:themeColor="text1"/>
        </w:rPr>
      </w:pPr>
      <w:bookmarkStart w:id="43" w:name="_Toc44413349"/>
      <w:bookmarkStart w:id="44" w:name="_Toc51762597"/>
      <w:r w:rsidRPr="00455089">
        <w:rPr>
          <w:rFonts w:ascii="Work Sans" w:hAnsi="Work Sans" w:cstheme="minorHAnsi"/>
          <w:b/>
          <w:snapToGrid w:val="0"/>
          <w:color w:val="000000" w:themeColor="text1"/>
          <w:sz w:val="24"/>
          <w:szCs w:val="24"/>
        </w:rPr>
        <w:t>Artículo 14. Determinantes para la intervención arqueológica.</w:t>
      </w:r>
      <w:bookmarkEnd w:id="43"/>
      <w:bookmarkEnd w:id="44"/>
      <w:r w:rsidRPr="00455089">
        <w:rPr>
          <w:rFonts w:ascii="Work Sans" w:hAnsi="Work Sans" w:cstheme="minorHAnsi"/>
          <w:snapToGrid w:val="0"/>
          <w:color w:val="000000" w:themeColor="text1"/>
        </w:rPr>
        <w:t xml:space="preserve"> Tanto para el área afectada como para la zona de influencia del PAF, deben tenerse en cuenta las siguientes determinantes para la realización de prospecciones arqueológicas, adecuaciones locativas o intervenciones arqueológicas:</w:t>
      </w:r>
    </w:p>
    <w:p w14:paraId="395F9DAB" w14:textId="77777777" w:rsidR="00455089" w:rsidRPr="00455089" w:rsidRDefault="00455089" w:rsidP="00455089">
      <w:pPr>
        <w:pStyle w:val="Normal-Prrafo"/>
        <w:rPr>
          <w:rFonts w:ascii="Work Sans" w:hAnsi="Work Sans" w:cstheme="minorHAnsi"/>
          <w:b/>
          <w:snapToGrid w:val="0"/>
          <w:color w:val="000000" w:themeColor="text1"/>
        </w:rPr>
      </w:pPr>
    </w:p>
    <w:p w14:paraId="243082BD" w14:textId="77777777" w:rsidR="00455089" w:rsidRPr="00455089" w:rsidRDefault="00455089" w:rsidP="00C25D22">
      <w:pPr>
        <w:pStyle w:val="Normal-Prrafo"/>
        <w:numPr>
          <w:ilvl w:val="0"/>
          <w:numId w:val="2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tanto la remoción del suelo compromete la información arqueológica, las adecuaciones, mejoras o de intervenciones en conservación donde se contemple esta actividad, deberá solicitarse un concepto al ICANH sobre la viabilidad de las obras. En caso afirmativo, el ICANH determinará las medidas que deben implementarse, entre ellas la realización de una prospección o monitoreo arqueológico.</w:t>
      </w:r>
    </w:p>
    <w:p w14:paraId="7414496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951C05A" w14:textId="77777777" w:rsidR="00455089" w:rsidRPr="00455089" w:rsidRDefault="00455089" w:rsidP="00C25D22">
      <w:pPr>
        <w:pStyle w:val="Normal-Prrafo"/>
        <w:numPr>
          <w:ilvl w:val="0"/>
          <w:numId w:val="2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 administración del PAF realizará visitas de inspección regular a los sitios arqueológicos de la zona de influencia en compañía de personal especializado del ICANH y realizará actividades básicas de mantenimiento </w:t>
      </w: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los protocolos establecidos para ello. </w:t>
      </w:r>
    </w:p>
    <w:p w14:paraId="604D09F2" w14:textId="77777777" w:rsidR="00455089" w:rsidRPr="00455089" w:rsidRDefault="00455089" w:rsidP="00455089">
      <w:pPr>
        <w:pStyle w:val="Normal-Prrafo"/>
        <w:rPr>
          <w:rFonts w:ascii="Work Sans" w:hAnsi="Work Sans" w:cstheme="minorHAnsi"/>
          <w:b/>
          <w:snapToGrid w:val="0"/>
          <w:color w:val="000000" w:themeColor="text1"/>
        </w:rPr>
      </w:pPr>
    </w:p>
    <w:p w14:paraId="06836D2C"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45" w:name="_Toc44413350"/>
      <w:bookmarkStart w:id="46" w:name="_Toc51762598"/>
      <w:r w:rsidRPr="00455089">
        <w:rPr>
          <w:rFonts w:ascii="Work Sans" w:hAnsi="Work Sans" w:cstheme="minorHAnsi"/>
          <w:b/>
          <w:snapToGrid w:val="0"/>
          <w:color w:val="000000" w:themeColor="text1"/>
          <w:sz w:val="24"/>
          <w:szCs w:val="24"/>
        </w:rPr>
        <w:lastRenderedPageBreak/>
        <w:t>Artículo 15. Principios para la intervención arqueológica.</w:t>
      </w:r>
      <w:bookmarkEnd w:id="45"/>
      <w:bookmarkEnd w:id="46"/>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Deben seguirse los siguientes principios definidos por el ICOMOS y consignados en las cartas internacionales relacionadas con la conservación, análisis, interpretación, gestión y divulgación de sitios patrimoniales, particularmente de sitios arqueológicos: </w:t>
      </w:r>
    </w:p>
    <w:p w14:paraId="7AFFE5C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6201236" w14:textId="1CE4A7EE" w:rsidR="00455089" w:rsidRPr="00455089" w:rsidRDefault="00455089" w:rsidP="4A743CCB">
      <w:pPr>
        <w:pStyle w:val="Normal-Prrafo"/>
        <w:numPr>
          <w:ilvl w:val="0"/>
          <w:numId w:val="23"/>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Todas las intervenciones arqueológicas deberán cumplir los estándares científicos fijados por el ICANH. Se ejecutarán y cumplirán a través de acciones de conservación, protección, registro, difusión, investigación científica y puesta en valor del </w:t>
      </w:r>
      <w:r w:rsidR="1836BE80" w:rsidRPr="4A743CCB">
        <w:rPr>
          <w:rFonts w:ascii="Work Sans" w:hAnsi="Work Sans" w:cstheme="minorBidi"/>
          <w:snapToGrid w:val="0"/>
          <w:color w:val="000000" w:themeColor="text1"/>
          <w:sz w:val="24"/>
          <w:szCs w:val="24"/>
        </w:rPr>
        <w:t>patrimonio cultural</w:t>
      </w:r>
      <w:r w:rsidRPr="4A743CCB">
        <w:rPr>
          <w:rFonts w:ascii="Work Sans" w:hAnsi="Work Sans" w:cstheme="minorBidi"/>
          <w:snapToGrid w:val="0"/>
          <w:color w:val="000000" w:themeColor="text1"/>
          <w:sz w:val="24"/>
          <w:szCs w:val="24"/>
        </w:rPr>
        <w:t xml:space="preserve"> de la nación.</w:t>
      </w:r>
    </w:p>
    <w:p w14:paraId="57677D8E"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848858E"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Buscarán comprender a cabalidad las técnicas de elaboración y los procesos de deterioro de los vestigios arqueológicos. </w:t>
      </w:r>
    </w:p>
    <w:p w14:paraId="513871A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D6DD28F"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Siempre que sea posible, las medidas que se adopten deben ser “reversibles”, es decir, que se puedan eliminar y sustituir por otras más adecuadas y acordes a los conocimientos que se vayan adquiriendo. En el caso de que las intervenciones en conservación no sean completamente reversibles, al menos no deberán limitar la posible ejecución de otras posteriores.</w:t>
      </w:r>
    </w:p>
    <w:p w14:paraId="7933BA8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0887DC7"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Cada intervención, tanto en arqueología como en conservación, deberán respetar, en la medida de lo posible, el concepto, las técnicas y los valores históricos de la configuración primigenia de las pinturas rupestres, así como de sus etapas más tempranas, y debe dejar evidencias que puedan ser reconocidas en el futuro. </w:t>
      </w:r>
    </w:p>
    <w:p w14:paraId="1F4E0AF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0069C9D"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Durante la intervención en conservación, y después de ésta, deben efectuarse comprobaciones y una supervisión que permitan cerciorarse de la eficacia de los resultados. </w:t>
      </w:r>
    </w:p>
    <w:p w14:paraId="68B2FD7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5B199B0"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Todas las actividades de intervención en arqueología y conservación comprobación y supervisión deben registrarse, documentalmente y conservarse como parte de la historia del vestigio arqueológico.</w:t>
      </w:r>
    </w:p>
    <w:p w14:paraId="7961D34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8F2F235"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Todas las labores de arqueología, conservación y documentación deben ser socializadas y divulgadas a la comunidad a través de actividades desarrolladas en el Parque con visitantes, investigadores y grupos </w:t>
      </w:r>
      <w:proofErr w:type="gramStart"/>
      <w:r w:rsidRPr="00455089">
        <w:rPr>
          <w:rFonts w:ascii="Work Sans" w:hAnsi="Work Sans" w:cstheme="minorHAnsi"/>
          <w:snapToGrid w:val="0"/>
          <w:color w:val="000000" w:themeColor="text1"/>
          <w:sz w:val="24"/>
          <w:szCs w:val="24"/>
        </w:rPr>
        <w:t>focales</w:t>
      </w:r>
      <w:proofErr w:type="gramEnd"/>
      <w:r w:rsidRPr="00455089">
        <w:rPr>
          <w:rFonts w:ascii="Work Sans" w:hAnsi="Work Sans" w:cstheme="minorHAnsi"/>
          <w:snapToGrid w:val="0"/>
          <w:color w:val="000000" w:themeColor="text1"/>
          <w:sz w:val="24"/>
          <w:szCs w:val="24"/>
        </w:rPr>
        <w:t xml:space="preserve"> así como en espacios fuera del PAF tales como congresos y eventos académicos.</w:t>
      </w:r>
    </w:p>
    <w:p w14:paraId="5B42A3B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68F4965" w14:textId="77777777" w:rsidR="00455089" w:rsidRPr="00455089" w:rsidRDefault="00455089" w:rsidP="00C25D22">
      <w:pPr>
        <w:pStyle w:val="Normal-Prrafo"/>
        <w:numPr>
          <w:ilvl w:val="0"/>
          <w:numId w:val="2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compromiso y participación de la comunidad local debe ser promovido como un medio de promoción, protección y mantenimiento del patrimonio cultural. </w:t>
      </w:r>
    </w:p>
    <w:p w14:paraId="61FF7E1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94D607"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47" w:name="_Toc44413351"/>
      <w:bookmarkStart w:id="48" w:name="_Toc51762599"/>
      <w:r w:rsidRPr="00455089">
        <w:rPr>
          <w:rFonts w:ascii="Work Sans" w:hAnsi="Work Sans" w:cstheme="minorHAnsi"/>
          <w:b/>
          <w:snapToGrid w:val="0"/>
          <w:color w:val="000000" w:themeColor="text1"/>
          <w:sz w:val="24"/>
          <w:szCs w:val="24"/>
        </w:rPr>
        <w:t>Artículo 16. Niveles permitidos de intervención en conservación arqueológica.</w:t>
      </w:r>
      <w:bookmarkEnd w:id="47"/>
      <w:bookmarkEnd w:id="48"/>
      <w:r w:rsidRPr="00455089">
        <w:rPr>
          <w:rFonts w:ascii="Work Sans" w:hAnsi="Work Sans" w:cstheme="minorHAnsi"/>
          <w:snapToGrid w:val="0"/>
          <w:color w:val="000000" w:themeColor="text1"/>
          <w:sz w:val="24"/>
          <w:szCs w:val="24"/>
        </w:rPr>
        <w:t xml:space="preserve"> Los niveles permitidos de intervención en conservación arqueológica para el área afectada del PAF y su zona de influencia, son los siguientes:</w:t>
      </w:r>
    </w:p>
    <w:p w14:paraId="65E3A1A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8BE99ED" w14:textId="77777777" w:rsidR="00455089" w:rsidRPr="00455089" w:rsidRDefault="00455089" w:rsidP="00C25D22">
      <w:pPr>
        <w:pStyle w:val="Normal-Prrafo"/>
        <w:numPr>
          <w:ilvl w:val="0"/>
          <w:numId w:val="25"/>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Conservación integral: Se aplica a las rocas con evidencia arqueológica como la pintura rupestre, y que, por tener un valor excepcional e irremplazable deben ser preservados en su integridad. Por tanto, todos los procesos </w:t>
      </w:r>
      <w:r w:rsidRPr="00455089">
        <w:rPr>
          <w:rFonts w:ascii="Work Sans" w:hAnsi="Work Sans" w:cstheme="minorHAnsi"/>
          <w:snapToGrid w:val="0"/>
          <w:color w:val="000000" w:themeColor="text1"/>
          <w:sz w:val="24"/>
          <w:szCs w:val="24"/>
        </w:rPr>
        <w:lastRenderedPageBreak/>
        <w:t xml:space="preserve">realizados sobre estos bienes deben ser realizados por conservadores-restauradores profesionales, seguir los criterios definidos en este documento y la metodología de intervención aprobada, supervisada por el ICANH y debidamente documentados de acuerdo con los parámetros definidos por esta institución. </w:t>
      </w:r>
    </w:p>
    <w:p w14:paraId="732413C1"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A16BA3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Tipo de obras permitidas: registro, análisis, evaluación, determinación de la potencialidad arqueológica, monitoreo, conservación o la combinación de estas modalidades que se realicen sobre los bienes arqueológicos, con intervención físico o no de los mismos.</w:t>
      </w:r>
    </w:p>
    <w:p w14:paraId="64F2A76B"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C0DB319"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Tipo de obras no permitidas: No se permite el daño de las rocas mediante rayones, perforaciones, inscripciones, grafitis, extracción o traslado. Tampoco se busca que las intervenciones alcancen el nivel de restauración, es decir en ningún caso se realizarán limpiezas excesivas o reintegraciones cromáticas que completan las formas en las pictografías.  </w:t>
      </w:r>
    </w:p>
    <w:p w14:paraId="449CB041"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A229636" w14:textId="79B277CB" w:rsidR="00455089" w:rsidRPr="00455089" w:rsidRDefault="00455089" w:rsidP="4A743CCB">
      <w:pPr>
        <w:pStyle w:val="Normal-Prrafo"/>
        <w:numPr>
          <w:ilvl w:val="0"/>
          <w:numId w:val="25"/>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Conservación contextual: Se aplica a las rocas sin evidencia arqueológica pero que, por ser parte fundamental del paisaje y del contexto deben ser conservados. Los procesos realizados deben tener la supervisión de un conservador- restaurador </w:t>
      </w:r>
      <w:r w:rsidR="77474105" w:rsidRPr="4A743CCB">
        <w:rPr>
          <w:rFonts w:ascii="Work Sans" w:hAnsi="Work Sans" w:cstheme="minorBidi"/>
          <w:snapToGrid w:val="0"/>
          <w:color w:val="000000" w:themeColor="text1"/>
          <w:sz w:val="24"/>
          <w:szCs w:val="24"/>
        </w:rPr>
        <w:t>profesional,</w:t>
      </w:r>
      <w:r w:rsidRPr="4A743CCB">
        <w:rPr>
          <w:rFonts w:ascii="Work Sans" w:hAnsi="Work Sans" w:cstheme="minorBidi"/>
          <w:snapToGrid w:val="0"/>
          <w:color w:val="000000" w:themeColor="text1"/>
          <w:sz w:val="24"/>
          <w:szCs w:val="24"/>
        </w:rPr>
        <w:t xml:space="preserve"> pero pueden ser ejecutados por personal capacitado para realizar la labor. </w:t>
      </w:r>
    </w:p>
    <w:p w14:paraId="2BE98556"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8AD076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Tipo de obras permitidas: registro, análisis, evaluación, determinación de la potencialidad arqueológica, monitoreo, rescate, conservación o la combinación de estas modalidades que se realicen sobre los bienes arqueológicos, con intervención física o no de los mismos.</w:t>
      </w:r>
    </w:p>
    <w:p w14:paraId="610238CF"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D4A4C1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Tipo de obras no permitidas: No se permite el daño de las rocas mediante rayones, inscripciones, perforaciones, grafitis, extracción o traslado. Tampoco se busca que las intervenciones alcancen el nivel de restauración, es decir en ningún caso se realizarán limpiezas excesivas o a reintegraciones cromáticas que completan las formas en las pictografías.  </w:t>
      </w:r>
    </w:p>
    <w:p w14:paraId="165607F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D7C6100" w14:textId="0DC44629" w:rsidR="00455089" w:rsidRPr="00455089" w:rsidRDefault="00455089" w:rsidP="4A743CCB">
      <w:pPr>
        <w:pStyle w:val="Normal-Prrafo"/>
        <w:rPr>
          <w:rFonts w:ascii="Work Sans" w:hAnsi="Work Sans" w:cstheme="minorBidi"/>
          <w:snapToGrid w:val="0"/>
          <w:color w:val="000000" w:themeColor="text1"/>
          <w:sz w:val="24"/>
          <w:szCs w:val="24"/>
        </w:rPr>
      </w:pPr>
      <w:bookmarkStart w:id="49" w:name="_Toc44413352"/>
      <w:bookmarkStart w:id="50" w:name="_Toc51762600"/>
      <w:r w:rsidRPr="4A743CCB">
        <w:rPr>
          <w:rFonts w:ascii="Work Sans" w:hAnsi="Work Sans" w:cstheme="minorBidi"/>
          <w:b/>
          <w:bCs/>
          <w:snapToGrid w:val="0"/>
          <w:color w:val="000000" w:themeColor="text1"/>
          <w:sz w:val="24"/>
          <w:szCs w:val="24"/>
        </w:rPr>
        <w:t>Artículo 17. Criterios para la intervención en conservación arqueológica.</w:t>
      </w:r>
      <w:bookmarkEnd w:id="49"/>
      <w:bookmarkEnd w:id="50"/>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Los siguientes criterios se basan en los establecidos por las cartas </w:t>
      </w:r>
      <w:r w:rsidR="6B1E146C" w:rsidRPr="4A743CCB">
        <w:rPr>
          <w:rFonts w:ascii="Work Sans" w:hAnsi="Work Sans" w:cstheme="minorBidi"/>
          <w:snapToGrid w:val="0"/>
          <w:color w:val="000000" w:themeColor="text1"/>
          <w:sz w:val="24"/>
          <w:szCs w:val="24"/>
        </w:rPr>
        <w:t>internacionales,</w:t>
      </w:r>
      <w:r w:rsidRPr="4A743CCB">
        <w:rPr>
          <w:rFonts w:ascii="Work Sans" w:hAnsi="Work Sans" w:cstheme="minorBidi"/>
          <w:snapToGrid w:val="0"/>
          <w:color w:val="000000" w:themeColor="text1"/>
          <w:sz w:val="24"/>
          <w:szCs w:val="24"/>
        </w:rPr>
        <w:t xml:space="preserve"> así como por el conocimiento adquirido en los últimos años con los trabajos de conservación desarrollados por profesionales en Conservación- Restauración y bajo el seguimiento del ICANH sobre las pinturas rupestres, y las superficies de las rocas del PAF.</w:t>
      </w:r>
    </w:p>
    <w:p w14:paraId="27A227C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2DCAAA1" w14:textId="77777777" w:rsidR="00455089" w:rsidRPr="00455089" w:rsidRDefault="00455089" w:rsidP="00C25D22">
      <w:pPr>
        <w:pStyle w:val="Normal-Prrafo"/>
        <w:numPr>
          <w:ilvl w:val="0"/>
          <w:numId w:val="2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Mínima intervención: Se define como las labores mínimas necesarias para atenuar el avance del deterioro, estabilizar los bienes arqueológicos y recuperar su lectura. Este criterio supone que los deterioros que son irreversibles en tanto la piedra y el color de la pictografía se han alterado física y químicamente y no pueden devolverse a su estado inicial mediante los procesos que contempla la conservación arqueológica sean dejados además que sólo se intervenga el área más próxima a las pictografías y se conserve la vegetación que cubre la superficie y paredes de los abrigos y afloramientos. </w:t>
      </w:r>
      <w:r w:rsidRPr="00455089">
        <w:rPr>
          <w:rFonts w:ascii="Work Sans" w:hAnsi="Work Sans" w:cstheme="minorHAnsi"/>
          <w:snapToGrid w:val="0"/>
          <w:color w:val="000000" w:themeColor="text1"/>
          <w:sz w:val="24"/>
          <w:szCs w:val="24"/>
        </w:rPr>
        <w:lastRenderedPageBreak/>
        <w:t xml:space="preserve">Se busca que los procesos y materiales sean lo menos invasivos para garantizar la autenticidad de las pinturas rupestres. Para definir el área a intervenir es importante tener en cuenta la morfología del abrigo rocoso y la ubicación de los motivos rupestres. En todos los casos el área de intervención debe contemplar desde el nivel del suelo hasta una altura superior a la de los motivos rupestres permitiendo la lectura de la unidad del conjunto pictográfico por parte del espectador. </w:t>
      </w:r>
    </w:p>
    <w:p w14:paraId="368A91D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D09DD83" w14:textId="77777777" w:rsidR="00455089" w:rsidRPr="00455089" w:rsidRDefault="00455089" w:rsidP="00C25D22">
      <w:pPr>
        <w:pStyle w:val="Normal-Prrafo"/>
        <w:numPr>
          <w:ilvl w:val="0"/>
          <w:numId w:val="2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Uso de materiales y técnicas de conservación estables y compatibles con las pictografías y el soporte pétreo: Para definir los materiales a utilizar en los procesos de conservación será siempre necesario realizar pruebas sobre las superficies rocosas en las zonas con y sin pictografías. Las pruebas deben ser previamente aprobadas por el ICANH.</w:t>
      </w:r>
    </w:p>
    <w:p w14:paraId="7E83E6D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53AE66D" w14:textId="77777777" w:rsidR="00455089" w:rsidRPr="00455089" w:rsidRDefault="00455089" w:rsidP="00C25D22">
      <w:pPr>
        <w:pStyle w:val="Normal-Prrafo"/>
        <w:numPr>
          <w:ilvl w:val="0"/>
          <w:numId w:val="2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Conservación arqueológica: Los procesos adelantados, en tanto intervienen bienes arqueológicos, propenderán a la conservación y no a la restauración de éstos. Por tanto, no se buscará completar formas en las pictografías o añadir trazos, sino más bien permitir una mejor lectura de los trazos rupestres existentes.</w:t>
      </w:r>
    </w:p>
    <w:p w14:paraId="5FA698D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5438279" w14:textId="77777777" w:rsidR="00455089" w:rsidRPr="00455089" w:rsidRDefault="00455089" w:rsidP="00C25D22">
      <w:pPr>
        <w:pStyle w:val="Normal-Prrafo"/>
        <w:numPr>
          <w:ilvl w:val="0"/>
          <w:numId w:val="2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Dichos procesos además suponen atenuar el impacto de los deterioros que afectan la futura conservación de los conjuntos pictográficas e interfieren con su lectura. Lo anterior </w:t>
      </w:r>
      <w:proofErr w:type="gramStart"/>
      <w:r w:rsidRPr="00455089">
        <w:rPr>
          <w:rFonts w:ascii="Work Sans" w:hAnsi="Work Sans" w:cstheme="minorHAnsi"/>
          <w:snapToGrid w:val="0"/>
          <w:color w:val="000000" w:themeColor="text1"/>
          <w:sz w:val="24"/>
          <w:szCs w:val="24"/>
        </w:rPr>
        <w:t>supone</w:t>
      </w:r>
      <w:proofErr w:type="gramEnd"/>
      <w:r w:rsidRPr="00455089">
        <w:rPr>
          <w:rFonts w:ascii="Work Sans" w:hAnsi="Work Sans" w:cstheme="minorHAnsi"/>
          <w:snapToGrid w:val="0"/>
          <w:color w:val="000000" w:themeColor="text1"/>
          <w:sz w:val="24"/>
          <w:szCs w:val="24"/>
        </w:rPr>
        <w:t xml:space="preserve"> por ejemplo, eliminar la totalidad de grafitis e inscripciones contemporáneos que cubran las superficies rocosas de abrigos y afloramientos; Consolidar las capas pictóricas de las pictografías y pinturas republicanas cuando presenten falta de cohesión o desprendimientos. </w:t>
      </w:r>
    </w:p>
    <w:p w14:paraId="59F11F2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2458BD7" w14:textId="77777777" w:rsidR="00455089" w:rsidRPr="00455089" w:rsidRDefault="00455089" w:rsidP="00C25D22">
      <w:pPr>
        <w:pStyle w:val="Normal-Prrafo"/>
        <w:numPr>
          <w:ilvl w:val="0"/>
          <w:numId w:val="2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Unidad: Se busca que el resultado de la intervención de conservación de la totalidad de abrigos, afloramientos y pinturas rupestres sea el mismo. Por tanto, la intervención de intervención que ya se ha adelantado en más del 70% de los conjuntos pictográficos dicta una pauta de intervención que debe continuarse. Las intervenciones venideras deben buscar acoplarse a esta intervención siguiendo los mismos criterios y una misma metodología de tal manera que para todos los conjuntos pictográficos se consiga una unidad en los resultados. </w:t>
      </w:r>
    </w:p>
    <w:p w14:paraId="11127B1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D080B5A" w14:textId="73C8F71A" w:rsidR="00455089" w:rsidRPr="00455089" w:rsidRDefault="00455089" w:rsidP="4A743CCB">
      <w:pPr>
        <w:pStyle w:val="Normal-Prrafo"/>
        <w:numPr>
          <w:ilvl w:val="0"/>
          <w:numId w:val="24"/>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En los conjuntos donde simultáneamente se observan pictografías y pinturas murales republicanas, los procesos de documentación y </w:t>
      </w:r>
      <w:r w:rsidR="21391D7B" w:rsidRPr="4A743CCB">
        <w:rPr>
          <w:rFonts w:ascii="Work Sans" w:hAnsi="Work Sans" w:cstheme="minorBidi"/>
          <w:snapToGrid w:val="0"/>
          <w:color w:val="000000" w:themeColor="text1"/>
          <w:sz w:val="24"/>
          <w:szCs w:val="24"/>
        </w:rPr>
        <w:t>conservación conservarán</w:t>
      </w:r>
      <w:r w:rsidRPr="4A743CCB">
        <w:rPr>
          <w:rFonts w:ascii="Work Sans" w:hAnsi="Work Sans" w:cstheme="minorBidi"/>
          <w:snapToGrid w:val="0"/>
          <w:color w:val="000000" w:themeColor="text1"/>
          <w:sz w:val="24"/>
          <w:szCs w:val="24"/>
        </w:rPr>
        <w:t xml:space="preserve"> ambas expresiones; respetando la superposición de una con otra. En estos casos se mantendrá el nivel de intervención de </w:t>
      </w:r>
      <w:r w:rsidR="0793B4B1" w:rsidRPr="4A743CCB">
        <w:rPr>
          <w:rFonts w:ascii="Work Sans" w:hAnsi="Work Sans" w:cstheme="minorBidi"/>
          <w:snapToGrid w:val="0"/>
          <w:color w:val="000000" w:themeColor="text1"/>
          <w:sz w:val="24"/>
          <w:szCs w:val="24"/>
        </w:rPr>
        <w:t>conservación,</w:t>
      </w:r>
      <w:r w:rsidRPr="4A743CCB">
        <w:rPr>
          <w:rFonts w:ascii="Work Sans" w:hAnsi="Work Sans" w:cstheme="minorBidi"/>
          <w:snapToGrid w:val="0"/>
          <w:color w:val="000000" w:themeColor="text1"/>
          <w:sz w:val="24"/>
          <w:szCs w:val="24"/>
        </w:rPr>
        <w:t xml:space="preserve"> por tanto, se </w:t>
      </w:r>
      <w:r w:rsidR="1E0F5F38" w:rsidRPr="4A743CCB">
        <w:rPr>
          <w:rFonts w:ascii="Work Sans" w:hAnsi="Work Sans" w:cstheme="minorBidi"/>
          <w:snapToGrid w:val="0"/>
          <w:color w:val="000000" w:themeColor="text1"/>
          <w:sz w:val="24"/>
          <w:szCs w:val="24"/>
        </w:rPr>
        <w:t>estabilizarán</w:t>
      </w:r>
      <w:r w:rsidRPr="4A743CCB">
        <w:rPr>
          <w:rFonts w:ascii="Work Sans" w:hAnsi="Work Sans" w:cstheme="minorBidi"/>
          <w:snapToGrid w:val="0"/>
          <w:color w:val="000000" w:themeColor="text1"/>
          <w:sz w:val="24"/>
          <w:szCs w:val="24"/>
        </w:rPr>
        <w:t xml:space="preserve"> las pinturas brindando una presentación de los faltantes sin restaurar los valores estéticos. </w:t>
      </w:r>
    </w:p>
    <w:p w14:paraId="08A83CD0" w14:textId="77777777" w:rsidR="00455089" w:rsidRPr="00455089" w:rsidRDefault="00455089" w:rsidP="00455089">
      <w:pPr>
        <w:pStyle w:val="Normal-Prrafo"/>
        <w:rPr>
          <w:rFonts w:ascii="Work Sans" w:hAnsi="Work Sans" w:cstheme="minorHAnsi"/>
          <w:b/>
          <w:snapToGrid w:val="0"/>
          <w:color w:val="000000" w:themeColor="text1"/>
        </w:rPr>
      </w:pPr>
    </w:p>
    <w:p w14:paraId="3931A51F"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51" w:name="_Toc44413353"/>
      <w:bookmarkStart w:id="52" w:name="_Toc51762601"/>
      <w:r w:rsidRPr="00455089">
        <w:rPr>
          <w:rFonts w:ascii="Work Sans" w:hAnsi="Work Sans" w:cstheme="minorHAnsi"/>
          <w:b/>
          <w:snapToGrid w:val="0"/>
          <w:color w:val="000000" w:themeColor="text1"/>
          <w:sz w:val="24"/>
          <w:szCs w:val="24"/>
        </w:rPr>
        <w:t>Artículo 18. Intervención en conservación arqueológica.</w:t>
      </w:r>
      <w:bookmarkEnd w:id="51"/>
      <w:bookmarkEnd w:id="52"/>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Las acciones de conservación que se realicen en los conjuntos pictográficos tendrán siempre que estar previamente aprobadas por el ICANH, ser ejecutadas por conservadores-restauradores y estar debidamente documentadas. Dichas acciones deberán cumplir los principios, niveles y criterios establecidos en este PEMP.</w:t>
      </w:r>
    </w:p>
    <w:p w14:paraId="40985A86" w14:textId="77777777" w:rsidR="00455089" w:rsidRPr="00455089" w:rsidRDefault="00455089" w:rsidP="00455089">
      <w:pPr>
        <w:pStyle w:val="Normal-Prrafo"/>
        <w:rPr>
          <w:rFonts w:ascii="Work Sans" w:hAnsi="Work Sans" w:cstheme="minorHAnsi"/>
          <w:b/>
          <w:snapToGrid w:val="0"/>
          <w:color w:val="000000" w:themeColor="text1"/>
        </w:rPr>
      </w:pPr>
    </w:p>
    <w:p w14:paraId="2FD58C5D" w14:textId="435EE153" w:rsidR="00455089" w:rsidRPr="00455089" w:rsidRDefault="00455089" w:rsidP="4A743CCB">
      <w:pPr>
        <w:pStyle w:val="Normal-Prrafo"/>
        <w:rPr>
          <w:rFonts w:ascii="Work Sans" w:hAnsi="Work Sans" w:cstheme="minorBidi"/>
          <w:snapToGrid w:val="0"/>
          <w:color w:val="000000" w:themeColor="text1"/>
          <w:sz w:val="24"/>
          <w:szCs w:val="24"/>
        </w:rPr>
      </w:pPr>
      <w:bookmarkStart w:id="53" w:name="_Toc44413354"/>
      <w:bookmarkStart w:id="54" w:name="_Toc51762602"/>
      <w:r w:rsidRPr="4A743CCB">
        <w:rPr>
          <w:rFonts w:ascii="Work Sans" w:hAnsi="Work Sans" w:cstheme="minorBidi"/>
          <w:b/>
          <w:bCs/>
          <w:snapToGrid w:val="0"/>
          <w:color w:val="000000" w:themeColor="text1"/>
          <w:sz w:val="24"/>
          <w:szCs w:val="24"/>
        </w:rPr>
        <w:lastRenderedPageBreak/>
        <w:t xml:space="preserve">Artículo </w:t>
      </w:r>
      <w:r w:rsidR="48DF0424" w:rsidRPr="4A743CCB">
        <w:rPr>
          <w:rFonts w:ascii="Work Sans" w:hAnsi="Work Sans" w:cstheme="minorBidi"/>
          <w:b/>
          <w:bCs/>
          <w:snapToGrid w:val="0"/>
          <w:color w:val="000000" w:themeColor="text1"/>
          <w:sz w:val="24"/>
          <w:szCs w:val="24"/>
        </w:rPr>
        <w:t>19. Zonificación</w:t>
      </w:r>
      <w:r w:rsidRPr="00455089">
        <w:rPr>
          <w:rFonts w:ascii="Work Sans" w:hAnsi="Work Sans" w:cstheme="minorHAnsi"/>
          <w:b/>
          <w:snapToGrid w:val="0"/>
          <w:color w:val="000000" w:themeColor="text1"/>
          <w:sz w:val="24"/>
          <w:szCs w:val="24"/>
        </w:rPr>
        <w:tab/>
      </w:r>
      <w:r w:rsidRPr="4A743CCB">
        <w:rPr>
          <w:rFonts w:ascii="Work Sans" w:hAnsi="Work Sans" w:cstheme="minorBidi"/>
          <w:b/>
          <w:bCs/>
          <w:snapToGrid w:val="0"/>
          <w:color w:val="000000" w:themeColor="text1"/>
          <w:sz w:val="24"/>
          <w:szCs w:val="24"/>
        </w:rPr>
        <w:t xml:space="preserve"> arqueológica del PAF.</w:t>
      </w:r>
      <w:bookmarkEnd w:id="53"/>
      <w:bookmarkEnd w:id="54"/>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Para cumplir con los objetivos propuestos, retomando la clasificación realizada por el PMA (2005), se establece la siguiente clasificación de zonas:</w:t>
      </w:r>
    </w:p>
    <w:p w14:paraId="2E76A2C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84F81B7" w14:textId="77777777" w:rsidR="00455089" w:rsidRPr="00455089" w:rsidRDefault="00455089" w:rsidP="00C25D22">
      <w:pPr>
        <w:pStyle w:val="Normal-Prrafo"/>
        <w:numPr>
          <w:ilvl w:val="0"/>
          <w:numId w:val="3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Zona de afectación directa: La constituyen las rocas con y sin pinturas rupestres y su área circundante. En esta zona se encuentran también dos esculturas que representan imágenes de tunjos antropomorfos instaladas sobre pedestales en los años ochenta y no responden a la propuesta museológica planteada para el PAF. Es por ello </w:t>
      </w:r>
      <w:proofErr w:type="gramStart"/>
      <w:r w:rsidRPr="00455089">
        <w:rPr>
          <w:rFonts w:ascii="Work Sans" w:hAnsi="Work Sans" w:cstheme="minorHAnsi"/>
          <w:snapToGrid w:val="0"/>
          <w:color w:val="000000" w:themeColor="text1"/>
          <w:sz w:val="24"/>
          <w:szCs w:val="24"/>
        </w:rPr>
        <w:t>que</w:t>
      </w:r>
      <w:proofErr w:type="gramEnd"/>
      <w:r w:rsidRPr="00455089">
        <w:rPr>
          <w:rFonts w:ascii="Work Sans" w:hAnsi="Work Sans" w:cstheme="minorHAnsi"/>
          <w:snapToGrid w:val="0"/>
          <w:color w:val="000000" w:themeColor="text1"/>
          <w:sz w:val="24"/>
          <w:szCs w:val="24"/>
        </w:rPr>
        <w:t xml:space="preserve"> deben ser retiradas.</w:t>
      </w:r>
    </w:p>
    <w:p w14:paraId="3D2FFFA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56F900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Contará con senderos de interpretación arqueológica y ambiental (exclusivamente peatonales), barreras de protección en los conjuntos pictográficos, señalética, infografías en puntos de observación (miradores), estaciones o puntos de hidratación, información y servicios. </w:t>
      </w:r>
    </w:p>
    <w:p w14:paraId="53F4EE4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666DBC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capacidad de carga efectiva de esta zona es equivalente a la del sendero interpretativo y corresponde a 251 personas por día según lo establecido para este PEMP, a partir de las condiciones actuales del PAF.</w:t>
      </w:r>
    </w:p>
    <w:p w14:paraId="63098EDF" w14:textId="77777777" w:rsidR="00455089" w:rsidRPr="00455089" w:rsidRDefault="00455089" w:rsidP="00455089">
      <w:pPr>
        <w:pStyle w:val="Normal-Prrafo"/>
        <w:rPr>
          <w:rFonts w:ascii="Work Sans" w:hAnsi="Work Sans" w:cstheme="minorHAnsi"/>
          <w:b/>
          <w:snapToGrid w:val="0"/>
          <w:color w:val="000000" w:themeColor="text1"/>
        </w:rPr>
      </w:pPr>
    </w:p>
    <w:p w14:paraId="00BAE259" w14:textId="77777777" w:rsidR="00455089" w:rsidRPr="00455089" w:rsidRDefault="00455089" w:rsidP="00C25D22">
      <w:pPr>
        <w:pStyle w:val="Normal-Prrafo"/>
        <w:numPr>
          <w:ilvl w:val="0"/>
          <w:numId w:val="3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Zona de afectación indirecta: Como área de afectación indirecta se entienden los bienes arqueológicos que se encuentran en los predios colindantes al PAF, delimitados por el área de influencia definida por el PEMP.</w:t>
      </w:r>
    </w:p>
    <w:p w14:paraId="1C8A21F0"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A44B11A" w14:textId="7D895246"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Para el área de afectación indirecta, particularmente los predios de la Escuela de Comunicaciones del Ejército Nacional y el predio denominado </w:t>
      </w:r>
      <w:proofErr w:type="spellStart"/>
      <w:r w:rsidRPr="4A743CCB">
        <w:rPr>
          <w:rFonts w:ascii="Work Sans" w:hAnsi="Work Sans" w:cstheme="minorBidi"/>
          <w:snapToGrid w:val="0"/>
          <w:color w:val="000000" w:themeColor="text1"/>
          <w:sz w:val="24"/>
          <w:szCs w:val="24"/>
        </w:rPr>
        <w:t>Zipalandia</w:t>
      </w:r>
      <w:proofErr w:type="spellEnd"/>
      <w:r w:rsidRPr="4A743CCB">
        <w:rPr>
          <w:rFonts w:ascii="Work Sans" w:hAnsi="Work Sans" w:cstheme="minorBidi"/>
          <w:snapToGrid w:val="0"/>
          <w:color w:val="000000" w:themeColor="text1"/>
          <w:sz w:val="24"/>
          <w:szCs w:val="24"/>
        </w:rPr>
        <w:t xml:space="preserve"> se aplica el régimen legal y los </w:t>
      </w:r>
      <w:r w:rsidR="41762E28" w:rsidRPr="4A743CCB">
        <w:rPr>
          <w:rFonts w:ascii="Work Sans" w:hAnsi="Work Sans" w:cstheme="minorBidi"/>
          <w:snapToGrid w:val="0"/>
          <w:color w:val="000000" w:themeColor="text1"/>
          <w:sz w:val="24"/>
          <w:szCs w:val="24"/>
        </w:rPr>
        <w:t>lineamientos técnicos</w:t>
      </w:r>
      <w:r w:rsidRPr="4A743CCB">
        <w:rPr>
          <w:rFonts w:ascii="Work Sans" w:hAnsi="Work Sans" w:cstheme="minorBidi"/>
          <w:snapToGrid w:val="0"/>
          <w:color w:val="000000" w:themeColor="text1"/>
          <w:sz w:val="24"/>
          <w:szCs w:val="24"/>
        </w:rPr>
        <w:t xml:space="preserve"> de arqueología preventiva regulados por el ICANH, pues son predios con más de una hectárea donde pueden darse actividades de urbanización, parcelación o construcción. </w:t>
      </w:r>
    </w:p>
    <w:p w14:paraId="384B31A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7BC0DC3"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esta área no se permiten las fogatas en proximidad a las rocas, su daño mediante rayones, perforaciones, inscripciones, grafitis, la extracción o traslado de las rocas, o intervenciones no aprobadas por el ICANH sobre la superficie de las rocas </w:t>
      </w:r>
    </w:p>
    <w:p w14:paraId="4468B99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0A5E30E" w14:textId="10FB61E4" w:rsidR="00455089" w:rsidRPr="00455089" w:rsidRDefault="00455089" w:rsidP="4A743CCB">
      <w:pPr>
        <w:pStyle w:val="3"/>
        <w:rPr>
          <w:rFonts w:ascii="Work Sans" w:hAnsi="Work Sans" w:cstheme="minorBidi"/>
          <w:snapToGrid w:val="0"/>
          <w:color w:val="000000" w:themeColor="text1"/>
          <w:kern w:val="0"/>
          <w:sz w:val="24"/>
          <w:szCs w:val="24"/>
        </w:rPr>
      </w:pPr>
      <w:bookmarkStart w:id="55" w:name="_Toc343965741"/>
      <w:bookmarkStart w:id="56" w:name="_Toc44413355"/>
      <w:bookmarkStart w:id="57" w:name="_Toc51762603"/>
      <w:r w:rsidRPr="4A743CCB">
        <w:rPr>
          <w:rFonts w:ascii="Work Sans" w:hAnsi="Work Sans" w:cstheme="minorBidi"/>
          <w:snapToGrid w:val="0"/>
          <w:color w:val="000000" w:themeColor="text1"/>
          <w:kern w:val="0"/>
          <w:sz w:val="24"/>
          <w:szCs w:val="24"/>
        </w:rPr>
        <w:t xml:space="preserve">Artículo </w:t>
      </w:r>
      <w:r w:rsidR="0ACF58E5" w:rsidRPr="4A743CCB">
        <w:rPr>
          <w:rFonts w:ascii="Work Sans" w:hAnsi="Work Sans" w:cstheme="minorBidi"/>
          <w:snapToGrid w:val="0"/>
          <w:color w:val="000000" w:themeColor="text1"/>
          <w:kern w:val="0"/>
          <w:sz w:val="24"/>
          <w:szCs w:val="24"/>
        </w:rPr>
        <w:t>20. Actividades</w:t>
      </w:r>
      <w:r w:rsidRPr="00455089">
        <w:rPr>
          <w:rFonts w:ascii="Work Sans" w:hAnsi="Work Sans" w:cstheme="minorHAnsi"/>
          <w:snapToGrid w:val="0"/>
          <w:color w:val="000000" w:themeColor="text1"/>
          <w:kern w:val="0"/>
          <w:sz w:val="24"/>
          <w:szCs w:val="24"/>
        </w:rPr>
        <w:tab/>
      </w:r>
      <w:r w:rsidRPr="4A743CCB">
        <w:rPr>
          <w:rFonts w:ascii="Work Sans" w:hAnsi="Work Sans" w:cstheme="minorBidi"/>
          <w:snapToGrid w:val="0"/>
          <w:color w:val="000000" w:themeColor="text1"/>
          <w:kern w:val="0"/>
          <w:sz w:val="24"/>
          <w:szCs w:val="24"/>
        </w:rPr>
        <w:t xml:space="preserve"> permitidas y restringidas</w:t>
      </w:r>
      <w:bookmarkEnd w:id="55"/>
      <w:r w:rsidRPr="4A743CCB">
        <w:rPr>
          <w:rFonts w:ascii="Work Sans" w:hAnsi="Work Sans" w:cstheme="minorBidi"/>
          <w:snapToGrid w:val="0"/>
          <w:color w:val="000000" w:themeColor="text1"/>
          <w:kern w:val="0"/>
          <w:sz w:val="24"/>
          <w:szCs w:val="24"/>
        </w:rPr>
        <w:t xml:space="preserve"> en la zona de afectación directa.</w:t>
      </w:r>
      <w:bookmarkEnd w:id="56"/>
      <w:bookmarkEnd w:id="57"/>
      <w:r w:rsidRPr="4A743CCB">
        <w:rPr>
          <w:rFonts w:ascii="Work Sans" w:hAnsi="Work Sans" w:cstheme="minorBidi"/>
          <w:snapToGrid w:val="0"/>
          <w:color w:val="000000" w:themeColor="text1"/>
          <w:kern w:val="0"/>
          <w:sz w:val="24"/>
          <w:szCs w:val="24"/>
        </w:rPr>
        <w:t xml:space="preserve"> </w:t>
      </w:r>
    </w:p>
    <w:p w14:paraId="77043ED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8EBA521" w14:textId="77777777" w:rsidR="00455089" w:rsidRPr="00455089" w:rsidRDefault="00455089" w:rsidP="00C25D22">
      <w:pPr>
        <w:pStyle w:val="Normal-Prrafo"/>
        <w:numPr>
          <w:ilvl w:val="0"/>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Permitidas</w:t>
      </w:r>
    </w:p>
    <w:p w14:paraId="032AE571"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FB0DCAC"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Actividades de conservación, investigación e interpretación, así como actividades de recreación pasiva como caminatas, observación de flora y fauna y contemplación.</w:t>
      </w:r>
    </w:p>
    <w:p w14:paraId="5F0E63F0"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el área de la rotonda se permiten además actividades culturales debidamente autorizadas por comité técnico operativo del PAF.</w:t>
      </w:r>
    </w:p>
    <w:p w14:paraId="461CDA89"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5BF88645" w14:textId="77777777" w:rsidR="00455089" w:rsidRPr="00455089" w:rsidRDefault="00455089" w:rsidP="00C25D22">
      <w:pPr>
        <w:pStyle w:val="Normal-Prrafo"/>
        <w:numPr>
          <w:ilvl w:val="0"/>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Restringidas</w:t>
      </w:r>
    </w:p>
    <w:p w14:paraId="6843F05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168FDD3"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Actividades distintas a las permitidas y cuyo número de visitantes supere la capacidad de carga efectiva del sendero interpretativo.</w:t>
      </w:r>
    </w:p>
    <w:p w14:paraId="03DE398F"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Fogatas, daño de las rocas mediante marcas, rayones, perforaciones, inscripciones, grafitis, extracción o traslado de las pictografías o las rocas, el mojar parcial o totalmente las pictografías. Según la ley colombiana, cualquier daño al patrimonio arqueológico como es el arte rupestre del PAF es punible.</w:t>
      </w:r>
    </w:p>
    <w:p w14:paraId="7F52D55F"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Intervenciones no aprobadas por el ICANH sobre la superficie de las rocas o el suelo.</w:t>
      </w:r>
    </w:p>
    <w:p w14:paraId="27D0A715"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Instalación de infografía y señalética adicional a la aprobada por este PEMP y el ICANH y que interfiera con la apreciación de los conjuntos pictográficos.</w:t>
      </w:r>
    </w:p>
    <w:p w14:paraId="0AA696FD"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Ingreso al interior de los cerramientos de personal no autorizado por la administración del Parque y el ICANH.</w:t>
      </w:r>
    </w:p>
    <w:p w14:paraId="33FB30E4"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Ocupación temporal o permanente de la parte baja de las rocas con equipos de sonido o iluminación.</w:t>
      </w:r>
    </w:p>
    <w:p w14:paraId="468F7185"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Alteración, cambio o movimiento de las rejas de los cerramientos que no haya sido autorizada por el ICANH.</w:t>
      </w:r>
    </w:p>
    <w:p w14:paraId="0802DB3A"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Circulación de personas en los bordes de las partes altas de las formaciones rocosas.</w:t>
      </w:r>
    </w:p>
    <w:p w14:paraId="70A106BA" w14:textId="77777777" w:rsidR="00455089" w:rsidRPr="00455089" w:rsidRDefault="00455089" w:rsidP="00C25D22">
      <w:pPr>
        <w:pStyle w:val="Normal-Prrafo"/>
        <w:numPr>
          <w:ilvl w:val="1"/>
          <w:numId w:val="3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Iluminación nocturna.</w:t>
      </w:r>
    </w:p>
    <w:p w14:paraId="6C8BF26C" w14:textId="77777777" w:rsidR="00455089" w:rsidRPr="00455089" w:rsidRDefault="00455089" w:rsidP="00455089">
      <w:pPr>
        <w:pStyle w:val="Normal-Prrafo"/>
        <w:rPr>
          <w:rFonts w:ascii="Work Sans" w:hAnsi="Work Sans" w:cstheme="minorHAnsi"/>
          <w:b/>
          <w:snapToGrid w:val="0"/>
          <w:color w:val="000000" w:themeColor="text1"/>
        </w:rPr>
      </w:pPr>
    </w:p>
    <w:p w14:paraId="4FE005F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58" w:name="_Toc44413356"/>
      <w:bookmarkStart w:id="59" w:name="_Toc51762604"/>
      <w:r w:rsidRPr="00455089">
        <w:rPr>
          <w:rFonts w:ascii="Work Sans" w:hAnsi="Work Sans" w:cstheme="minorHAnsi"/>
          <w:b/>
          <w:snapToGrid w:val="0"/>
          <w:color w:val="000000" w:themeColor="text1"/>
          <w:sz w:val="24"/>
          <w:szCs w:val="24"/>
        </w:rPr>
        <w:t>Artículo 21. Acciones de conservación arqueológica.</w:t>
      </w:r>
      <w:bookmarkEnd w:id="58"/>
      <w:bookmarkEnd w:id="59"/>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Las siguientes constituyen acciones de implementación necesaria en las labores de mantenimiento periódico del PAF:</w:t>
      </w:r>
    </w:p>
    <w:p w14:paraId="6051510F" w14:textId="77777777" w:rsidR="00455089" w:rsidRPr="00455089" w:rsidRDefault="00455089" w:rsidP="00C25D22">
      <w:pPr>
        <w:pStyle w:val="Normal-Prrafo"/>
        <w:numPr>
          <w:ilvl w:val="0"/>
          <w:numId w:val="3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Para evitar que durante la poda de la vegetación las superficies pétreas sean rayadas se deberá sustituir en los primeros 20cm de los bordes de las rocas, el pasto por gravilla (piedras de pequeño tamaño). Este procedimiento además de contribuir a la mejor apreciación de los conjuntos pictográficos permitirá controlar la ascensión de la humedad en la piedra y deberá adelantarse en el corto plazo.</w:t>
      </w:r>
    </w:p>
    <w:p w14:paraId="2A9F8A1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5822FF6" w14:textId="77777777" w:rsidR="00455089" w:rsidRPr="00455089" w:rsidRDefault="00455089" w:rsidP="00C25D22">
      <w:pPr>
        <w:pStyle w:val="Normal-Prrafo"/>
        <w:numPr>
          <w:ilvl w:val="0"/>
          <w:numId w:val="3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Otra de las necesidades desde el punto de vista de la conservación que deben solucionarse pronto es la sustitución del mortero que cubre las oquedades presentes en la parte alta de los conjuntos pictográficos 20A a 20G por lascas de piedra arenisca. Este procedimiento fue realizado en los conjuntos 19 y 20 y ha resultado eficiente pues impide que las aves aniden allí, cosa que ya no está permitiendo el mortero da las partes altas de los conjuntos 20A a 20G.</w:t>
      </w:r>
    </w:p>
    <w:p w14:paraId="2E76B76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B66A564" w14:textId="2C3D6C74" w:rsidR="00455089" w:rsidRPr="00455089" w:rsidRDefault="00455089" w:rsidP="4A743CCB">
      <w:pPr>
        <w:pStyle w:val="Normal-Prrafo"/>
        <w:numPr>
          <w:ilvl w:val="0"/>
          <w:numId w:val="37"/>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Adicionalmente se deberán implementar </w:t>
      </w:r>
      <w:r w:rsidR="45E45D19" w:rsidRPr="4A743CCB">
        <w:rPr>
          <w:rFonts w:ascii="Work Sans" w:hAnsi="Work Sans" w:cstheme="minorBidi"/>
          <w:snapToGrid w:val="0"/>
          <w:color w:val="000000" w:themeColor="text1"/>
          <w:sz w:val="24"/>
          <w:szCs w:val="24"/>
        </w:rPr>
        <w:t>los siguientes procedimientos</w:t>
      </w:r>
      <w:r w:rsidRPr="4A743CCB">
        <w:rPr>
          <w:rFonts w:ascii="Work Sans" w:hAnsi="Work Sans" w:cstheme="minorBidi"/>
          <w:snapToGrid w:val="0"/>
          <w:color w:val="000000" w:themeColor="text1"/>
          <w:sz w:val="24"/>
          <w:szCs w:val="24"/>
        </w:rPr>
        <w:t>:</w:t>
      </w:r>
    </w:p>
    <w:p w14:paraId="4BE39EEE"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261"/>
      </w:tblGrid>
      <w:tr w:rsidR="00455089" w:rsidRPr="00455089" w14:paraId="55E870A7" w14:textId="77777777" w:rsidTr="00E73F97">
        <w:trPr>
          <w:jc w:val="center"/>
        </w:trPr>
        <w:tc>
          <w:tcPr>
            <w:tcW w:w="2268" w:type="dxa"/>
            <w:shd w:val="clear" w:color="auto" w:fill="auto"/>
            <w:vAlign w:val="center"/>
          </w:tcPr>
          <w:p w14:paraId="7654F3BD"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Procedimiento</w:t>
            </w:r>
          </w:p>
        </w:tc>
        <w:tc>
          <w:tcPr>
            <w:tcW w:w="3402" w:type="dxa"/>
            <w:shd w:val="clear" w:color="auto" w:fill="auto"/>
            <w:vAlign w:val="center"/>
          </w:tcPr>
          <w:p w14:paraId="34178D5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Modo</w:t>
            </w:r>
          </w:p>
        </w:tc>
        <w:tc>
          <w:tcPr>
            <w:tcW w:w="3261" w:type="dxa"/>
            <w:shd w:val="clear" w:color="auto" w:fill="auto"/>
            <w:vAlign w:val="center"/>
          </w:tcPr>
          <w:p w14:paraId="06967A8F"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Regularidad</w:t>
            </w:r>
          </w:p>
        </w:tc>
      </w:tr>
      <w:tr w:rsidR="00455089" w:rsidRPr="00455089" w14:paraId="306C4509" w14:textId="77777777" w:rsidTr="00E73F97">
        <w:trPr>
          <w:jc w:val="center"/>
        </w:trPr>
        <w:tc>
          <w:tcPr>
            <w:tcW w:w="2268" w:type="dxa"/>
            <w:shd w:val="clear" w:color="auto" w:fill="auto"/>
            <w:vAlign w:val="center"/>
          </w:tcPr>
          <w:p w14:paraId="5136930E"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Eliminación de suciedad superficial y velos salinos de reciente aparición.</w:t>
            </w:r>
          </w:p>
        </w:tc>
        <w:tc>
          <w:tcPr>
            <w:tcW w:w="3402" w:type="dxa"/>
            <w:shd w:val="clear" w:color="auto" w:fill="auto"/>
            <w:vAlign w:val="center"/>
          </w:tcPr>
          <w:p w14:paraId="35B4588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Con medios mecánicos se retira la suciedad de las superficies pétreas con pictografías buscando que queden libres de polvo y se retiren los velos salinos de reciente aparición.</w:t>
            </w:r>
          </w:p>
        </w:tc>
        <w:tc>
          <w:tcPr>
            <w:tcW w:w="3261" w:type="dxa"/>
            <w:shd w:val="clear" w:color="auto" w:fill="auto"/>
            <w:vAlign w:val="center"/>
          </w:tcPr>
          <w:p w14:paraId="62B40D3A"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1 vez al año.</w:t>
            </w:r>
          </w:p>
        </w:tc>
      </w:tr>
      <w:tr w:rsidR="00455089" w:rsidRPr="00455089" w14:paraId="65171D87" w14:textId="77777777" w:rsidTr="00E73F97">
        <w:trPr>
          <w:jc w:val="center"/>
        </w:trPr>
        <w:tc>
          <w:tcPr>
            <w:tcW w:w="2268" w:type="dxa"/>
            <w:shd w:val="clear" w:color="auto" w:fill="auto"/>
            <w:vAlign w:val="center"/>
          </w:tcPr>
          <w:p w14:paraId="44A13160"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Limpieza de excremento de aves y murciélagos</w:t>
            </w:r>
          </w:p>
        </w:tc>
        <w:tc>
          <w:tcPr>
            <w:tcW w:w="3402" w:type="dxa"/>
            <w:shd w:val="clear" w:color="auto" w:fill="auto"/>
            <w:vAlign w:val="center"/>
          </w:tcPr>
          <w:p w14:paraId="76F0182C"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Con medios mecánicos se remueven las manchas de </w:t>
            </w:r>
            <w:r w:rsidRPr="00455089">
              <w:rPr>
                <w:rFonts w:ascii="Work Sans" w:hAnsi="Work Sans" w:cstheme="minorHAnsi"/>
                <w:snapToGrid w:val="0"/>
                <w:color w:val="000000" w:themeColor="text1"/>
                <w:lang w:val="es-ES" w:eastAsia="es-ES"/>
              </w:rPr>
              <w:lastRenderedPageBreak/>
              <w:t xml:space="preserve">excremento de aves </w:t>
            </w:r>
            <w:proofErr w:type="gramStart"/>
            <w:r w:rsidRPr="00455089">
              <w:rPr>
                <w:rFonts w:ascii="Work Sans" w:hAnsi="Work Sans" w:cstheme="minorHAnsi"/>
                <w:snapToGrid w:val="0"/>
                <w:color w:val="000000" w:themeColor="text1"/>
                <w:lang w:val="es-ES" w:eastAsia="es-ES"/>
              </w:rPr>
              <w:t>y  murciélago</w:t>
            </w:r>
            <w:proofErr w:type="gramEnd"/>
            <w:r w:rsidRPr="00455089">
              <w:rPr>
                <w:rFonts w:ascii="Work Sans" w:hAnsi="Work Sans" w:cstheme="minorHAnsi"/>
                <w:snapToGrid w:val="0"/>
                <w:color w:val="000000" w:themeColor="text1"/>
                <w:lang w:val="es-ES" w:eastAsia="es-ES"/>
              </w:rPr>
              <w:t>.</w:t>
            </w:r>
          </w:p>
        </w:tc>
        <w:tc>
          <w:tcPr>
            <w:tcW w:w="3261" w:type="dxa"/>
            <w:shd w:val="clear" w:color="auto" w:fill="auto"/>
            <w:vAlign w:val="center"/>
          </w:tcPr>
          <w:p w14:paraId="73DC4A3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lastRenderedPageBreak/>
              <w:t>1 vez al año.</w:t>
            </w:r>
          </w:p>
        </w:tc>
      </w:tr>
      <w:tr w:rsidR="00455089" w:rsidRPr="00455089" w14:paraId="05CDB094" w14:textId="77777777" w:rsidTr="00E73F97">
        <w:trPr>
          <w:jc w:val="center"/>
        </w:trPr>
        <w:tc>
          <w:tcPr>
            <w:tcW w:w="2268" w:type="dxa"/>
            <w:shd w:val="clear" w:color="auto" w:fill="auto"/>
            <w:vAlign w:val="center"/>
          </w:tcPr>
          <w:p w14:paraId="42D4BB41"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Remoción de grafitis y manchas.</w:t>
            </w:r>
          </w:p>
        </w:tc>
        <w:tc>
          <w:tcPr>
            <w:tcW w:w="3402" w:type="dxa"/>
            <w:shd w:val="clear" w:color="auto" w:fill="auto"/>
            <w:vAlign w:val="center"/>
          </w:tcPr>
          <w:p w14:paraId="76208613"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Contactar al ICANH para determinar la metodología y el personal requerido para eliminar grafitis.</w:t>
            </w:r>
          </w:p>
        </w:tc>
        <w:tc>
          <w:tcPr>
            <w:tcW w:w="3261" w:type="dxa"/>
            <w:shd w:val="clear" w:color="auto" w:fill="auto"/>
            <w:vAlign w:val="center"/>
          </w:tcPr>
          <w:p w14:paraId="58C48275" w14:textId="77777777" w:rsidR="00455089" w:rsidRPr="00455089" w:rsidRDefault="00455089" w:rsidP="00E73F97">
            <w:pPr>
              <w:jc w:val="center"/>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Cuando sea requerido y de ser posible lo más pronto después de la aparición de estos deterioros pues entre más tiempo estos deterioros permanecen en superficie más difíciles son de remover</w:t>
            </w:r>
          </w:p>
        </w:tc>
      </w:tr>
    </w:tbl>
    <w:p w14:paraId="3EFBCAB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C9CF472" w14:textId="77777777" w:rsidR="00455089" w:rsidRPr="00A2164A" w:rsidRDefault="00455089" w:rsidP="00455089">
      <w:pPr>
        <w:pStyle w:val="Normal-TablaImagen"/>
        <w:rPr>
          <w:rFonts w:ascii="Work Sans" w:eastAsia="Times New Roman" w:hAnsi="Work Sans" w:cstheme="minorHAnsi"/>
          <w:iCs/>
          <w:snapToGrid w:val="0"/>
          <w:color w:val="000000" w:themeColor="text1"/>
          <w:sz w:val="24"/>
          <w:szCs w:val="24"/>
        </w:rPr>
      </w:pPr>
      <w:bookmarkStart w:id="60" w:name="_Toc516238440"/>
      <w:r w:rsidRPr="00A2164A">
        <w:rPr>
          <w:rFonts w:ascii="Work Sans" w:eastAsia="Times New Roman" w:hAnsi="Work Sans" w:cstheme="minorHAnsi"/>
          <w:iCs/>
          <w:snapToGrid w:val="0"/>
          <w:color w:val="000000" w:themeColor="text1"/>
          <w:sz w:val="24"/>
          <w:szCs w:val="24"/>
        </w:rPr>
        <w:t xml:space="preserve">Tabla </w:t>
      </w:r>
      <w:r w:rsidRPr="00A2164A">
        <w:rPr>
          <w:rFonts w:ascii="Work Sans" w:eastAsia="Times New Roman" w:hAnsi="Work Sans" w:cstheme="minorHAnsi"/>
          <w:iCs/>
          <w:snapToGrid w:val="0"/>
          <w:color w:val="000000" w:themeColor="text1"/>
          <w:sz w:val="24"/>
          <w:szCs w:val="24"/>
        </w:rPr>
        <w:fldChar w:fldCharType="begin"/>
      </w:r>
      <w:r w:rsidRPr="00A2164A">
        <w:rPr>
          <w:rFonts w:ascii="Work Sans" w:eastAsia="Times New Roman" w:hAnsi="Work Sans" w:cstheme="minorHAnsi"/>
          <w:iCs/>
          <w:snapToGrid w:val="0"/>
          <w:color w:val="000000" w:themeColor="text1"/>
          <w:sz w:val="24"/>
          <w:szCs w:val="24"/>
        </w:rPr>
        <w:instrText xml:space="preserve"> SEQ Tabla \* ARABIC </w:instrText>
      </w:r>
      <w:r w:rsidRPr="00A2164A">
        <w:rPr>
          <w:rFonts w:ascii="Work Sans" w:eastAsia="Times New Roman" w:hAnsi="Work Sans" w:cstheme="minorHAnsi"/>
          <w:iCs/>
          <w:snapToGrid w:val="0"/>
          <w:color w:val="000000" w:themeColor="text1"/>
          <w:sz w:val="24"/>
          <w:szCs w:val="24"/>
        </w:rPr>
        <w:fldChar w:fldCharType="separate"/>
      </w:r>
      <w:r w:rsidRPr="00A2164A">
        <w:rPr>
          <w:rFonts w:ascii="Work Sans" w:eastAsia="Times New Roman" w:hAnsi="Work Sans" w:cstheme="minorHAnsi"/>
          <w:iCs/>
          <w:snapToGrid w:val="0"/>
          <w:color w:val="000000" w:themeColor="text1"/>
          <w:sz w:val="24"/>
          <w:szCs w:val="24"/>
        </w:rPr>
        <w:t>4</w:t>
      </w:r>
      <w:r w:rsidRPr="00A2164A">
        <w:rPr>
          <w:rFonts w:ascii="Work Sans" w:eastAsia="Times New Roman" w:hAnsi="Work Sans" w:cstheme="minorHAnsi"/>
          <w:iCs/>
          <w:snapToGrid w:val="0"/>
          <w:color w:val="000000" w:themeColor="text1"/>
          <w:sz w:val="24"/>
          <w:szCs w:val="24"/>
        </w:rPr>
        <w:fldChar w:fldCharType="end"/>
      </w:r>
      <w:r w:rsidRPr="00A2164A">
        <w:rPr>
          <w:rFonts w:ascii="Work Sans" w:eastAsia="Times New Roman" w:hAnsi="Work Sans" w:cstheme="minorHAnsi"/>
          <w:iCs/>
          <w:snapToGrid w:val="0"/>
          <w:color w:val="000000" w:themeColor="text1"/>
          <w:sz w:val="24"/>
          <w:szCs w:val="24"/>
        </w:rPr>
        <w:t xml:space="preserve">. </w:t>
      </w:r>
      <w:proofErr w:type="gramStart"/>
      <w:r w:rsidRPr="00A2164A">
        <w:rPr>
          <w:rFonts w:ascii="Work Sans" w:eastAsia="Times New Roman" w:hAnsi="Work Sans" w:cstheme="minorHAnsi"/>
          <w:iCs/>
          <w:snapToGrid w:val="0"/>
          <w:color w:val="000000" w:themeColor="text1"/>
          <w:sz w:val="24"/>
          <w:szCs w:val="24"/>
        </w:rPr>
        <w:t>Procedimientos a implementar</w:t>
      </w:r>
      <w:proofErr w:type="gramEnd"/>
      <w:r w:rsidRPr="00A2164A">
        <w:rPr>
          <w:rFonts w:ascii="Work Sans" w:eastAsia="Times New Roman" w:hAnsi="Work Sans" w:cstheme="minorHAnsi"/>
          <w:iCs/>
          <w:snapToGrid w:val="0"/>
          <w:color w:val="000000" w:themeColor="text1"/>
          <w:sz w:val="24"/>
          <w:szCs w:val="24"/>
        </w:rPr>
        <w:t xml:space="preserve"> en los procesos de conservación del PAF</w:t>
      </w:r>
      <w:bookmarkEnd w:id="60"/>
    </w:p>
    <w:p w14:paraId="0C5AA012" w14:textId="77777777" w:rsidR="00455089" w:rsidRPr="00455089" w:rsidRDefault="00455089" w:rsidP="00455089">
      <w:pPr>
        <w:pStyle w:val="Normal-Prrafo"/>
        <w:tabs>
          <w:tab w:val="left" w:pos="4119"/>
        </w:tabs>
        <w:rPr>
          <w:rFonts w:ascii="Work Sans" w:hAnsi="Work Sans" w:cstheme="minorHAnsi"/>
          <w:snapToGrid w:val="0"/>
          <w:color w:val="000000" w:themeColor="text1"/>
          <w:sz w:val="24"/>
          <w:szCs w:val="24"/>
        </w:rPr>
      </w:pPr>
    </w:p>
    <w:p w14:paraId="0BBB802D"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61" w:name="_Toc44413357"/>
      <w:bookmarkStart w:id="62" w:name="_Toc51762605"/>
      <w:r w:rsidRPr="00455089">
        <w:rPr>
          <w:rFonts w:ascii="Work Sans" w:hAnsi="Work Sans" w:cstheme="minorHAnsi"/>
          <w:b/>
          <w:snapToGrid w:val="0"/>
          <w:color w:val="000000" w:themeColor="text1"/>
          <w:sz w:val="24"/>
          <w:szCs w:val="24"/>
        </w:rPr>
        <w:t>Artículo 22. Mantenimiento general del PAF.</w:t>
      </w:r>
      <w:bookmarkEnd w:id="61"/>
      <w:bookmarkEnd w:id="62"/>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El mantenimiento se define como “el conjunto de acciones necesarias para garantizar la estabilidad, el buen estado y la conservación del patrimonio cultural; debe partir de una planeación establecida con tareas diarias, semanales, quincenales, mensuales, trimestrales y anuales y debe estipular responsabilidades”</w:t>
      </w:r>
      <w:r w:rsidRPr="00455089">
        <w:rPr>
          <w:rFonts w:ascii="Work Sans" w:hAnsi="Work Sans" w:cstheme="minorHAnsi"/>
          <w:snapToGrid w:val="0"/>
          <w:color w:val="000000" w:themeColor="text1"/>
          <w:sz w:val="24"/>
          <w:szCs w:val="24"/>
        </w:rPr>
        <w:footnoteReference w:id="2"/>
      </w:r>
      <w:r w:rsidRPr="00455089">
        <w:rPr>
          <w:rFonts w:ascii="Work Sans" w:hAnsi="Work Sans" w:cstheme="minorHAnsi"/>
          <w:snapToGrid w:val="0"/>
          <w:color w:val="000000" w:themeColor="text1"/>
          <w:sz w:val="24"/>
          <w:szCs w:val="24"/>
        </w:rPr>
        <w:t xml:space="preserve">. </w:t>
      </w:r>
    </w:p>
    <w:p w14:paraId="3330E33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589768A"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mantenimiento deberá ser una labor planeada para lo cual es indispensable tener en cuenta tres aspectos: cantidad de personal, herramientas y materiales. Por tanto, esta planeación debe organizarla el director general del PAF </w:t>
      </w: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la disponibilidad que tenga de estas condiciones. </w:t>
      </w:r>
    </w:p>
    <w:p w14:paraId="359589D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4D6B55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mantenimiento regular permitirá identificar cambios o alteraciones en los bienes arqueológicos; por esto es importante resaltar que toda modificación observada durante las labores de mantenimiento como grafitis o marcas sobre los abrigos rocosos, crecimiento de vegetación dentro de los cerramientos, cerramientos en mal estado o huecos en el suelo deben ser reportados inmediatamente al director general del PAF, y éste, a su vez, debe informarlo a la coordinación de patrimonio del ICANH, ya que cualquier intervención que se realice sobre los conjuntos pictográfico, rocas y suelo del PAF debe ser aprobada primero por esta institución.  </w:t>
      </w:r>
    </w:p>
    <w:p w14:paraId="7BF753B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A54A65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el PAF las labores de mantenimiento deberán incluir la recolección de basuras y la poda y siembra de vegetación y pasto.</w:t>
      </w:r>
    </w:p>
    <w:p w14:paraId="7C7F583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C67F752"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Se deberá implementar el siguiente protocolo de mantenimiento aprobado por el ICANH que debe ser también considerado dentro de las actividades rutinarias de mantenimiento:</w:t>
      </w:r>
    </w:p>
    <w:p w14:paraId="7B87C73F"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464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3791"/>
        <w:gridCol w:w="1453"/>
      </w:tblGrid>
      <w:tr w:rsidR="00455089" w:rsidRPr="00455089" w14:paraId="29FA2FF2" w14:textId="77777777" w:rsidTr="00E73F97">
        <w:tc>
          <w:tcPr>
            <w:tcW w:w="1560" w:type="pct"/>
            <w:shd w:val="clear" w:color="auto" w:fill="auto"/>
          </w:tcPr>
          <w:p w14:paraId="22F3C083"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Procedimiento</w:t>
            </w:r>
          </w:p>
        </w:tc>
        <w:tc>
          <w:tcPr>
            <w:tcW w:w="2487" w:type="pct"/>
            <w:shd w:val="clear" w:color="auto" w:fill="auto"/>
          </w:tcPr>
          <w:p w14:paraId="7C2D288B"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Modo</w:t>
            </w:r>
          </w:p>
        </w:tc>
        <w:tc>
          <w:tcPr>
            <w:tcW w:w="953" w:type="pct"/>
            <w:shd w:val="clear" w:color="auto" w:fill="auto"/>
          </w:tcPr>
          <w:p w14:paraId="6B795D38"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Regularidad</w:t>
            </w:r>
          </w:p>
        </w:tc>
      </w:tr>
      <w:tr w:rsidR="00455089" w:rsidRPr="00455089" w14:paraId="7CD3CDD1" w14:textId="77777777" w:rsidTr="00E73F97">
        <w:tc>
          <w:tcPr>
            <w:tcW w:w="1560" w:type="pct"/>
            <w:shd w:val="clear" w:color="auto" w:fill="auto"/>
          </w:tcPr>
          <w:p w14:paraId="7E0E2177"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Recorrido por los abrigos rocosos.</w:t>
            </w:r>
          </w:p>
        </w:tc>
        <w:tc>
          <w:tcPr>
            <w:tcW w:w="2487" w:type="pct"/>
            <w:shd w:val="clear" w:color="auto" w:fill="auto"/>
          </w:tcPr>
          <w:p w14:paraId="7F26C82A"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Recorrer por cada abrigo rocoso haciendo para detectar nuevas manchas, grafitis o crecimiento de vegetación al interior de los cerramientos, etc.</w:t>
            </w:r>
          </w:p>
        </w:tc>
        <w:tc>
          <w:tcPr>
            <w:tcW w:w="953" w:type="pct"/>
            <w:shd w:val="clear" w:color="auto" w:fill="auto"/>
          </w:tcPr>
          <w:p w14:paraId="0DD9EFDE"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1 vez por semana.</w:t>
            </w:r>
          </w:p>
        </w:tc>
      </w:tr>
      <w:tr w:rsidR="00455089" w:rsidRPr="00455089" w14:paraId="7F2220E2" w14:textId="77777777" w:rsidTr="00E73F97">
        <w:tc>
          <w:tcPr>
            <w:tcW w:w="1560" w:type="pct"/>
            <w:shd w:val="clear" w:color="auto" w:fill="auto"/>
          </w:tcPr>
          <w:p w14:paraId="648BD7A4"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Recorrido para verificar buen estado de cerramientos.</w:t>
            </w:r>
          </w:p>
        </w:tc>
        <w:tc>
          <w:tcPr>
            <w:tcW w:w="2487" w:type="pct"/>
            <w:shd w:val="clear" w:color="auto" w:fill="auto"/>
          </w:tcPr>
          <w:p w14:paraId="63DC8D36"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Revisar los cerramientos que protegen los conjuntos observando que no se haya soltado la malla o desajustado la estructura.</w:t>
            </w:r>
          </w:p>
        </w:tc>
        <w:tc>
          <w:tcPr>
            <w:tcW w:w="953" w:type="pct"/>
            <w:shd w:val="clear" w:color="auto" w:fill="auto"/>
          </w:tcPr>
          <w:p w14:paraId="1F223A45"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1 vez por semana.</w:t>
            </w:r>
          </w:p>
        </w:tc>
      </w:tr>
      <w:tr w:rsidR="00455089" w:rsidRPr="00455089" w14:paraId="03FA5496" w14:textId="77777777" w:rsidTr="00E73F97">
        <w:tc>
          <w:tcPr>
            <w:tcW w:w="1560" w:type="pct"/>
            <w:shd w:val="clear" w:color="auto" w:fill="auto"/>
          </w:tcPr>
          <w:p w14:paraId="5B548AAA"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Poda de vegetación.</w:t>
            </w:r>
          </w:p>
        </w:tc>
        <w:tc>
          <w:tcPr>
            <w:tcW w:w="2487" w:type="pct"/>
            <w:shd w:val="clear" w:color="auto" w:fill="auto"/>
          </w:tcPr>
          <w:p w14:paraId="555892AB"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Se debe realizar la poda de vegetación en la parte baja de los conjuntos cuidando de no rayar las superficies pétreas con la herramienta utilizada y procurando desyerbar los primeros diez centímetros contiguos a la roca.</w:t>
            </w:r>
          </w:p>
        </w:tc>
        <w:tc>
          <w:tcPr>
            <w:tcW w:w="953" w:type="pct"/>
            <w:shd w:val="clear" w:color="auto" w:fill="auto"/>
          </w:tcPr>
          <w:p w14:paraId="41FF8E13"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1 vez por mes.</w:t>
            </w:r>
          </w:p>
        </w:tc>
      </w:tr>
      <w:tr w:rsidR="00455089" w:rsidRPr="00455089" w14:paraId="70F3101D" w14:textId="77777777" w:rsidTr="00E73F97">
        <w:tc>
          <w:tcPr>
            <w:tcW w:w="1560" w:type="pct"/>
            <w:shd w:val="clear" w:color="auto" w:fill="auto"/>
          </w:tcPr>
          <w:p w14:paraId="358B9E43"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Inspección de vegetación que afecta las pictografías en el nivel superior.</w:t>
            </w:r>
          </w:p>
        </w:tc>
        <w:tc>
          <w:tcPr>
            <w:tcW w:w="2487" w:type="pct"/>
            <w:shd w:val="clear" w:color="auto" w:fill="auto"/>
          </w:tcPr>
          <w:p w14:paraId="48434AC7"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Realizar la inspección visual y la poda de la vegetación que se encuentra en la parte superior de las pictografías de los conjuntos 18, 20f, 21 (fuera de la reja), 35 y 59 con el fin de evitar que los escurrimientos de agua arrastren material que deteriore las superficies pétreas.</w:t>
            </w:r>
          </w:p>
        </w:tc>
        <w:tc>
          <w:tcPr>
            <w:tcW w:w="953" w:type="pct"/>
            <w:shd w:val="clear" w:color="auto" w:fill="auto"/>
          </w:tcPr>
          <w:p w14:paraId="58989759" w14:textId="77777777" w:rsidR="00455089" w:rsidRPr="00455089" w:rsidRDefault="00455089" w:rsidP="00E73F97">
            <w:pPr>
              <w:pStyle w:val="Normal-Prrafo"/>
              <w:jc w:val="cente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1 vez por mes.</w:t>
            </w:r>
          </w:p>
        </w:tc>
      </w:tr>
    </w:tbl>
    <w:p w14:paraId="37BE201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3E31B3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 largo plazo, el personal con el cual se debe contar para el desarrollo de las actividades de mantenimiento del PAF es: un restaurador, dos asistentes, cuatro trabajadores de mantenimiento general más el personal administrativo. </w:t>
      </w:r>
    </w:p>
    <w:p w14:paraId="0A9780D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136A7F9"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63" w:name="_Toc44413358"/>
      <w:bookmarkStart w:id="64" w:name="_Toc51762606"/>
      <w:r w:rsidRPr="00455089">
        <w:rPr>
          <w:rFonts w:ascii="Work Sans" w:hAnsi="Work Sans" w:cstheme="minorHAnsi"/>
          <w:b/>
          <w:snapToGrid w:val="0"/>
          <w:color w:val="000000" w:themeColor="text1"/>
          <w:sz w:val="24"/>
          <w:szCs w:val="24"/>
        </w:rPr>
        <w:t>Artículo 23. Sistema de protección o cerramientos de los abrigos rocosos con pictografías en el PAF.</w:t>
      </w:r>
      <w:bookmarkEnd w:id="63"/>
      <w:bookmarkEnd w:id="64"/>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Dado que los deterioros que más han afectado la conservación de los conjuntos pictográficos son aquellos de origen antropogénico (grafitis, inscripciones, rayones, perforaciones, etc.)  la construcción de cerramientos representa una medida necesaria para asegurar la protección del arte rupestre en el PAF. </w:t>
      </w:r>
    </w:p>
    <w:p w14:paraId="58D6DC9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5D869BD" w14:textId="73AE5D89"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Los cerramientos existentes, que protegen buena parte de los conjuntos </w:t>
      </w:r>
      <w:r w:rsidR="110EF1BF" w:rsidRPr="4A743CCB">
        <w:rPr>
          <w:rFonts w:ascii="Work Sans" w:hAnsi="Work Sans" w:cstheme="minorBidi"/>
          <w:snapToGrid w:val="0"/>
          <w:color w:val="000000" w:themeColor="text1"/>
          <w:sz w:val="24"/>
          <w:szCs w:val="24"/>
        </w:rPr>
        <w:t>pictográficos,</w:t>
      </w:r>
      <w:r w:rsidRPr="4A743CCB">
        <w:rPr>
          <w:rFonts w:ascii="Work Sans" w:hAnsi="Work Sans" w:cstheme="minorBidi"/>
          <w:snapToGrid w:val="0"/>
          <w:color w:val="000000" w:themeColor="text1"/>
          <w:sz w:val="24"/>
          <w:szCs w:val="24"/>
        </w:rPr>
        <w:t xml:space="preserve"> pero no su totalidad, requieren de mantenimiento a corto plazo. Adicionalmente, en el mediano plazo, se deberá adelantar la instalación de los cerramientos en los conjuntos que no están protegidos; y, a largo plazo, debe considerarse el diseño y elaboración de nuevos cerramientos de conjuntos pictográficos.</w:t>
      </w:r>
    </w:p>
    <w:p w14:paraId="1A5D40F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69129C2" w14:textId="1D41229E"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El mantenimiento de los cerramientos hoy existentes deberá estar a cargo del </w:t>
      </w:r>
      <w:r w:rsidR="004F5408" w:rsidRPr="004F5408">
        <w:rPr>
          <w:rFonts w:ascii="Work Sans" w:hAnsi="Work Sans" w:cstheme="minorBidi"/>
          <w:snapToGrid w:val="0"/>
          <w:color w:val="000000" w:themeColor="text1"/>
          <w:sz w:val="24"/>
          <w:szCs w:val="24"/>
        </w:rPr>
        <w:t xml:space="preserve">administrador </w:t>
      </w:r>
      <w:r w:rsidRPr="004F5408">
        <w:rPr>
          <w:rFonts w:ascii="Work Sans" w:hAnsi="Work Sans" w:cstheme="minorBidi"/>
          <w:snapToGrid w:val="0"/>
          <w:color w:val="000000" w:themeColor="text1"/>
          <w:sz w:val="24"/>
          <w:szCs w:val="24"/>
        </w:rPr>
        <w:t>del PEMP.</w:t>
      </w:r>
      <w:r w:rsidRPr="4A743CCB">
        <w:rPr>
          <w:rFonts w:ascii="Work Sans" w:hAnsi="Work Sans" w:cstheme="minorBidi"/>
          <w:snapToGrid w:val="0"/>
          <w:color w:val="000000" w:themeColor="text1"/>
          <w:sz w:val="24"/>
          <w:szCs w:val="24"/>
        </w:rPr>
        <w:t xml:space="preserve"> A </w:t>
      </w:r>
      <w:r w:rsidR="0FE3D9EB" w:rsidRPr="4A743CCB">
        <w:rPr>
          <w:rFonts w:ascii="Work Sans" w:hAnsi="Work Sans" w:cstheme="minorBidi"/>
          <w:snapToGrid w:val="0"/>
          <w:color w:val="000000" w:themeColor="text1"/>
          <w:sz w:val="24"/>
          <w:szCs w:val="24"/>
        </w:rPr>
        <w:t>continuación,</w:t>
      </w:r>
      <w:r w:rsidRPr="4A743CCB">
        <w:rPr>
          <w:rFonts w:ascii="Work Sans" w:hAnsi="Work Sans" w:cstheme="minorBidi"/>
          <w:snapToGrid w:val="0"/>
          <w:color w:val="000000" w:themeColor="text1"/>
          <w:sz w:val="24"/>
          <w:szCs w:val="24"/>
        </w:rPr>
        <w:t xml:space="preserve"> se describen los conjuntos y los metros lineales de cerramiento que deben ser aun instalados (un total de 189,2 m): Conjunto pictográfico 1 (15m), 1A (30m), 2 (10m), 3 (4m), 6 (9m) 56 (11m), 55 y 39 (14 m), 33 (6,7m), 32 (7m), 22 (18m), 28 (9m), 15 (1m en la parte baja), 17 (2m), 18 (20,5 m), 25 (17m), 29 (15m).</w:t>
      </w:r>
    </w:p>
    <w:p w14:paraId="09FBA08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54A964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b/>
      </w:r>
    </w:p>
    <w:p w14:paraId="69746BA6" w14:textId="77777777" w:rsidR="00455089" w:rsidRPr="00D46513" w:rsidRDefault="00455089" w:rsidP="00455089">
      <w:pPr>
        <w:pStyle w:val="1"/>
        <w:rPr>
          <w:rFonts w:ascii="Work Sans" w:hAnsi="Work Sans" w:cstheme="minorHAnsi"/>
          <w:bCs/>
          <w:iCs w:val="0"/>
          <w:snapToGrid w:val="0"/>
          <w:color w:val="000000" w:themeColor="text1"/>
          <w:sz w:val="24"/>
          <w:szCs w:val="24"/>
          <w:lang w:val="es-ES" w:eastAsia="es-ES"/>
        </w:rPr>
      </w:pPr>
      <w:bookmarkStart w:id="65" w:name="_Toc44413359"/>
      <w:bookmarkStart w:id="66" w:name="_Toc51762607"/>
      <w:r w:rsidRPr="00D46513">
        <w:rPr>
          <w:rFonts w:ascii="Work Sans" w:hAnsi="Work Sans" w:cstheme="minorHAnsi"/>
          <w:bCs/>
          <w:iCs w:val="0"/>
          <w:snapToGrid w:val="0"/>
          <w:color w:val="000000" w:themeColor="text1"/>
          <w:sz w:val="24"/>
          <w:szCs w:val="24"/>
          <w:lang w:val="es-ES" w:eastAsia="es-ES"/>
        </w:rPr>
        <w:lastRenderedPageBreak/>
        <w:t>SUB-CAPÍTULO 2</w:t>
      </w:r>
      <w:bookmarkEnd w:id="65"/>
      <w:bookmarkEnd w:id="66"/>
    </w:p>
    <w:p w14:paraId="3252A62F"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67" w:name="_Toc44413360"/>
      <w:bookmarkStart w:id="68" w:name="_Toc51762608"/>
      <w:r w:rsidRPr="00455089">
        <w:rPr>
          <w:rFonts w:ascii="Work Sans" w:hAnsi="Work Sans" w:cstheme="minorHAnsi"/>
          <w:b w:val="0"/>
          <w:iCs w:val="0"/>
          <w:snapToGrid w:val="0"/>
          <w:color w:val="000000" w:themeColor="text1"/>
          <w:sz w:val="24"/>
          <w:szCs w:val="24"/>
          <w:lang w:val="es-ES" w:eastAsia="es-ES"/>
        </w:rPr>
        <w:t>Componente ambiental</w:t>
      </w:r>
      <w:bookmarkEnd w:id="67"/>
      <w:bookmarkEnd w:id="68"/>
    </w:p>
    <w:p w14:paraId="27BE1B9D" w14:textId="77777777" w:rsidR="00455089" w:rsidRPr="00455089" w:rsidRDefault="00455089" w:rsidP="00455089">
      <w:pPr>
        <w:rPr>
          <w:rFonts w:ascii="Work Sans" w:hAnsi="Work Sans" w:cstheme="minorHAnsi"/>
          <w:snapToGrid w:val="0"/>
          <w:color w:val="000000" w:themeColor="text1"/>
          <w:lang w:val="es-ES" w:eastAsia="es-ES"/>
        </w:rPr>
      </w:pPr>
    </w:p>
    <w:p w14:paraId="433614E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69" w:name="_Toc44413361"/>
      <w:bookmarkStart w:id="70" w:name="_Toc51762609"/>
      <w:r w:rsidRPr="00455089">
        <w:rPr>
          <w:rFonts w:ascii="Work Sans" w:hAnsi="Work Sans" w:cstheme="minorHAnsi"/>
          <w:b/>
          <w:snapToGrid w:val="0"/>
          <w:color w:val="000000" w:themeColor="text1"/>
          <w:sz w:val="24"/>
          <w:szCs w:val="24"/>
        </w:rPr>
        <w:t>Artículo 24. Zonificación de manejo ambiental del PAF.</w:t>
      </w:r>
      <w:bookmarkEnd w:id="69"/>
      <w:bookmarkEnd w:id="70"/>
      <w:r w:rsidRPr="00455089">
        <w:rPr>
          <w:rFonts w:ascii="Work Sans" w:hAnsi="Work Sans" w:cstheme="minorHAnsi"/>
          <w:snapToGrid w:val="0"/>
          <w:color w:val="000000" w:themeColor="text1"/>
          <w:sz w:val="24"/>
          <w:szCs w:val="24"/>
        </w:rPr>
        <w:t xml:space="preserve"> La zonificación de manejo ambiental permite diferenciar espacial y temporalmente las características estructurales y funcionales de un territorio, evaluando las unidades ambientales del PAF, en torno a las siguientes categorías, de acuerdo a lo establecido en el plano PL 05: Zonificación </w:t>
      </w:r>
      <w:proofErr w:type="gramStart"/>
      <w:r w:rsidRPr="00455089">
        <w:rPr>
          <w:rFonts w:ascii="Work Sans" w:hAnsi="Work Sans" w:cstheme="minorHAnsi"/>
          <w:snapToGrid w:val="0"/>
          <w:color w:val="000000" w:themeColor="text1"/>
          <w:sz w:val="24"/>
          <w:szCs w:val="24"/>
        </w:rPr>
        <w:t>de  manejo</w:t>
      </w:r>
      <w:proofErr w:type="gramEnd"/>
      <w:r w:rsidRPr="00455089">
        <w:rPr>
          <w:rFonts w:ascii="Work Sans" w:hAnsi="Work Sans" w:cstheme="minorHAnsi"/>
          <w:snapToGrid w:val="0"/>
          <w:color w:val="000000" w:themeColor="text1"/>
          <w:sz w:val="24"/>
          <w:szCs w:val="24"/>
        </w:rPr>
        <w:t xml:space="preserve"> ambiental del PAF:</w:t>
      </w:r>
    </w:p>
    <w:p w14:paraId="0CCCA49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D39B1D" w14:textId="77777777" w:rsidR="00455089" w:rsidRPr="00455089" w:rsidRDefault="00455089" w:rsidP="00C25D22">
      <w:pPr>
        <w:pStyle w:val="Normal-Prrafo"/>
        <w:numPr>
          <w:ilvl w:val="0"/>
          <w:numId w:val="4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Restauración</w:t>
      </w:r>
    </w:p>
    <w:p w14:paraId="4DF261FB" w14:textId="77777777" w:rsidR="00455089" w:rsidRPr="00455089" w:rsidRDefault="00455089" w:rsidP="00C25D22">
      <w:pPr>
        <w:pStyle w:val="Normal-Prrafo"/>
        <w:numPr>
          <w:ilvl w:val="0"/>
          <w:numId w:val="4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Uso sostenible</w:t>
      </w:r>
    </w:p>
    <w:p w14:paraId="66A5A7BB" w14:textId="77777777" w:rsidR="00455089" w:rsidRPr="00455089" w:rsidRDefault="00455089" w:rsidP="00C25D22">
      <w:pPr>
        <w:pStyle w:val="Normal-Prrafo"/>
        <w:numPr>
          <w:ilvl w:val="0"/>
          <w:numId w:val="4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Preservación</w:t>
      </w:r>
    </w:p>
    <w:p w14:paraId="7C20B10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D357D85"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71" w:name="_Toc44413362"/>
      <w:bookmarkStart w:id="72" w:name="_Toc51762610"/>
      <w:r w:rsidRPr="00455089">
        <w:rPr>
          <w:rFonts w:ascii="Work Sans" w:hAnsi="Work Sans" w:cstheme="minorHAnsi"/>
          <w:b/>
          <w:snapToGrid w:val="0"/>
          <w:color w:val="000000" w:themeColor="text1"/>
          <w:sz w:val="24"/>
          <w:szCs w:val="24"/>
        </w:rPr>
        <w:t>Artículo 25. Zona de restauración ambiental del PAF.</w:t>
      </w:r>
      <w:bookmarkEnd w:id="71"/>
      <w:bookmarkEnd w:id="72"/>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zona de restauración ecológica corresponde a un área con potencial para desarrollar coberturas vegetales en un estado de madurez superior al encontrado en la actualidad. El propósito de la restauración es generar, orientar y acelerar el proceso de regeneración natural de la vegetación propia del lugar.</w:t>
      </w:r>
    </w:p>
    <w:p w14:paraId="581D0E8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DC398F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Esta zona corresponde a aquellas coberturas que cuentan con el potencial para ser restauradas pero que aún no alcanzan la dinámica necesaria para dicho proceso a la velocidad y en el sentido deseado, como es el caso del bosque fragmentado, el bosque secundario y el herbazal abierto. </w:t>
      </w:r>
    </w:p>
    <w:p w14:paraId="03CF93C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D65B3C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 potencial de restauración ecológica es una estimación previa del máximo viable de recuperación de los atributos del ecosistema de referencia. Se basa en la evaluación de variables que incluyen la valoración de las características físicas, bióticas y sociales del área.</w:t>
      </w:r>
    </w:p>
    <w:p w14:paraId="51AEBBB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765822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Específicamente la propuesta para el PAF incluirá la definición de unos objetivos y estrategias de restauración </w:t>
      </w:r>
      <w:proofErr w:type="gramStart"/>
      <w:r w:rsidRPr="00455089">
        <w:rPr>
          <w:rFonts w:ascii="Work Sans" w:hAnsi="Work Sans" w:cstheme="minorHAnsi"/>
          <w:snapToGrid w:val="0"/>
          <w:color w:val="000000" w:themeColor="text1"/>
          <w:sz w:val="24"/>
          <w:szCs w:val="24"/>
        </w:rPr>
        <w:t>de acuerdo al</w:t>
      </w:r>
      <w:proofErr w:type="gramEnd"/>
      <w:r w:rsidRPr="00455089">
        <w:rPr>
          <w:rFonts w:ascii="Work Sans" w:hAnsi="Work Sans" w:cstheme="minorHAnsi"/>
          <w:snapToGrid w:val="0"/>
          <w:color w:val="000000" w:themeColor="text1"/>
          <w:sz w:val="24"/>
          <w:szCs w:val="24"/>
        </w:rPr>
        <w:t xml:space="preserve"> potencial descrito anteriormente y proponiendo diseños de restauración adecuados a cada zona.</w:t>
      </w:r>
    </w:p>
    <w:p w14:paraId="4C3EDDF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2D7529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73" w:name="_Toc44413363"/>
      <w:bookmarkStart w:id="74" w:name="_Toc51762611"/>
      <w:r w:rsidRPr="00455089">
        <w:rPr>
          <w:rFonts w:ascii="Work Sans" w:hAnsi="Work Sans" w:cstheme="minorHAnsi"/>
          <w:b/>
          <w:snapToGrid w:val="0"/>
          <w:color w:val="000000" w:themeColor="text1"/>
          <w:sz w:val="24"/>
          <w:szCs w:val="24"/>
        </w:rPr>
        <w:t>Artículo 26.  Zona de usos sostenible del PAF.</w:t>
      </w:r>
      <w:bookmarkEnd w:id="73"/>
      <w:bookmarkEnd w:id="74"/>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La zona de uso sostenible tiene como principal objetivo la construcción del tejido urbano, de acuerdo con lo establecido para el manejo del PAF, para estas zonas no se presentan afectaciones y restricciones ambientales. En esta zona se encuentran las coberturas con menor valor ambiental y de menor sensibilidad como los pastos limpios y el tejido urbano discontinuo. </w:t>
      </w:r>
    </w:p>
    <w:p w14:paraId="3987FA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0B0D1B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esta zona se encuentran las estructuras relacionadas con cerramiento, accesos, senderos, mobiliarios, infraestructura administrativa y de servicios, etc.</w:t>
      </w:r>
    </w:p>
    <w:p w14:paraId="0A6A785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1970B5A"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 área debe integrarse paisajísticamente de manera coherente con las demás áreas del parque, aportando ornato y permitiendo el disfrute de la comunidad visitante de la oferta cultural y de un ambiente agradable y sano.</w:t>
      </w:r>
    </w:p>
    <w:p w14:paraId="0A9B579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47AD6F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75" w:name="_Toc44413364"/>
      <w:bookmarkStart w:id="76" w:name="_Toc51762612"/>
      <w:r w:rsidRPr="00455089">
        <w:rPr>
          <w:rFonts w:ascii="Work Sans" w:hAnsi="Work Sans" w:cstheme="minorHAnsi"/>
          <w:b/>
          <w:snapToGrid w:val="0"/>
          <w:color w:val="000000" w:themeColor="text1"/>
          <w:sz w:val="24"/>
          <w:szCs w:val="24"/>
        </w:rPr>
        <w:t>Artículo 27.  Zona de preservación ambiental del PAF.</w:t>
      </w:r>
      <w:bookmarkEnd w:id="75"/>
      <w:bookmarkEnd w:id="76"/>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La zona de preservación </w:t>
      </w:r>
      <w:proofErr w:type="gramStart"/>
      <w:r w:rsidRPr="00455089">
        <w:rPr>
          <w:rFonts w:ascii="Work Sans" w:hAnsi="Work Sans" w:cstheme="minorHAnsi"/>
          <w:snapToGrid w:val="0"/>
          <w:color w:val="000000" w:themeColor="text1"/>
          <w:sz w:val="24"/>
          <w:szCs w:val="24"/>
        </w:rPr>
        <w:t>ambiental,</w:t>
      </w:r>
      <w:proofErr w:type="gramEnd"/>
      <w:r w:rsidRPr="00455089">
        <w:rPr>
          <w:rFonts w:ascii="Work Sans" w:hAnsi="Work Sans" w:cstheme="minorHAnsi"/>
          <w:snapToGrid w:val="0"/>
          <w:color w:val="000000" w:themeColor="text1"/>
          <w:sz w:val="24"/>
          <w:szCs w:val="24"/>
        </w:rPr>
        <w:t xml:space="preserve"> tiene el principal objetivo de preservar y conservar los elementos </w:t>
      </w:r>
      <w:r w:rsidRPr="00455089">
        <w:rPr>
          <w:rFonts w:ascii="Work Sans" w:hAnsi="Work Sans" w:cstheme="minorHAnsi"/>
          <w:snapToGrid w:val="0"/>
          <w:color w:val="000000" w:themeColor="text1"/>
          <w:sz w:val="24"/>
          <w:szCs w:val="24"/>
        </w:rPr>
        <w:lastRenderedPageBreak/>
        <w:t xml:space="preserve">naturales. En el PAF se definen como zonas de preservación las correspondientes a los valores más altos en términos de sensibilidad ambiental, que corresponden a los cuerpos de agua y al bosque </w:t>
      </w:r>
      <w:proofErr w:type="spellStart"/>
      <w:r w:rsidRPr="00455089">
        <w:rPr>
          <w:rFonts w:ascii="Work Sans" w:hAnsi="Work Sans" w:cstheme="minorHAnsi"/>
          <w:snapToGrid w:val="0"/>
          <w:color w:val="000000" w:themeColor="text1"/>
          <w:sz w:val="24"/>
          <w:szCs w:val="24"/>
        </w:rPr>
        <w:t>ripario</w:t>
      </w:r>
      <w:proofErr w:type="spellEnd"/>
      <w:r w:rsidRPr="00455089">
        <w:rPr>
          <w:rFonts w:ascii="Work Sans" w:hAnsi="Work Sans" w:cstheme="minorHAnsi"/>
          <w:snapToGrid w:val="0"/>
          <w:color w:val="000000" w:themeColor="text1"/>
          <w:sz w:val="24"/>
          <w:szCs w:val="24"/>
        </w:rPr>
        <w:t xml:space="preserve"> asociado a los mismos. Las rondas hídricas existentes por norma en el municipio de Facatativá corresponden a la franja de 30m contigua a los cuerpos de agua y que corresponde a suelo de protección ambiental. En la zona de preservación ambiental se encuentra inmersa la mencionada ronda hídrica.</w:t>
      </w:r>
    </w:p>
    <w:p w14:paraId="7795057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B0064C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 manejo ambiental de esta zona se orienta hacia la implementación de medidas en pro de la restauración ecológica de los ecosistemas presentes, mejorando la composición, estructura y función del ecosistema y favoreciendo la prestación de servicios ambientales para el parque.</w:t>
      </w:r>
    </w:p>
    <w:p w14:paraId="4925F99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0E4AF2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 zona se considera viable para aplicar estrategias de restauración ecológica que promuevan la regeneración natural.</w:t>
      </w:r>
    </w:p>
    <w:p w14:paraId="702160A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B8705C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5F53B7F" w14:textId="77777777" w:rsidR="00455089" w:rsidRPr="00D46513" w:rsidRDefault="00455089" w:rsidP="00455089">
      <w:pPr>
        <w:pStyle w:val="1"/>
        <w:rPr>
          <w:rFonts w:ascii="Work Sans" w:hAnsi="Work Sans" w:cstheme="minorHAnsi"/>
          <w:bCs/>
          <w:iCs w:val="0"/>
          <w:snapToGrid w:val="0"/>
          <w:color w:val="000000" w:themeColor="text1"/>
          <w:sz w:val="24"/>
          <w:szCs w:val="24"/>
          <w:lang w:val="es-ES" w:eastAsia="es-ES"/>
        </w:rPr>
      </w:pPr>
      <w:bookmarkStart w:id="77" w:name="_Toc44413365"/>
      <w:bookmarkStart w:id="78" w:name="_Toc51762613"/>
      <w:r w:rsidRPr="00D46513">
        <w:rPr>
          <w:rFonts w:ascii="Work Sans" w:hAnsi="Work Sans" w:cstheme="minorHAnsi"/>
          <w:bCs/>
          <w:iCs w:val="0"/>
          <w:snapToGrid w:val="0"/>
          <w:color w:val="000000" w:themeColor="text1"/>
          <w:sz w:val="24"/>
          <w:szCs w:val="24"/>
          <w:lang w:val="es-ES" w:eastAsia="es-ES"/>
        </w:rPr>
        <w:t>SUB-CAPÍTULO 3</w:t>
      </w:r>
      <w:bookmarkEnd w:id="77"/>
      <w:bookmarkEnd w:id="78"/>
    </w:p>
    <w:p w14:paraId="7BF8444F"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79" w:name="_Toc44413366"/>
      <w:bookmarkStart w:id="80" w:name="_Toc51762614"/>
      <w:r w:rsidRPr="00455089">
        <w:rPr>
          <w:rFonts w:ascii="Work Sans" w:hAnsi="Work Sans" w:cstheme="minorHAnsi"/>
          <w:b w:val="0"/>
          <w:iCs w:val="0"/>
          <w:snapToGrid w:val="0"/>
          <w:color w:val="000000" w:themeColor="text1"/>
          <w:sz w:val="24"/>
          <w:szCs w:val="24"/>
          <w:lang w:val="es-ES" w:eastAsia="es-ES"/>
        </w:rPr>
        <w:t>Norma urbanística en el área afectada del PAF</w:t>
      </w:r>
      <w:bookmarkEnd w:id="79"/>
      <w:bookmarkEnd w:id="80"/>
    </w:p>
    <w:p w14:paraId="7E618E5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F9ECBB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81" w:name="_Toc44413367"/>
      <w:bookmarkStart w:id="82" w:name="_Toc51762615"/>
      <w:r w:rsidRPr="00455089">
        <w:rPr>
          <w:rFonts w:ascii="Work Sans" w:hAnsi="Work Sans" w:cstheme="minorHAnsi"/>
          <w:b/>
          <w:snapToGrid w:val="0"/>
          <w:color w:val="000000" w:themeColor="text1"/>
          <w:sz w:val="24"/>
          <w:szCs w:val="24"/>
        </w:rPr>
        <w:t>Artículo 28. Principios para la normativa urbanística del área afectada del PAF.</w:t>
      </w:r>
      <w:bookmarkStart w:id="83" w:name="_Toc514164542"/>
      <w:bookmarkEnd w:id="81"/>
      <w:bookmarkEnd w:id="82"/>
      <w:r w:rsidRPr="00455089">
        <w:rPr>
          <w:rFonts w:ascii="Work Sans" w:hAnsi="Work Sans" w:cstheme="minorHAnsi"/>
          <w:b/>
          <w:snapToGrid w:val="0"/>
          <w:color w:val="000000" w:themeColor="text1"/>
          <w:sz w:val="24"/>
          <w:szCs w:val="24"/>
        </w:rPr>
        <w:t> </w:t>
      </w:r>
      <w:r w:rsidRPr="00455089">
        <w:rPr>
          <w:rFonts w:ascii="Work Sans" w:hAnsi="Work Sans" w:cstheme="minorHAnsi"/>
          <w:snapToGrid w:val="0"/>
          <w:color w:val="000000" w:themeColor="text1"/>
          <w:sz w:val="24"/>
          <w:szCs w:val="24"/>
        </w:rPr>
        <w:t>Los lineamientos normativos son una herramienta para la protección paisajística y arqueológica del PAF, en concordancia con los objetivos generales propuestos por el PEMP. Así, se establecen los siguientes criterios de intervención para todo lo relacionado con el desarrollo de infraestructura del PAF:</w:t>
      </w:r>
    </w:p>
    <w:p w14:paraId="09FA0E2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8FE1D46"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Mantener las zonas actuales de localización de construcciones como áreas de desarrollo de infraestructura, con el fin de no generar mayor dispersión y saturación del paisaje con edificaciones. </w:t>
      </w:r>
    </w:p>
    <w:p w14:paraId="27B5F33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A40C806"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Las nuevas construcciones deberán tener alturas bajas y no ser masivas, buscando integración y armonía con el paisaje, en lugar del protagonismo propio de la edificación. </w:t>
      </w:r>
    </w:p>
    <w:p w14:paraId="72463A6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B3AC840" w14:textId="11E9FD97" w:rsidR="00455089" w:rsidRPr="00455089" w:rsidRDefault="0033750D" w:rsidP="00C25D22">
      <w:pPr>
        <w:pStyle w:val="Normal-Prrafo"/>
        <w:numPr>
          <w:ilvl w:val="0"/>
          <w:numId w:val="26"/>
        </w:numPr>
        <w:rPr>
          <w:rFonts w:ascii="Work Sans" w:hAnsi="Work Sans" w:cstheme="minorHAnsi"/>
          <w:snapToGrid w:val="0"/>
          <w:color w:val="000000" w:themeColor="text1"/>
          <w:sz w:val="24"/>
          <w:szCs w:val="24"/>
        </w:rPr>
      </w:pPr>
      <w:r>
        <w:rPr>
          <w:rFonts w:ascii="Work Sans" w:hAnsi="Work Sans" w:cstheme="minorHAnsi"/>
          <w:snapToGrid w:val="0"/>
          <w:color w:val="000000" w:themeColor="text1"/>
          <w:sz w:val="24"/>
          <w:szCs w:val="24"/>
        </w:rPr>
        <w:t>Toda intervención</w:t>
      </w:r>
      <w:r w:rsidR="002C3318">
        <w:rPr>
          <w:rFonts w:ascii="Work Sans" w:hAnsi="Work Sans" w:cstheme="minorHAnsi"/>
          <w:snapToGrid w:val="0"/>
          <w:color w:val="000000" w:themeColor="text1"/>
          <w:sz w:val="24"/>
          <w:szCs w:val="24"/>
        </w:rPr>
        <w:t xml:space="preserve"> del área afectada deberá observar los principios generales </w:t>
      </w:r>
      <w:r w:rsidR="0088715D">
        <w:rPr>
          <w:rFonts w:ascii="Work Sans" w:hAnsi="Work Sans" w:cstheme="minorHAnsi"/>
          <w:snapToGrid w:val="0"/>
          <w:color w:val="000000" w:themeColor="text1"/>
          <w:sz w:val="24"/>
          <w:szCs w:val="24"/>
        </w:rPr>
        <w:t xml:space="preserve">de intervención establecidos en el artículo 2.4.1.4.3. del Decreto </w:t>
      </w:r>
      <w:r w:rsidR="00360833">
        <w:rPr>
          <w:rFonts w:ascii="Work Sans" w:hAnsi="Work Sans" w:cstheme="minorHAnsi"/>
          <w:snapToGrid w:val="0"/>
          <w:color w:val="000000" w:themeColor="text1"/>
          <w:sz w:val="24"/>
          <w:szCs w:val="24"/>
        </w:rPr>
        <w:t>1080 de 2015 o aquellos que los adicionen o modifiquen</w:t>
      </w:r>
      <w:r w:rsidR="00455089" w:rsidRPr="00455089">
        <w:rPr>
          <w:rFonts w:ascii="Work Sans" w:hAnsi="Work Sans" w:cstheme="minorHAnsi"/>
          <w:snapToGrid w:val="0"/>
          <w:color w:val="000000" w:themeColor="text1"/>
          <w:sz w:val="24"/>
          <w:szCs w:val="24"/>
        </w:rPr>
        <w:t>.</w:t>
      </w:r>
    </w:p>
    <w:p w14:paraId="69210275"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2684016"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 construcción o adecuación de senderos peatonales deberá preservar el valor paisajístico del parque, de forma que prime la condición natural del sitio. </w:t>
      </w:r>
    </w:p>
    <w:p w14:paraId="646F4FF3"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D5B13D1"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No construir vías vehiculares adicionales a la existente. Se puede mejorar el diseño de la vía existente, sin aumentar su ancho en más del 50%. </w:t>
      </w:r>
    </w:p>
    <w:p w14:paraId="4A13FA0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B6C258D"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No construir superficies para estacionamientos adicionales a las existentes. </w:t>
      </w:r>
    </w:p>
    <w:p w14:paraId="7EE97CD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E675697"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Procurar la accesibilidad universal a la mayor parte de las áreas construidas y a los puntos más importantes del recorrido. </w:t>
      </w:r>
    </w:p>
    <w:p w14:paraId="3D71BCE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F684F18" w14:textId="77777777" w:rsidR="00455089" w:rsidRPr="00455089" w:rsidRDefault="00455089" w:rsidP="00C25D22">
      <w:pPr>
        <w:pStyle w:val="Normal-Prrafo"/>
        <w:numPr>
          <w:ilvl w:val="0"/>
          <w:numId w:val="2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Incluir diseño bioclimático para las nuevas edificaciones, con el fin de minimizar el consumo de recursos energéticos y contribuir a la sostenibilidad del parque. </w:t>
      </w:r>
    </w:p>
    <w:p w14:paraId="6FAF248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18726F"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84" w:name="_Toc44413368"/>
      <w:bookmarkStart w:id="85" w:name="_Toc51762616"/>
      <w:r w:rsidRPr="00455089">
        <w:rPr>
          <w:rFonts w:ascii="Work Sans" w:hAnsi="Work Sans" w:cstheme="minorHAnsi"/>
          <w:b/>
          <w:snapToGrid w:val="0"/>
          <w:color w:val="000000" w:themeColor="text1"/>
          <w:sz w:val="24"/>
          <w:szCs w:val="24"/>
        </w:rPr>
        <w:t>Artículo 29. Tratamiento urbanístico para el área afectada</w:t>
      </w:r>
      <w:bookmarkEnd w:id="83"/>
      <w:r w:rsidRPr="00455089">
        <w:rPr>
          <w:rFonts w:ascii="Work Sans" w:hAnsi="Work Sans" w:cstheme="minorHAnsi"/>
          <w:b/>
          <w:snapToGrid w:val="0"/>
          <w:color w:val="000000" w:themeColor="text1"/>
          <w:sz w:val="24"/>
          <w:szCs w:val="24"/>
        </w:rPr>
        <w:t xml:space="preserve"> del PAF.</w:t>
      </w:r>
      <w:bookmarkEnd w:id="84"/>
      <w:bookmarkEnd w:id="85"/>
      <w:r w:rsidRPr="00455089">
        <w:rPr>
          <w:rFonts w:ascii="Work Sans" w:hAnsi="Work Sans" w:cstheme="minorHAnsi"/>
          <w:snapToGrid w:val="0"/>
          <w:color w:val="000000" w:themeColor="text1"/>
          <w:sz w:val="24"/>
          <w:szCs w:val="24"/>
        </w:rPr>
        <w:t> Se asigna el tratamiento de conservación arquitectónica y urbanística a la totalidad del área afectada del PAF.</w:t>
      </w:r>
    </w:p>
    <w:p w14:paraId="1DEAD2A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4A14C8E"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86" w:name="_Toc44413369"/>
      <w:bookmarkStart w:id="87" w:name="_Toc51762617"/>
      <w:r w:rsidRPr="00455089">
        <w:rPr>
          <w:rFonts w:ascii="Work Sans" w:hAnsi="Work Sans" w:cstheme="minorHAnsi"/>
          <w:b/>
          <w:snapToGrid w:val="0"/>
          <w:color w:val="000000" w:themeColor="text1"/>
          <w:sz w:val="24"/>
          <w:szCs w:val="24"/>
        </w:rPr>
        <w:t>Artículo 30. Directrices de uso para el área afectada del PAF.</w:t>
      </w:r>
      <w:bookmarkEnd w:id="86"/>
      <w:bookmarkEnd w:id="87"/>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Las siguientes son las directrices para el uso del PAF:</w:t>
      </w:r>
    </w:p>
    <w:p w14:paraId="4B02BA4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2B115B4" w14:textId="77777777" w:rsidR="00455089" w:rsidRPr="00455089" w:rsidRDefault="00455089" w:rsidP="00C25D22">
      <w:pPr>
        <w:pStyle w:val="Normal-Prrafo"/>
        <w:numPr>
          <w:ilvl w:val="0"/>
          <w:numId w:val="2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Fortalecer la vocación arqueológica, educativa, investigativa y ambiental del PAF; a través de la delimitación de áreas de interpretación y la definición de medidas de control de usos de alto impacto. </w:t>
      </w:r>
    </w:p>
    <w:p w14:paraId="1E9A610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389EE37" w14:textId="77777777" w:rsidR="00455089" w:rsidRPr="00455089" w:rsidRDefault="00455089" w:rsidP="00C25D22">
      <w:pPr>
        <w:pStyle w:val="Normal-Prrafo"/>
        <w:numPr>
          <w:ilvl w:val="0"/>
          <w:numId w:val="2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Reconocer la práctica de la contemplación, el disfrute y la recreación pasiva de las áreas libres PAF.</w:t>
      </w:r>
    </w:p>
    <w:p w14:paraId="7D847A2F"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E5064D8" w14:textId="77777777" w:rsidR="00455089" w:rsidRPr="00455089" w:rsidRDefault="00455089" w:rsidP="00C25D22">
      <w:pPr>
        <w:pStyle w:val="Normal-Prrafo"/>
        <w:numPr>
          <w:ilvl w:val="0"/>
          <w:numId w:val="2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Aprovechar el interés y la apropiación de usuarios frecuentes del PAF, dando continuidad a medidas de uso tales como las deportivas asociadas a un horario específico.</w:t>
      </w:r>
    </w:p>
    <w:p w14:paraId="4D39916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48BFB94" w14:textId="77777777" w:rsidR="00455089" w:rsidRPr="00455089" w:rsidRDefault="00455089" w:rsidP="00C25D22">
      <w:pPr>
        <w:pStyle w:val="Normal-Prrafo"/>
        <w:numPr>
          <w:ilvl w:val="0"/>
          <w:numId w:val="2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Implementar los lineamientos del estudio de capacidad de carga.</w:t>
      </w:r>
    </w:p>
    <w:p w14:paraId="793F2A7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74CFEEF"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88" w:name="_Toc44413370"/>
      <w:bookmarkStart w:id="89" w:name="_Toc51762618"/>
      <w:r w:rsidRPr="00455089">
        <w:rPr>
          <w:rFonts w:ascii="Work Sans" w:hAnsi="Work Sans" w:cstheme="minorHAnsi"/>
          <w:b/>
          <w:snapToGrid w:val="0"/>
          <w:color w:val="000000" w:themeColor="text1"/>
          <w:sz w:val="24"/>
          <w:szCs w:val="24"/>
        </w:rPr>
        <w:t>Artículo 31. Capacidad de carga del área afectada del PAF.</w:t>
      </w:r>
      <w:bookmarkEnd w:id="88"/>
      <w:bookmarkEnd w:id="89"/>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capacidad</w:t>
      </w:r>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de carga real actual para la totalidad del área del PAF es de 1270 personas simultáneamente. Una vez se implementen las medidas establecidas por el presente PEMP y se desarrollen los proyectos formulados por el mismo, la capacidad de carga real será de 3200 personas.</w:t>
      </w:r>
    </w:p>
    <w:p w14:paraId="2FDCD94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688A3C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cuanto a los senderos interpretativos (principal y secundarios), la capacidad de carga real actual es de 251 personas simultáneamente. Una vez se implementen las medidas establecidas por el presente PEMP y se desarrollen los proyectos formulados por el mismo, la capacidad de carga real será de 633 personas.</w:t>
      </w:r>
    </w:p>
    <w:p w14:paraId="02FFF67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09EFFA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AD0549">
        <w:rPr>
          <w:rFonts w:ascii="Work Sans" w:hAnsi="Work Sans" w:cstheme="minorHAnsi"/>
          <w:snapToGrid w:val="0"/>
          <w:color w:val="000000" w:themeColor="text1"/>
          <w:sz w:val="24"/>
          <w:szCs w:val="24"/>
        </w:rPr>
        <w:t>La administración del PAF deberá velar por el estricto cumplimiento de lo anterior.</w:t>
      </w:r>
    </w:p>
    <w:p w14:paraId="5EC2B45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E8E269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90" w:name="_Toc44413371"/>
      <w:bookmarkStart w:id="91" w:name="_Toc51762619"/>
      <w:r w:rsidRPr="00455089">
        <w:rPr>
          <w:rFonts w:ascii="Work Sans" w:hAnsi="Work Sans" w:cstheme="minorHAnsi"/>
          <w:b/>
          <w:snapToGrid w:val="0"/>
          <w:color w:val="000000" w:themeColor="text1"/>
          <w:sz w:val="24"/>
          <w:szCs w:val="24"/>
        </w:rPr>
        <w:t>Artículo 32. Usos permitidos área afectada del PAF.</w:t>
      </w:r>
      <w:bookmarkEnd w:id="90"/>
      <w:bookmarkEnd w:id="91"/>
      <w:r w:rsidRPr="00455089">
        <w:rPr>
          <w:rFonts w:ascii="Work Sans" w:hAnsi="Work Sans" w:cstheme="minorHAnsi"/>
          <w:snapToGrid w:val="0"/>
          <w:color w:val="000000" w:themeColor="text1"/>
          <w:sz w:val="24"/>
          <w:szCs w:val="24"/>
        </w:rPr>
        <w:t xml:space="preserve"> El uso principal del PAF es equipamiento dotacional cultural de escala urbana. Sin embargo, la propuesta de usos complementarios permitidos al interior del </w:t>
      </w:r>
      <w:proofErr w:type="gramStart"/>
      <w:r w:rsidRPr="00455089">
        <w:rPr>
          <w:rFonts w:ascii="Work Sans" w:hAnsi="Work Sans" w:cstheme="minorHAnsi"/>
          <w:snapToGrid w:val="0"/>
          <w:color w:val="000000" w:themeColor="text1"/>
          <w:sz w:val="24"/>
          <w:szCs w:val="24"/>
        </w:rPr>
        <w:t>mismo,</w:t>
      </w:r>
      <w:proofErr w:type="gramEnd"/>
      <w:r w:rsidRPr="00455089">
        <w:rPr>
          <w:rFonts w:ascii="Work Sans" w:hAnsi="Work Sans" w:cstheme="minorHAnsi"/>
          <w:snapToGrid w:val="0"/>
          <w:color w:val="000000" w:themeColor="text1"/>
          <w:sz w:val="24"/>
          <w:szCs w:val="24"/>
        </w:rPr>
        <w:t xml:space="preserve"> corresponderá con la definición de los siguientes sectores de uso, de acuerdo a lo establecido en el plano PL 03: Sectores normativos del área afectada del PAF, el cual hace parte integral de la presente resolución:</w:t>
      </w:r>
    </w:p>
    <w:p w14:paraId="5E6AF0F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7AA9DC7" w14:textId="77777777" w:rsidR="00455089" w:rsidRPr="00455089" w:rsidRDefault="00455089" w:rsidP="00455089">
      <w:pPr>
        <w:pStyle w:val="Normal-Prrafo"/>
        <w:rPr>
          <w:rFonts w:ascii="Work Sans" w:hAnsi="Work Sans" w:cstheme="minorHAnsi"/>
          <w:snapToGrid w:val="0"/>
          <w:color w:val="000000" w:themeColor="text1"/>
          <w:sz w:val="24"/>
          <w:szCs w:val="24"/>
        </w:rPr>
      </w:pPr>
      <w:r>
        <w:rPr>
          <w:noProof/>
        </w:rPr>
        <w:lastRenderedPageBreak/>
        <w:drawing>
          <wp:inline distT="0" distB="0" distL="0" distR="0" wp14:anchorId="4D777FF4" wp14:editId="4720EE34">
            <wp:extent cx="5592443" cy="3827780"/>
            <wp:effectExtent l="0" t="0" r="0" b="0"/>
            <wp:docPr id="24" name="Picture 5" descr="G:\PlanoUs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a:ext>
                      </a:extLst>
                    </a:blip>
                    <a:stretch>
                      <a:fillRect/>
                    </a:stretch>
                  </pic:blipFill>
                  <pic:spPr>
                    <a:xfrm>
                      <a:off x="0" y="0"/>
                      <a:ext cx="5592443" cy="3827780"/>
                    </a:xfrm>
                    <a:prstGeom prst="rect">
                      <a:avLst/>
                    </a:prstGeom>
                  </pic:spPr>
                </pic:pic>
              </a:graphicData>
            </a:graphic>
          </wp:inline>
        </w:drawing>
      </w:r>
    </w:p>
    <w:p w14:paraId="7773ACA9"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2BB3D9A4"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bookmarkStart w:id="92" w:name="_Toc516238435"/>
      <w:r w:rsidRPr="00455089">
        <w:rPr>
          <w:rFonts w:ascii="Work Sans" w:eastAsia="Times New Roman" w:hAnsi="Work Sans" w:cstheme="minorHAnsi"/>
          <w:i w:val="0"/>
          <w:snapToGrid w:val="0"/>
          <w:color w:val="000000" w:themeColor="text1"/>
          <w:sz w:val="24"/>
          <w:szCs w:val="24"/>
        </w:rPr>
        <w:t xml:space="preserve">Ilustración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Ilustración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3</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Sectores de uso en el área afectada del PAF</w:t>
      </w:r>
      <w:bookmarkEnd w:id="92"/>
    </w:p>
    <w:p w14:paraId="2DB1210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F4BCE38"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USOS PERMITIDOS EN LOS SECTORES DEL PAF: </w:t>
      </w:r>
    </w:p>
    <w:p w14:paraId="1A3336A7"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97"/>
        <w:gridCol w:w="1361"/>
        <w:gridCol w:w="5209"/>
      </w:tblGrid>
      <w:tr w:rsidR="00455089" w:rsidRPr="00455089" w14:paraId="02D60004" w14:textId="77777777" w:rsidTr="00E73F97">
        <w:trPr>
          <w:trHeight w:val="88"/>
          <w:tblHeader/>
          <w:jc w:val="center"/>
        </w:trPr>
        <w:tc>
          <w:tcPr>
            <w:tcW w:w="2097" w:type="dxa"/>
            <w:shd w:val="clear" w:color="auto" w:fill="BFBFBF"/>
            <w:vAlign w:val="center"/>
          </w:tcPr>
          <w:p w14:paraId="39C4655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Sectores de uso</w:t>
            </w:r>
          </w:p>
        </w:tc>
        <w:tc>
          <w:tcPr>
            <w:tcW w:w="1361" w:type="dxa"/>
            <w:shd w:val="clear" w:color="auto" w:fill="BFBFBF"/>
            <w:vAlign w:val="center"/>
          </w:tcPr>
          <w:p w14:paraId="3E703E5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 del PAF</w:t>
            </w:r>
          </w:p>
        </w:tc>
        <w:tc>
          <w:tcPr>
            <w:tcW w:w="5209" w:type="dxa"/>
            <w:shd w:val="clear" w:color="auto" w:fill="BFBFBF"/>
            <w:vAlign w:val="center"/>
          </w:tcPr>
          <w:p w14:paraId="7314DFA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permitidas</w:t>
            </w:r>
          </w:p>
        </w:tc>
      </w:tr>
      <w:tr w:rsidR="00455089" w:rsidRPr="00455089" w14:paraId="354B18AA" w14:textId="77777777" w:rsidTr="00E73F97">
        <w:trPr>
          <w:trHeight w:val="478"/>
          <w:jc w:val="center"/>
        </w:trPr>
        <w:tc>
          <w:tcPr>
            <w:tcW w:w="2097" w:type="dxa"/>
            <w:shd w:val="clear" w:color="auto" w:fill="FFFFFF"/>
            <w:vAlign w:val="center"/>
          </w:tcPr>
          <w:p w14:paraId="66CB38D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Interés arqueológico</w:t>
            </w:r>
          </w:p>
        </w:tc>
        <w:tc>
          <w:tcPr>
            <w:tcW w:w="1361" w:type="dxa"/>
            <w:shd w:val="clear" w:color="auto" w:fill="FFFFFF"/>
            <w:vAlign w:val="center"/>
          </w:tcPr>
          <w:p w14:paraId="1D50BAC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23,14%</w:t>
            </w:r>
          </w:p>
        </w:tc>
        <w:tc>
          <w:tcPr>
            <w:tcW w:w="5209" w:type="dxa"/>
            <w:shd w:val="clear" w:color="auto" w:fill="FFFFFF"/>
            <w:vAlign w:val="center"/>
          </w:tcPr>
          <w:p w14:paraId="3D1AE60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 xml:space="preserve"> Investigación, conservación e interpretación arqueológica</w:t>
            </w:r>
          </w:p>
          <w:p w14:paraId="4BF82E3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0B11648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tc>
      </w:tr>
      <w:tr w:rsidR="00455089" w:rsidRPr="00455089" w14:paraId="56E1D0AC" w14:textId="77777777" w:rsidTr="00E73F97">
        <w:trPr>
          <w:trHeight w:val="478"/>
          <w:jc w:val="center"/>
        </w:trPr>
        <w:tc>
          <w:tcPr>
            <w:tcW w:w="2097" w:type="dxa"/>
            <w:shd w:val="clear" w:color="auto" w:fill="FFFFFF"/>
            <w:vAlign w:val="center"/>
          </w:tcPr>
          <w:p w14:paraId="1CFE086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Sendero interpretativo: principal</w:t>
            </w:r>
          </w:p>
        </w:tc>
        <w:tc>
          <w:tcPr>
            <w:tcW w:w="1361" w:type="dxa"/>
            <w:shd w:val="clear" w:color="auto" w:fill="FFFFFF"/>
            <w:vAlign w:val="center"/>
          </w:tcPr>
          <w:p w14:paraId="589423D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5,07%</w:t>
            </w:r>
          </w:p>
        </w:tc>
        <w:tc>
          <w:tcPr>
            <w:tcW w:w="5209" w:type="dxa"/>
            <w:shd w:val="clear" w:color="auto" w:fill="FFFFFF"/>
            <w:vAlign w:val="center"/>
          </w:tcPr>
          <w:p w14:paraId="462ED3B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0D7C84D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7D0228BD"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tc>
      </w:tr>
      <w:tr w:rsidR="00455089" w:rsidRPr="00455089" w14:paraId="5FE625CD" w14:textId="77777777" w:rsidTr="00E73F97">
        <w:trPr>
          <w:trHeight w:val="70"/>
          <w:jc w:val="center"/>
        </w:trPr>
        <w:tc>
          <w:tcPr>
            <w:tcW w:w="2097" w:type="dxa"/>
            <w:shd w:val="clear" w:color="auto" w:fill="FFFFFF"/>
            <w:vAlign w:val="center"/>
          </w:tcPr>
          <w:p w14:paraId="300F339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Sendero interpretativo: secundario</w:t>
            </w:r>
          </w:p>
        </w:tc>
        <w:tc>
          <w:tcPr>
            <w:tcW w:w="1361" w:type="dxa"/>
            <w:shd w:val="clear" w:color="auto" w:fill="FFFFFF"/>
            <w:vAlign w:val="center"/>
          </w:tcPr>
          <w:p w14:paraId="523C2C2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0,84%</w:t>
            </w:r>
          </w:p>
        </w:tc>
        <w:tc>
          <w:tcPr>
            <w:tcW w:w="5209" w:type="dxa"/>
            <w:shd w:val="clear" w:color="auto" w:fill="FFFFFF"/>
            <w:vAlign w:val="center"/>
          </w:tcPr>
          <w:p w14:paraId="6975F83B"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6DC0CE2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18B12BB3"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tc>
      </w:tr>
      <w:tr w:rsidR="00455089" w:rsidRPr="00455089" w14:paraId="3C1D8276" w14:textId="77777777" w:rsidTr="00E73F97">
        <w:trPr>
          <w:trHeight w:val="478"/>
          <w:jc w:val="center"/>
        </w:trPr>
        <w:tc>
          <w:tcPr>
            <w:tcW w:w="2097" w:type="dxa"/>
            <w:shd w:val="clear" w:color="auto" w:fill="FFFFFF"/>
            <w:vAlign w:val="center"/>
          </w:tcPr>
          <w:p w14:paraId="1B45170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Mirador</w:t>
            </w:r>
          </w:p>
        </w:tc>
        <w:tc>
          <w:tcPr>
            <w:tcW w:w="1361" w:type="dxa"/>
            <w:shd w:val="clear" w:color="auto" w:fill="FFFFFF"/>
            <w:vAlign w:val="center"/>
          </w:tcPr>
          <w:p w14:paraId="4490E3B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0,54%</w:t>
            </w:r>
          </w:p>
        </w:tc>
        <w:tc>
          <w:tcPr>
            <w:tcW w:w="5209" w:type="dxa"/>
            <w:shd w:val="clear" w:color="auto" w:fill="FFFFFF"/>
            <w:vAlign w:val="center"/>
          </w:tcPr>
          <w:p w14:paraId="057CFFE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2773317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093E750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tc>
      </w:tr>
      <w:tr w:rsidR="00455089" w:rsidRPr="00455089" w14:paraId="314B5C23" w14:textId="77777777" w:rsidTr="00E73F97">
        <w:trPr>
          <w:trHeight w:val="258"/>
          <w:jc w:val="center"/>
        </w:trPr>
        <w:tc>
          <w:tcPr>
            <w:tcW w:w="2097" w:type="dxa"/>
            <w:shd w:val="clear" w:color="auto" w:fill="FFFFFF"/>
            <w:vAlign w:val="center"/>
          </w:tcPr>
          <w:p w14:paraId="5322C3A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Centro de interpretación</w:t>
            </w:r>
          </w:p>
        </w:tc>
        <w:tc>
          <w:tcPr>
            <w:tcW w:w="1361" w:type="dxa"/>
            <w:shd w:val="clear" w:color="auto" w:fill="FFFFFF"/>
            <w:vAlign w:val="center"/>
          </w:tcPr>
          <w:p w14:paraId="77B9C9B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2,03%</w:t>
            </w:r>
          </w:p>
        </w:tc>
        <w:tc>
          <w:tcPr>
            <w:tcW w:w="5209" w:type="dxa"/>
            <w:shd w:val="clear" w:color="auto" w:fill="FFFFFF"/>
            <w:vAlign w:val="center"/>
          </w:tcPr>
          <w:p w14:paraId="2D7D6E9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400783E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7B5CC70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socioculturales</w:t>
            </w:r>
          </w:p>
        </w:tc>
      </w:tr>
      <w:tr w:rsidR="00455089" w:rsidRPr="00455089" w14:paraId="1C038624" w14:textId="77777777" w:rsidTr="00E73F97">
        <w:trPr>
          <w:trHeight w:val="478"/>
          <w:jc w:val="center"/>
        </w:trPr>
        <w:tc>
          <w:tcPr>
            <w:tcW w:w="2097" w:type="dxa"/>
            <w:shd w:val="clear" w:color="auto" w:fill="FFFFFF"/>
            <w:vAlign w:val="center"/>
          </w:tcPr>
          <w:p w14:paraId="331A7E6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Interés ambiental</w:t>
            </w:r>
          </w:p>
        </w:tc>
        <w:tc>
          <w:tcPr>
            <w:tcW w:w="1361" w:type="dxa"/>
            <w:shd w:val="clear" w:color="auto" w:fill="FFFFFF"/>
            <w:vAlign w:val="center"/>
          </w:tcPr>
          <w:p w14:paraId="1A7057DD"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16,92%</w:t>
            </w:r>
          </w:p>
        </w:tc>
        <w:tc>
          <w:tcPr>
            <w:tcW w:w="5209" w:type="dxa"/>
            <w:shd w:val="clear" w:color="auto" w:fill="FFFFFF"/>
            <w:vAlign w:val="center"/>
          </w:tcPr>
          <w:p w14:paraId="62E78B5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67D911B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0D8AAC6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tc>
      </w:tr>
      <w:tr w:rsidR="00455089" w:rsidRPr="00455089" w14:paraId="53E96DFB" w14:textId="77777777" w:rsidTr="00E73F97">
        <w:trPr>
          <w:trHeight w:val="478"/>
          <w:jc w:val="center"/>
        </w:trPr>
        <w:tc>
          <w:tcPr>
            <w:tcW w:w="2097" w:type="dxa"/>
            <w:shd w:val="clear" w:color="auto" w:fill="FFFFFF"/>
            <w:vAlign w:val="center"/>
          </w:tcPr>
          <w:p w14:paraId="4E3DCD7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Recreación pasiva</w:t>
            </w:r>
          </w:p>
        </w:tc>
        <w:tc>
          <w:tcPr>
            <w:tcW w:w="1361" w:type="dxa"/>
            <w:shd w:val="clear" w:color="auto" w:fill="FFFFFF"/>
            <w:vAlign w:val="center"/>
          </w:tcPr>
          <w:p w14:paraId="33FF7B5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31,53%</w:t>
            </w:r>
          </w:p>
        </w:tc>
        <w:tc>
          <w:tcPr>
            <w:tcW w:w="5209" w:type="dxa"/>
            <w:shd w:val="clear" w:color="auto" w:fill="FFFFFF"/>
            <w:vAlign w:val="center"/>
          </w:tcPr>
          <w:p w14:paraId="6B2C564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1EF7DF08"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2633F09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p w14:paraId="31A119D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recreativas y contemplativas que requieran equipamientos en proporciones mínimas al escenario natural, de mínimo impacto ambiental y paisajístico</w:t>
            </w:r>
          </w:p>
          <w:p w14:paraId="0C69DA5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Eventos institucionales, corporativos y sociales</w:t>
            </w:r>
          </w:p>
        </w:tc>
      </w:tr>
      <w:tr w:rsidR="00455089" w:rsidRPr="00455089" w14:paraId="7D2C272A" w14:textId="77777777" w:rsidTr="00E73F97">
        <w:trPr>
          <w:trHeight w:val="478"/>
          <w:jc w:val="center"/>
        </w:trPr>
        <w:tc>
          <w:tcPr>
            <w:tcW w:w="2097" w:type="dxa"/>
            <w:shd w:val="clear" w:color="auto" w:fill="FFFFFF"/>
            <w:vAlign w:val="center"/>
          </w:tcPr>
          <w:p w14:paraId="3D2D092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Área administrativa</w:t>
            </w:r>
          </w:p>
        </w:tc>
        <w:tc>
          <w:tcPr>
            <w:tcW w:w="1361" w:type="dxa"/>
            <w:shd w:val="clear" w:color="auto" w:fill="FFFFFF"/>
            <w:vAlign w:val="center"/>
          </w:tcPr>
          <w:p w14:paraId="03C413C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0,54%</w:t>
            </w:r>
          </w:p>
        </w:tc>
        <w:tc>
          <w:tcPr>
            <w:tcW w:w="5209" w:type="dxa"/>
            <w:shd w:val="clear" w:color="auto" w:fill="FFFFFF"/>
            <w:vAlign w:val="center"/>
          </w:tcPr>
          <w:p w14:paraId="143681A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administrativas</w:t>
            </w:r>
          </w:p>
          <w:p w14:paraId="0A18691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Eventos institucionales, corporativos y sociales</w:t>
            </w:r>
          </w:p>
          <w:p w14:paraId="658367A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Usos de comercio y servicios complementarios y de bajo impacto</w:t>
            </w:r>
          </w:p>
        </w:tc>
      </w:tr>
      <w:tr w:rsidR="00455089" w:rsidRPr="00455089" w14:paraId="5B356555" w14:textId="77777777" w:rsidTr="00E73F97">
        <w:trPr>
          <w:trHeight w:val="138"/>
          <w:jc w:val="center"/>
        </w:trPr>
        <w:tc>
          <w:tcPr>
            <w:tcW w:w="2097" w:type="dxa"/>
            <w:shd w:val="clear" w:color="auto" w:fill="FFFFFF"/>
            <w:vAlign w:val="center"/>
          </w:tcPr>
          <w:p w14:paraId="21E76AA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Espacio público de acceso</w:t>
            </w:r>
          </w:p>
        </w:tc>
        <w:tc>
          <w:tcPr>
            <w:tcW w:w="1361" w:type="dxa"/>
            <w:shd w:val="clear" w:color="auto" w:fill="FFFFFF"/>
            <w:vAlign w:val="center"/>
          </w:tcPr>
          <w:p w14:paraId="45F2330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0,37%</w:t>
            </w:r>
          </w:p>
        </w:tc>
        <w:tc>
          <w:tcPr>
            <w:tcW w:w="5209" w:type="dxa"/>
            <w:shd w:val="clear" w:color="auto" w:fill="FFFFFF"/>
            <w:vAlign w:val="center"/>
          </w:tcPr>
          <w:p w14:paraId="779D32A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64ADA5C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74BCE30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p w14:paraId="0D5DB44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recreativas y contemplativas que requieran equipamientos en proporciones mínimas al escenario natural, de mínimo impacto ambiental y paisajístico</w:t>
            </w:r>
          </w:p>
          <w:p w14:paraId="5ED98E4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Eventos institucionales, corporativos y sociales</w:t>
            </w:r>
          </w:p>
        </w:tc>
      </w:tr>
      <w:tr w:rsidR="00455089" w:rsidRPr="00455089" w14:paraId="25750550" w14:textId="77777777" w:rsidTr="00E73F97">
        <w:trPr>
          <w:trHeight w:val="70"/>
          <w:jc w:val="center"/>
        </w:trPr>
        <w:tc>
          <w:tcPr>
            <w:tcW w:w="2097" w:type="dxa"/>
            <w:shd w:val="clear" w:color="auto" w:fill="FFFFFF"/>
            <w:vAlign w:val="center"/>
          </w:tcPr>
          <w:p w14:paraId="2A7D58A7"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Circuito vial y estacionamiento</w:t>
            </w:r>
          </w:p>
        </w:tc>
        <w:tc>
          <w:tcPr>
            <w:tcW w:w="1361" w:type="dxa"/>
            <w:shd w:val="clear" w:color="auto" w:fill="FFFFFF"/>
            <w:vAlign w:val="center"/>
          </w:tcPr>
          <w:p w14:paraId="25BED24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8,51%</w:t>
            </w:r>
          </w:p>
        </w:tc>
        <w:tc>
          <w:tcPr>
            <w:tcW w:w="5209" w:type="dxa"/>
            <w:shd w:val="clear" w:color="auto" w:fill="FFFFFF"/>
            <w:vAlign w:val="center"/>
          </w:tcPr>
          <w:p w14:paraId="24962FA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Circulación peatonal, vehicular y de bicicletas</w:t>
            </w:r>
          </w:p>
          <w:p w14:paraId="30AE300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Estacionamientos</w:t>
            </w:r>
          </w:p>
        </w:tc>
      </w:tr>
      <w:tr w:rsidR="00455089" w:rsidRPr="00455089" w14:paraId="44F7A2A6" w14:textId="77777777" w:rsidTr="00E73F97">
        <w:trPr>
          <w:trHeight w:val="478"/>
          <w:jc w:val="center"/>
        </w:trPr>
        <w:tc>
          <w:tcPr>
            <w:tcW w:w="2097" w:type="dxa"/>
            <w:shd w:val="clear" w:color="auto" w:fill="FFFFFF"/>
            <w:vAlign w:val="center"/>
          </w:tcPr>
          <w:p w14:paraId="15598B3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Comercio y servicios de bajo impacto</w:t>
            </w:r>
          </w:p>
        </w:tc>
        <w:tc>
          <w:tcPr>
            <w:tcW w:w="1361" w:type="dxa"/>
            <w:shd w:val="clear" w:color="auto" w:fill="FFFFFF"/>
            <w:vAlign w:val="center"/>
          </w:tcPr>
          <w:p w14:paraId="273E2C2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9,66%</w:t>
            </w:r>
          </w:p>
        </w:tc>
        <w:tc>
          <w:tcPr>
            <w:tcW w:w="5209" w:type="dxa"/>
            <w:shd w:val="clear" w:color="auto" w:fill="FFFFFF"/>
            <w:vAlign w:val="center"/>
          </w:tcPr>
          <w:p w14:paraId="172F802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p w14:paraId="1452FD7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recreativas y contemplativas que requieran equipamientos en proporciones mínimas al escenario natural, de mínimo impacto ambiental y paisajístico</w:t>
            </w:r>
          </w:p>
          <w:p w14:paraId="4ED21CF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Eventos institucionales, corporativos y sociales</w:t>
            </w:r>
          </w:p>
          <w:p w14:paraId="6DADF0B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Usos de comercio y servicios complementarios y de bajo impacto</w:t>
            </w:r>
          </w:p>
        </w:tc>
      </w:tr>
      <w:tr w:rsidR="00455089" w:rsidRPr="00455089" w14:paraId="3EB2CCAE" w14:textId="77777777" w:rsidTr="00E73F97">
        <w:trPr>
          <w:trHeight w:val="70"/>
          <w:jc w:val="center"/>
        </w:trPr>
        <w:tc>
          <w:tcPr>
            <w:tcW w:w="2097" w:type="dxa"/>
            <w:shd w:val="clear" w:color="auto" w:fill="FFFFFF"/>
            <w:vAlign w:val="center"/>
          </w:tcPr>
          <w:p w14:paraId="6B2786F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Temporales: rotonda</w:t>
            </w:r>
          </w:p>
        </w:tc>
        <w:tc>
          <w:tcPr>
            <w:tcW w:w="1361" w:type="dxa"/>
            <w:shd w:val="clear" w:color="auto" w:fill="FFFFFF"/>
            <w:vAlign w:val="center"/>
          </w:tcPr>
          <w:p w14:paraId="667137D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0,79%</w:t>
            </w:r>
          </w:p>
        </w:tc>
        <w:tc>
          <w:tcPr>
            <w:tcW w:w="5209" w:type="dxa"/>
            <w:shd w:val="clear" w:color="auto" w:fill="FFFFFF"/>
            <w:vAlign w:val="center"/>
          </w:tcPr>
          <w:p w14:paraId="2079625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Investigación, conservación e interpretación arqueológica y ambiental</w:t>
            </w:r>
          </w:p>
          <w:p w14:paraId="6BBDA46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académica</w:t>
            </w:r>
          </w:p>
          <w:p w14:paraId="6557E6B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 fílmica y fotográfica</w:t>
            </w:r>
            <w:r w:rsidRPr="000529B5">
              <w:rPr>
                <w:rFonts w:ascii="Work Sans" w:hAnsi="Work Sans" w:cstheme="minorHAnsi"/>
                <w:snapToGrid w:val="0"/>
                <w:color w:val="000000" w:themeColor="text1"/>
                <w:sz w:val="22"/>
                <w:szCs w:val="22"/>
                <w:lang w:val="es-ES" w:eastAsia="es-ES"/>
              </w:rPr>
              <w:br/>
              <w:t>Actividades socioculturales</w:t>
            </w:r>
          </w:p>
          <w:p w14:paraId="783BE83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Actividades recreativas y contemplativas que requieran equipamientos en proporciones mínimas al escenario natural, de mínimo impacto ambiental y paisajístico</w:t>
            </w:r>
          </w:p>
          <w:p w14:paraId="2D48034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Eventos institucionales, corporativos y sociales</w:t>
            </w:r>
          </w:p>
        </w:tc>
      </w:tr>
    </w:tbl>
    <w:p w14:paraId="6C62FBC9"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2C624049" w14:textId="77777777" w:rsidR="00455089" w:rsidRPr="00455089" w:rsidRDefault="00455089" w:rsidP="00455089">
      <w:pPr>
        <w:pStyle w:val="Normal-TablaImagen"/>
        <w:rPr>
          <w:rFonts w:ascii="Work Sans" w:eastAsia="Times New Roman" w:hAnsi="Work Sans" w:cstheme="minorHAnsi"/>
          <w:i w:val="0"/>
          <w:snapToGrid w:val="0"/>
          <w:color w:val="000000" w:themeColor="text1"/>
        </w:rPr>
      </w:pPr>
      <w:bookmarkStart w:id="93" w:name="_Toc516238441"/>
      <w:r w:rsidRPr="00455089">
        <w:rPr>
          <w:rFonts w:ascii="Work Sans" w:eastAsia="Times New Roman" w:hAnsi="Work Sans" w:cstheme="minorHAnsi"/>
          <w:i w:val="0"/>
          <w:snapToGrid w:val="0"/>
          <w:color w:val="000000" w:themeColor="text1"/>
          <w:sz w:val="24"/>
          <w:szCs w:val="24"/>
        </w:rPr>
        <w:t xml:space="preserve">Tabla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Tabla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5</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xml:space="preserve">. </w:t>
      </w:r>
      <w:r w:rsidRPr="00455089">
        <w:rPr>
          <w:rFonts w:ascii="Work Sans" w:eastAsia="Times New Roman" w:hAnsi="Work Sans" w:cstheme="minorHAnsi"/>
          <w:i w:val="0"/>
          <w:snapToGrid w:val="0"/>
          <w:color w:val="000000" w:themeColor="text1"/>
        </w:rPr>
        <w:t>Usos permitidos en el área afectada del PAF</w:t>
      </w:r>
      <w:bookmarkEnd w:id="93"/>
    </w:p>
    <w:p w14:paraId="50490A8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D24FCD6" w14:textId="77777777" w:rsidR="00455089" w:rsidRPr="00455089" w:rsidRDefault="00455089" w:rsidP="00455089">
      <w:pPr>
        <w:pStyle w:val="Normal-Prrafo"/>
        <w:rPr>
          <w:rFonts w:ascii="Work Sans" w:hAnsi="Work Sans" w:cstheme="minorHAnsi"/>
          <w:b/>
          <w:snapToGrid w:val="0"/>
          <w:color w:val="000000" w:themeColor="text1"/>
          <w:sz w:val="24"/>
          <w:szCs w:val="24"/>
        </w:rPr>
      </w:pPr>
      <w:r w:rsidRPr="00455089">
        <w:rPr>
          <w:rFonts w:ascii="Work Sans" w:hAnsi="Work Sans" w:cstheme="minorHAnsi"/>
          <w:snapToGrid w:val="0"/>
          <w:color w:val="000000" w:themeColor="text1"/>
          <w:sz w:val="24"/>
          <w:szCs w:val="24"/>
        </w:rPr>
        <w:t>Parágrafo.</w:t>
      </w:r>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Las actividades y usos no incluidos en la anterior tabla deben entenderse prohibidas.</w:t>
      </w:r>
    </w:p>
    <w:p w14:paraId="2F046EE4"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581EEFCD"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94" w:name="_Toc44413372"/>
      <w:bookmarkStart w:id="95" w:name="_Toc51762620"/>
      <w:r w:rsidRPr="00455089">
        <w:rPr>
          <w:rFonts w:ascii="Work Sans" w:hAnsi="Work Sans" w:cstheme="minorHAnsi"/>
          <w:b/>
          <w:snapToGrid w:val="0"/>
          <w:color w:val="000000" w:themeColor="text1"/>
          <w:sz w:val="24"/>
          <w:szCs w:val="24"/>
        </w:rPr>
        <w:lastRenderedPageBreak/>
        <w:t>Artículo 33. Zona de recreación pasiva del PAF.</w:t>
      </w:r>
      <w:bookmarkEnd w:id="94"/>
      <w:bookmarkEnd w:id="95"/>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constituyen los sectores donde la topografía, la cobertura vegetal y el lago, permiten la realización de actividades de recreación pasiva tales como caminatas, juegos y contemplación.</w:t>
      </w:r>
    </w:p>
    <w:p w14:paraId="35E2768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BEAA1F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Esta zona considera igualmente el circuito vial donde, en el horario de acceso a deportistas (5:00 a.m. – 8:00 a.m.), se podrán desarrollar actividades deportivas como caminata, gimnasia y atletismo. El uso de bicicleta se permite de manera restringida únicamente por las vías existentes o aquellas que se diseñen para ello. </w:t>
      </w:r>
    </w:p>
    <w:p w14:paraId="03554B8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A3FC4C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capacidad de carga efectiva de esta zona es de 1270 personas por día según lo establecido para este PEMP para las condiciones actuales del PAF.</w:t>
      </w:r>
    </w:p>
    <w:p w14:paraId="7B6DB3E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A9AB38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permiten actividades de esparcimiento al aire libre relacionadas con contemplación, juegos y deportes de bajo impacto en el horario establecido para ello. </w:t>
      </w:r>
    </w:p>
    <w:p w14:paraId="5BE708F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94F6596"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Restringe fogatas, deportes de aventura como ciclo-montañismo, escalada en roca o rapel, poda indiscriminada, quema, tala y siembra de especies distintas a lo establecido por el Componente ambiental de este PEMP, actividades distintas a las permitidas y cuyo número de visitantes supere la capacidad de carga efectiva de la zona, intervenciones no aprobadas por el ICANH y el Ministerio de Cultura,  instalación de infografía, señalética e iluminación nocturna adicional a la aprobada por este PEMP y por las entidades competentes ICANH y Ministerio de Cultura. </w:t>
      </w:r>
    </w:p>
    <w:p w14:paraId="05F9096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DE99891"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Parágrafo: No se podrá utilizar la superficie de las rocas para ningún tipo de actividad deportiva.</w:t>
      </w:r>
    </w:p>
    <w:p w14:paraId="458ED3B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35CA93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96" w:name="_Toc44413373"/>
      <w:bookmarkStart w:id="97" w:name="_Toc51762621"/>
      <w:r w:rsidRPr="00455089">
        <w:rPr>
          <w:rFonts w:ascii="Work Sans" w:hAnsi="Work Sans" w:cstheme="minorHAnsi"/>
          <w:b/>
          <w:snapToGrid w:val="0"/>
          <w:color w:val="000000" w:themeColor="text1"/>
          <w:sz w:val="24"/>
          <w:szCs w:val="24"/>
        </w:rPr>
        <w:t>Artículo 34. Área administrativa del PAF.</w:t>
      </w:r>
      <w:bookmarkEnd w:id="96"/>
      <w:bookmarkEnd w:id="97"/>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Comprende la infraestructura e instalaciones dedicadas a la administración, la acogida de visitantes, el comercio y la prestación de servicios de hidratación y alimentación, sanitarios, y de parqueaderos. Contempla:</w:t>
      </w:r>
    </w:p>
    <w:p w14:paraId="64D44A0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F286DA5" w14:textId="77777777" w:rsidR="00455089" w:rsidRPr="00455089" w:rsidRDefault="00455089" w:rsidP="00C25D22">
      <w:pPr>
        <w:pStyle w:val="Normal-Prrafo"/>
        <w:numPr>
          <w:ilvl w:val="0"/>
          <w:numId w:val="5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Edificios y áreas donde se aloja la administración del parque y se desarrollan funciones relacionadas con la vigilancia, el mantenimiento del sitio y la acogida de visitantes (portal de entrada, portería, taquilla, bodega, taller, casa administrativa). </w:t>
      </w:r>
    </w:p>
    <w:p w14:paraId="0D0325E4" w14:textId="77777777" w:rsidR="00455089" w:rsidRPr="00455089" w:rsidRDefault="00455089" w:rsidP="00C25D22">
      <w:pPr>
        <w:pStyle w:val="Normal-Prrafo"/>
        <w:numPr>
          <w:ilvl w:val="0"/>
          <w:numId w:val="5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Edificios y áreas donde se prestan servicios sanitarios, de hidratación y alimentación, y parqueaderos.  </w:t>
      </w:r>
    </w:p>
    <w:p w14:paraId="4CD1523A" w14:textId="77777777" w:rsidR="00455089" w:rsidRPr="00455089" w:rsidRDefault="00455089" w:rsidP="00C25D22">
      <w:pPr>
        <w:pStyle w:val="Normal-Prrafo"/>
        <w:numPr>
          <w:ilvl w:val="0"/>
          <w:numId w:val="5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centro de interpretación donde se realizan actividades de divulgación y </w:t>
      </w:r>
      <w:proofErr w:type="gramStart"/>
      <w:r w:rsidRPr="00455089">
        <w:rPr>
          <w:rFonts w:ascii="Work Sans" w:hAnsi="Work Sans" w:cstheme="minorHAnsi"/>
          <w:snapToGrid w:val="0"/>
          <w:color w:val="000000" w:themeColor="text1"/>
          <w:sz w:val="24"/>
          <w:szCs w:val="24"/>
        </w:rPr>
        <w:t>educación,</w:t>
      </w:r>
      <w:proofErr w:type="gramEnd"/>
      <w:r w:rsidRPr="00455089">
        <w:rPr>
          <w:rFonts w:ascii="Work Sans" w:hAnsi="Work Sans" w:cstheme="minorHAnsi"/>
          <w:snapToGrid w:val="0"/>
          <w:color w:val="000000" w:themeColor="text1"/>
          <w:sz w:val="24"/>
          <w:szCs w:val="24"/>
        </w:rPr>
        <w:t xml:space="preserve"> podrá ser además ser punto de distribución de material didáctico, publicaciones, venta de artesanías y recuerdos, sala de conferencias, exposiciones, cartelera informativa, inicio de recorrido por senderos de interpretación.</w:t>
      </w:r>
    </w:p>
    <w:p w14:paraId="154C4FF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BA488DA"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capacidad de carga efectiva de esta zona es de 1270 personas por día según lo establecido para este PEMP para las condiciones actuales del PAF.</w:t>
      </w:r>
    </w:p>
    <w:p w14:paraId="6222F00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15F3EC4"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esta zona se permite que se realicen labores administrativas, intercambios comerciales necesarios la sostenibilidad del parque, así como actividades que </w:t>
      </w:r>
      <w:r w:rsidRPr="00455089">
        <w:rPr>
          <w:rFonts w:ascii="Work Sans" w:hAnsi="Work Sans" w:cstheme="minorHAnsi"/>
          <w:snapToGrid w:val="0"/>
          <w:color w:val="000000" w:themeColor="text1"/>
          <w:sz w:val="24"/>
          <w:szCs w:val="24"/>
        </w:rPr>
        <w:lastRenderedPageBreak/>
        <w:t xml:space="preserve">aseguren la divulgación de los valores del PAF y que permitan la comodidad y disfrute de la visita. </w:t>
      </w:r>
    </w:p>
    <w:p w14:paraId="6DF7D99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8626CF6"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Implica el desarrollo armónico de actividades compatibles con los usos permitidos en el PAF y cuyo número de visitantes no supere la capacidad de carga efectiva de la zona de recreación pasiva, Las intervenciones realizadas no deben causar impactos negativos como la remoción de suelo arqueológico o la pérdida de información arqueológica, principalmente en aspectos como adecuación, mejoramiento o nuevas construcciones. Tampoco se debe considerar la instalación de infografía y señalética adicional a la aprobada por este PEMP y el ICANH.</w:t>
      </w:r>
    </w:p>
    <w:p w14:paraId="52FAF8C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125C05C" w14:textId="3DACD5F3" w:rsidR="00455089" w:rsidRPr="00455089" w:rsidRDefault="00455089" w:rsidP="00455089">
      <w:pPr>
        <w:pStyle w:val="3"/>
        <w:rPr>
          <w:rFonts w:ascii="Work Sans" w:hAnsi="Work Sans" w:cstheme="minorBidi"/>
          <w:snapToGrid w:val="0"/>
          <w:color w:val="000000" w:themeColor="text1"/>
          <w:kern w:val="0"/>
          <w:sz w:val="24"/>
          <w:szCs w:val="24"/>
        </w:rPr>
      </w:pPr>
      <w:bookmarkStart w:id="98" w:name="_Toc44413374"/>
      <w:bookmarkStart w:id="99" w:name="_Toc51762622"/>
      <w:r w:rsidRPr="39C7BD49">
        <w:rPr>
          <w:rFonts w:ascii="Work Sans" w:hAnsi="Work Sans" w:cstheme="minorBidi"/>
          <w:snapToGrid w:val="0"/>
          <w:color w:val="000000" w:themeColor="text1"/>
          <w:kern w:val="0"/>
          <w:sz w:val="24"/>
          <w:szCs w:val="24"/>
        </w:rPr>
        <w:t xml:space="preserve">Artículo 35. Restricciones </w:t>
      </w:r>
      <w:r w:rsidR="709135D1" w:rsidRPr="39C7BD49">
        <w:rPr>
          <w:rFonts w:ascii="Work Sans" w:hAnsi="Work Sans" w:cstheme="minorBidi"/>
          <w:snapToGrid w:val="0"/>
          <w:color w:val="000000" w:themeColor="text1"/>
          <w:kern w:val="0"/>
          <w:sz w:val="24"/>
          <w:szCs w:val="24"/>
        </w:rPr>
        <w:t xml:space="preserve">y prohibiciones </w:t>
      </w:r>
      <w:r w:rsidRPr="39C7BD49">
        <w:rPr>
          <w:rFonts w:ascii="Work Sans" w:hAnsi="Work Sans" w:cstheme="minorBidi"/>
          <w:snapToGrid w:val="0"/>
          <w:color w:val="000000" w:themeColor="text1"/>
          <w:kern w:val="0"/>
          <w:sz w:val="24"/>
          <w:szCs w:val="24"/>
        </w:rPr>
        <w:t>especiales de uso del PAF.</w:t>
      </w:r>
      <w:bookmarkEnd w:id="98"/>
      <w:bookmarkEnd w:id="99"/>
      <w:r w:rsidRPr="39C7BD49">
        <w:rPr>
          <w:rFonts w:ascii="Work Sans" w:hAnsi="Work Sans" w:cstheme="minorBidi"/>
          <w:snapToGrid w:val="0"/>
          <w:color w:val="000000" w:themeColor="text1"/>
          <w:kern w:val="0"/>
          <w:sz w:val="24"/>
          <w:szCs w:val="24"/>
        </w:rPr>
        <w:t xml:space="preserve"> </w:t>
      </w:r>
    </w:p>
    <w:p w14:paraId="20513E66" w14:textId="77777777" w:rsidR="00455089" w:rsidRPr="00455089" w:rsidRDefault="00455089" w:rsidP="00455089">
      <w:pPr>
        <w:pStyle w:val="3"/>
        <w:rPr>
          <w:rFonts w:ascii="Work Sans" w:hAnsi="Work Sans" w:cstheme="minorHAnsi"/>
          <w:snapToGrid w:val="0"/>
          <w:color w:val="000000" w:themeColor="text1"/>
          <w:kern w:val="0"/>
          <w:sz w:val="24"/>
          <w:szCs w:val="24"/>
        </w:rPr>
      </w:pPr>
    </w:p>
    <w:p w14:paraId="2C989C56" w14:textId="6421E8A5" w:rsidR="00455089" w:rsidRPr="00D11872" w:rsidRDefault="00455089" w:rsidP="00C25D22">
      <w:pPr>
        <w:pStyle w:val="Normal-Prrafo"/>
        <w:numPr>
          <w:ilvl w:val="0"/>
          <w:numId w:val="54"/>
        </w:numPr>
        <w:rPr>
          <w:rFonts w:ascii="Work Sans" w:hAnsi="Work Sans" w:cstheme="minorBidi"/>
          <w:snapToGrid w:val="0"/>
          <w:color w:val="000000" w:themeColor="text1"/>
          <w:sz w:val="24"/>
          <w:szCs w:val="24"/>
        </w:rPr>
      </w:pPr>
      <w:r w:rsidRPr="00D11872">
        <w:rPr>
          <w:rFonts w:ascii="Work Sans" w:hAnsi="Work Sans" w:cstheme="minorBidi"/>
          <w:snapToGrid w:val="0"/>
          <w:color w:val="000000" w:themeColor="text1"/>
          <w:sz w:val="24"/>
          <w:szCs w:val="24"/>
        </w:rPr>
        <w:t xml:space="preserve">La vocación y uso principal del PAF es cultural; por lo tanto, paulatinamente y previo desarrollo de una estrategia de sensibilización se deberá </w:t>
      </w:r>
      <w:r w:rsidR="4257DAFD" w:rsidRPr="00D11872">
        <w:rPr>
          <w:rFonts w:ascii="Work Sans" w:hAnsi="Work Sans" w:cstheme="minorBidi"/>
          <w:snapToGrid w:val="0"/>
          <w:color w:val="000000" w:themeColor="text1"/>
          <w:sz w:val="24"/>
          <w:szCs w:val="24"/>
        </w:rPr>
        <w:t>establecer horarios</w:t>
      </w:r>
      <w:r w:rsidRPr="00D11872">
        <w:rPr>
          <w:rFonts w:ascii="Work Sans" w:hAnsi="Work Sans" w:cstheme="minorBidi"/>
          <w:snapToGrid w:val="0"/>
          <w:color w:val="000000" w:themeColor="text1"/>
          <w:sz w:val="24"/>
          <w:szCs w:val="24"/>
        </w:rPr>
        <w:t xml:space="preserve"> de </w:t>
      </w:r>
      <w:r w:rsidR="4257DAFD" w:rsidRPr="00D11872">
        <w:rPr>
          <w:rFonts w:ascii="Work Sans" w:hAnsi="Work Sans" w:cstheme="minorBidi"/>
          <w:snapToGrid w:val="0"/>
          <w:color w:val="000000" w:themeColor="text1"/>
          <w:sz w:val="24"/>
          <w:szCs w:val="24"/>
        </w:rPr>
        <w:t xml:space="preserve">acceso especial </w:t>
      </w:r>
      <w:r w:rsidR="00A92ACC">
        <w:rPr>
          <w:rFonts w:ascii="Work Sans" w:hAnsi="Work Sans" w:cstheme="minorBidi"/>
          <w:snapToGrid w:val="0"/>
          <w:color w:val="000000" w:themeColor="text1"/>
          <w:sz w:val="24"/>
          <w:szCs w:val="24"/>
        </w:rPr>
        <w:t xml:space="preserve">a visitantes con </w:t>
      </w:r>
      <w:r w:rsidR="00886495">
        <w:rPr>
          <w:rFonts w:ascii="Work Sans" w:hAnsi="Work Sans" w:cstheme="minorBidi"/>
          <w:snapToGrid w:val="0"/>
          <w:color w:val="000000" w:themeColor="text1"/>
          <w:sz w:val="24"/>
          <w:szCs w:val="24"/>
        </w:rPr>
        <w:t xml:space="preserve">mascotas </w:t>
      </w:r>
      <w:r w:rsidR="4257DAFD" w:rsidRPr="00D11872">
        <w:rPr>
          <w:rFonts w:ascii="Work Sans" w:hAnsi="Work Sans" w:cstheme="minorBidi"/>
          <w:snapToGrid w:val="0"/>
          <w:color w:val="000000" w:themeColor="text1"/>
          <w:sz w:val="24"/>
          <w:szCs w:val="24"/>
        </w:rPr>
        <w:t>y una adecuada recolección de residuos</w:t>
      </w:r>
      <w:r w:rsidR="007F7F88">
        <w:rPr>
          <w:rFonts w:ascii="Work Sans" w:hAnsi="Work Sans" w:cstheme="minorBidi"/>
          <w:snapToGrid w:val="0"/>
          <w:color w:val="000000" w:themeColor="text1"/>
          <w:sz w:val="24"/>
          <w:szCs w:val="24"/>
        </w:rPr>
        <w:t xml:space="preserve"> y excrementos</w:t>
      </w:r>
      <w:r w:rsidR="4257DAFD" w:rsidRPr="00D11872">
        <w:rPr>
          <w:rFonts w:ascii="Work Sans" w:hAnsi="Work Sans" w:cstheme="minorBidi"/>
          <w:snapToGrid w:val="0"/>
          <w:color w:val="000000" w:themeColor="text1"/>
          <w:sz w:val="24"/>
          <w:szCs w:val="24"/>
        </w:rPr>
        <w:t xml:space="preserve">, </w:t>
      </w:r>
      <w:r w:rsidR="414D85FF" w:rsidRPr="00D11872">
        <w:rPr>
          <w:rFonts w:ascii="Work Sans" w:hAnsi="Work Sans" w:cstheme="minorBidi"/>
          <w:snapToGrid w:val="0"/>
          <w:color w:val="000000" w:themeColor="text1"/>
          <w:sz w:val="24"/>
          <w:szCs w:val="24"/>
        </w:rPr>
        <w:t>esta determinación es imprescindible dado</w:t>
      </w:r>
      <w:r w:rsidRPr="00D11872">
        <w:rPr>
          <w:rFonts w:ascii="Work Sans" w:hAnsi="Work Sans" w:cstheme="minorBidi"/>
          <w:snapToGrid w:val="0"/>
          <w:color w:val="000000" w:themeColor="text1"/>
          <w:sz w:val="24"/>
          <w:szCs w:val="24"/>
        </w:rPr>
        <w:t xml:space="preserve"> que esta actividad ha generado afectación a la fauna del lugar y a la vocación arqueológica del mismo. </w:t>
      </w:r>
    </w:p>
    <w:p w14:paraId="75B25200"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500C422" w14:textId="6DCAC934" w:rsidR="00455089" w:rsidRPr="00455089" w:rsidRDefault="0045508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 xml:space="preserve">Se deberá caminar </w:t>
      </w:r>
      <w:r w:rsidR="1657C0C7" w:rsidRPr="39C7BD49">
        <w:rPr>
          <w:rFonts w:ascii="Work Sans" w:hAnsi="Work Sans" w:cstheme="minorBidi"/>
          <w:snapToGrid w:val="0"/>
          <w:color w:val="000000" w:themeColor="text1"/>
          <w:sz w:val="24"/>
          <w:szCs w:val="24"/>
        </w:rPr>
        <w:t xml:space="preserve">únicamente </w:t>
      </w:r>
      <w:r w:rsidRPr="39C7BD49">
        <w:rPr>
          <w:rFonts w:ascii="Work Sans" w:hAnsi="Work Sans" w:cstheme="minorBidi"/>
          <w:snapToGrid w:val="0"/>
          <w:color w:val="000000" w:themeColor="text1"/>
          <w:sz w:val="24"/>
          <w:szCs w:val="24"/>
        </w:rPr>
        <w:t>por los senderos designados para uso de los visitantes y se atenderán las señales para la orientación. No se permite caminar ni escalar en los bordes de las rocas, pues estas zonas representan un riesgo alto de accidente</w:t>
      </w:r>
      <w:r w:rsidR="0374E161" w:rsidRPr="39C7BD49">
        <w:rPr>
          <w:rFonts w:ascii="Work Sans" w:hAnsi="Work Sans" w:cstheme="minorBidi"/>
          <w:snapToGrid w:val="0"/>
          <w:color w:val="000000" w:themeColor="text1"/>
          <w:sz w:val="24"/>
          <w:szCs w:val="24"/>
        </w:rPr>
        <w:t xml:space="preserve"> generar deterioros de abrasión por la fricción con el calzado</w:t>
      </w:r>
      <w:r w:rsidRPr="39C7BD49">
        <w:rPr>
          <w:rFonts w:ascii="Work Sans" w:hAnsi="Work Sans" w:cstheme="minorBidi"/>
          <w:snapToGrid w:val="0"/>
          <w:color w:val="000000" w:themeColor="text1"/>
          <w:sz w:val="24"/>
          <w:szCs w:val="24"/>
        </w:rPr>
        <w:t>.</w:t>
      </w:r>
    </w:p>
    <w:p w14:paraId="19712931"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545F24D" w14:textId="5FF6247D" w:rsidR="00455089" w:rsidRPr="00455089" w:rsidRDefault="0045508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Se prohíbe pintar, rayar o marcar las rocas y el arte rupestre. Esta es una falta contra el patrimonio y constituye hecho punible</w:t>
      </w:r>
      <w:r w:rsidR="5494F605" w:rsidRPr="39C7BD49">
        <w:rPr>
          <w:rFonts w:ascii="Work Sans" w:hAnsi="Work Sans" w:cstheme="minorBidi"/>
          <w:snapToGrid w:val="0"/>
          <w:color w:val="000000" w:themeColor="text1"/>
          <w:sz w:val="24"/>
          <w:szCs w:val="24"/>
        </w:rPr>
        <w:t xml:space="preserve"> y puede causar deterioros irreversibles.</w:t>
      </w:r>
    </w:p>
    <w:p w14:paraId="076D41F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588CAAC" w14:textId="579B066A" w:rsidR="00455089" w:rsidRPr="00455089" w:rsidRDefault="0045508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 xml:space="preserve">No se podrá cortar ningún tipo de vegetación ni </w:t>
      </w:r>
      <w:r w:rsidR="0BA5C794" w:rsidRPr="39C7BD49">
        <w:rPr>
          <w:rFonts w:ascii="Work Sans" w:hAnsi="Work Sans" w:cstheme="minorBidi"/>
          <w:snapToGrid w:val="0"/>
          <w:color w:val="000000" w:themeColor="text1"/>
          <w:sz w:val="24"/>
          <w:szCs w:val="24"/>
        </w:rPr>
        <w:t xml:space="preserve">generar incisiones en las </w:t>
      </w:r>
      <w:r w:rsidRPr="39C7BD49">
        <w:rPr>
          <w:rFonts w:ascii="Work Sans" w:hAnsi="Work Sans" w:cstheme="minorBidi"/>
          <w:snapToGrid w:val="0"/>
          <w:color w:val="000000" w:themeColor="text1"/>
          <w:sz w:val="24"/>
          <w:szCs w:val="24"/>
        </w:rPr>
        <w:t>roca</w:t>
      </w:r>
      <w:r w:rsidR="5637FDD4" w:rsidRPr="39C7BD49">
        <w:rPr>
          <w:rFonts w:ascii="Work Sans" w:hAnsi="Work Sans" w:cstheme="minorBidi"/>
          <w:snapToGrid w:val="0"/>
          <w:color w:val="000000" w:themeColor="text1"/>
          <w:sz w:val="24"/>
          <w:szCs w:val="24"/>
        </w:rPr>
        <w:t>s</w:t>
      </w:r>
      <w:r w:rsidR="71271745" w:rsidRPr="39C7BD49">
        <w:rPr>
          <w:rFonts w:ascii="Work Sans" w:hAnsi="Work Sans" w:cstheme="minorBidi"/>
          <w:snapToGrid w:val="0"/>
          <w:color w:val="000000" w:themeColor="text1"/>
          <w:sz w:val="24"/>
          <w:szCs w:val="24"/>
        </w:rPr>
        <w:t>. El ingreso de</w:t>
      </w:r>
      <w:r w:rsidRPr="39C7BD49">
        <w:rPr>
          <w:rFonts w:ascii="Work Sans" w:hAnsi="Work Sans" w:cstheme="minorBidi"/>
          <w:snapToGrid w:val="0"/>
          <w:color w:val="000000" w:themeColor="text1"/>
          <w:sz w:val="24"/>
          <w:szCs w:val="24"/>
        </w:rPr>
        <w:t xml:space="preserve"> los objetos </w:t>
      </w:r>
      <w:proofErr w:type="gramStart"/>
      <w:r w:rsidRPr="39C7BD49">
        <w:rPr>
          <w:rFonts w:ascii="Work Sans" w:hAnsi="Work Sans" w:cstheme="minorBidi"/>
          <w:snapToGrid w:val="0"/>
          <w:color w:val="000000" w:themeColor="text1"/>
          <w:sz w:val="24"/>
          <w:szCs w:val="24"/>
        </w:rPr>
        <w:t>corto-punzantes</w:t>
      </w:r>
      <w:proofErr w:type="gramEnd"/>
      <w:r w:rsidRPr="39C7BD49">
        <w:rPr>
          <w:rFonts w:ascii="Work Sans" w:hAnsi="Work Sans" w:cstheme="minorBidi"/>
          <w:snapToGrid w:val="0"/>
          <w:color w:val="000000" w:themeColor="text1"/>
          <w:sz w:val="24"/>
          <w:szCs w:val="24"/>
        </w:rPr>
        <w:t xml:space="preserve"> está prohibido dentro del PAF.</w:t>
      </w:r>
    </w:p>
    <w:p w14:paraId="6BD3DA76"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970C0A0" w14:textId="7AFDBB3D" w:rsidR="00455089" w:rsidRPr="00455089" w:rsidRDefault="7B83E53B"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Se prohíbe realizar</w:t>
      </w:r>
      <w:r w:rsidR="00455089" w:rsidRPr="39C7BD49">
        <w:rPr>
          <w:rFonts w:ascii="Work Sans" w:hAnsi="Work Sans" w:cstheme="minorBidi"/>
          <w:snapToGrid w:val="0"/>
          <w:color w:val="000000" w:themeColor="text1"/>
          <w:sz w:val="24"/>
          <w:szCs w:val="24"/>
        </w:rPr>
        <w:t xml:space="preserve"> cualquier tipo de fuego</w:t>
      </w:r>
      <w:r w:rsidR="315D389A" w:rsidRPr="39C7BD49">
        <w:rPr>
          <w:rFonts w:ascii="Work Sans" w:hAnsi="Work Sans" w:cstheme="minorBidi"/>
          <w:snapToGrid w:val="0"/>
          <w:color w:val="000000" w:themeColor="text1"/>
          <w:sz w:val="24"/>
          <w:szCs w:val="24"/>
        </w:rPr>
        <w:t>,</w:t>
      </w:r>
      <w:r w:rsidR="00455089" w:rsidRPr="39C7BD49">
        <w:rPr>
          <w:rFonts w:ascii="Work Sans" w:hAnsi="Work Sans" w:cstheme="minorBidi"/>
          <w:snapToGrid w:val="0"/>
          <w:color w:val="000000" w:themeColor="text1"/>
          <w:sz w:val="24"/>
          <w:szCs w:val="24"/>
        </w:rPr>
        <w:t xml:space="preserve"> fogata</w:t>
      </w:r>
      <w:r w:rsidR="2720BD60" w:rsidRPr="39C7BD49">
        <w:rPr>
          <w:rFonts w:ascii="Work Sans" w:hAnsi="Work Sans" w:cstheme="minorBidi"/>
          <w:snapToGrid w:val="0"/>
          <w:color w:val="000000" w:themeColor="text1"/>
          <w:sz w:val="24"/>
          <w:szCs w:val="24"/>
        </w:rPr>
        <w:t>,</w:t>
      </w:r>
      <w:r w:rsidR="00455089" w:rsidRPr="39C7BD49">
        <w:rPr>
          <w:rFonts w:ascii="Work Sans" w:hAnsi="Work Sans" w:cstheme="minorBidi"/>
          <w:snapToGrid w:val="0"/>
          <w:color w:val="000000" w:themeColor="text1"/>
          <w:sz w:val="24"/>
          <w:szCs w:val="24"/>
        </w:rPr>
        <w:t xml:space="preserve"> instalación de asadores</w:t>
      </w:r>
      <w:r w:rsidR="76A4C1A1" w:rsidRPr="39C7BD49">
        <w:rPr>
          <w:rFonts w:ascii="Work Sans" w:hAnsi="Work Sans" w:cstheme="minorBidi"/>
          <w:snapToGrid w:val="0"/>
          <w:color w:val="000000" w:themeColor="text1"/>
          <w:sz w:val="24"/>
          <w:szCs w:val="24"/>
        </w:rPr>
        <w:t xml:space="preserve"> o fogones</w:t>
      </w:r>
      <w:r w:rsidR="00455089" w:rsidRPr="39C7BD49">
        <w:rPr>
          <w:rFonts w:ascii="Work Sans" w:hAnsi="Work Sans" w:cstheme="minorBidi"/>
          <w:snapToGrid w:val="0"/>
          <w:color w:val="000000" w:themeColor="text1"/>
          <w:sz w:val="24"/>
          <w:szCs w:val="24"/>
        </w:rPr>
        <w:t>.</w:t>
      </w:r>
    </w:p>
    <w:p w14:paraId="359A995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6FA3318" w14:textId="48C97C5B" w:rsidR="00455089" w:rsidRPr="00455089" w:rsidRDefault="5C6554F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Se prohíbe arrojar</w:t>
      </w:r>
      <w:r w:rsidR="00455089" w:rsidRPr="39C7BD49">
        <w:rPr>
          <w:rFonts w:ascii="Work Sans" w:hAnsi="Work Sans" w:cstheme="minorBidi"/>
          <w:snapToGrid w:val="0"/>
          <w:color w:val="000000" w:themeColor="text1"/>
          <w:sz w:val="24"/>
          <w:szCs w:val="24"/>
        </w:rPr>
        <w:t xml:space="preserve"> basura en el PAF. </w:t>
      </w:r>
      <w:r w:rsidR="1902831A" w:rsidRPr="39C7BD49">
        <w:rPr>
          <w:rFonts w:ascii="Work Sans" w:hAnsi="Work Sans" w:cstheme="minorBidi"/>
          <w:snapToGrid w:val="0"/>
          <w:color w:val="000000" w:themeColor="text1"/>
          <w:sz w:val="24"/>
          <w:szCs w:val="24"/>
        </w:rPr>
        <w:t>Ú</w:t>
      </w:r>
      <w:r w:rsidR="01A4BA54" w:rsidRPr="39C7BD49">
        <w:rPr>
          <w:rFonts w:ascii="Work Sans" w:hAnsi="Work Sans" w:cstheme="minorBidi"/>
          <w:snapToGrid w:val="0"/>
          <w:color w:val="000000" w:themeColor="text1"/>
          <w:sz w:val="24"/>
          <w:szCs w:val="24"/>
        </w:rPr>
        <w:t xml:space="preserve">nicamente se debe dejar la basura en los puntos destinados para ello. </w:t>
      </w:r>
      <w:r w:rsidR="00455089" w:rsidRPr="39C7BD49">
        <w:rPr>
          <w:rFonts w:ascii="Work Sans" w:hAnsi="Work Sans" w:cstheme="minorBidi"/>
          <w:snapToGrid w:val="0"/>
          <w:color w:val="000000" w:themeColor="text1"/>
          <w:sz w:val="24"/>
          <w:szCs w:val="24"/>
        </w:rPr>
        <w:t xml:space="preserve"> </w:t>
      </w:r>
    </w:p>
    <w:p w14:paraId="4786DCEF"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BD6A607" w14:textId="77777777" w:rsidR="00455089" w:rsidRPr="00455089" w:rsidRDefault="00455089" w:rsidP="00C25D22">
      <w:pPr>
        <w:pStyle w:val="Normal-Prrafo"/>
        <w:numPr>
          <w:ilvl w:val="0"/>
          <w:numId w:val="5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No se permite el consumo y expendio de bebidas alcohólicas o sustancia psicoactivas dentro del PAF.</w:t>
      </w:r>
    </w:p>
    <w:p w14:paraId="14AC0EE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7C525F0" w14:textId="77777777" w:rsidR="00455089" w:rsidRPr="00455089" w:rsidRDefault="00455089" w:rsidP="00C25D22">
      <w:pPr>
        <w:pStyle w:val="Normal-Prrafo"/>
        <w:numPr>
          <w:ilvl w:val="0"/>
          <w:numId w:val="5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velocidad máxima en la vía vehicular es de 40 km/h.</w:t>
      </w:r>
    </w:p>
    <w:p w14:paraId="514D367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A302C22" w14:textId="735C4FEE" w:rsidR="00455089" w:rsidRPr="00455089" w:rsidRDefault="0045508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 xml:space="preserve">El uso de las bicicletas debe darse </w:t>
      </w:r>
      <w:r w:rsidR="2EA6BD3F" w:rsidRPr="39C7BD49">
        <w:rPr>
          <w:rFonts w:ascii="Work Sans" w:hAnsi="Work Sans" w:cstheme="minorBidi"/>
          <w:snapToGrid w:val="0"/>
          <w:color w:val="000000" w:themeColor="text1"/>
          <w:sz w:val="24"/>
          <w:szCs w:val="24"/>
        </w:rPr>
        <w:t xml:space="preserve">únicamente </w:t>
      </w:r>
      <w:r w:rsidRPr="39C7BD49">
        <w:rPr>
          <w:rFonts w:ascii="Work Sans" w:hAnsi="Work Sans" w:cstheme="minorBidi"/>
          <w:snapToGrid w:val="0"/>
          <w:color w:val="000000" w:themeColor="text1"/>
          <w:sz w:val="24"/>
          <w:szCs w:val="24"/>
        </w:rPr>
        <w:t>sobre la vía vehicular. Se deberá dar cumplimento a las disposiciones del Código Nacional de Tr</w:t>
      </w:r>
      <w:r w:rsidR="33838F1B" w:rsidRPr="39C7BD49">
        <w:rPr>
          <w:rFonts w:ascii="Work Sans" w:hAnsi="Work Sans" w:cstheme="minorBidi"/>
          <w:snapToGrid w:val="0"/>
          <w:color w:val="000000" w:themeColor="text1"/>
          <w:sz w:val="24"/>
          <w:szCs w:val="24"/>
        </w:rPr>
        <w:t>á</w:t>
      </w:r>
      <w:r w:rsidRPr="39C7BD49">
        <w:rPr>
          <w:rFonts w:ascii="Work Sans" w:hAnsi="Work Sans" w:cstheme="minorBidi"/>
          <w:snapToGrid w:val="0"/>
          <w:color w:val="000000" w:themeColor="text1"/>
          <w:sz w:val="24"/>
          <w:szCs w:val="24"/>
        </w:rPr>
        <w:t>nsito.</w:t>
      </w:r>
    </w:p>
    <w:p w14:paraId="4519DC35"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C21BE84" w14:textId="70A6B187" w:rsidR="00455089" w:rsidRPr="00455089" w:rsidRDefault="00455089"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lastRenderedPageBreak/>
        <w:t>En el caso de filmaciones, se requiere de la autorización de la administración del PAF</w:t>
      </w:r>
      <w:r w:rsidR="682CA16B" w:rsidRPr="39C7BD49">
        <w:rPr>
          <w:rFonts w:ascii="Work Sans" w:hAnsi="Work Sans" w:cstheme="minorBidi"/>
          <w:snapToGrid w:val="0"/>
          <w:color w:val="000000" w:themeColor="text1"/>
          <w:sz w:val="24"/>
          <w:szCs w:val="24"/>
        </w:rPr>
        <w:t>, ningún equipo de producción podrá generar impactos negativos en el suelo o el ambiente del PAF</w:t>
      </w:r>
      <w:r w:rsidRPr="39C7BD49">
        <w:rPr>
          <w:rFonts w:ascii="Work Sans" w:hAnsi="Work Sans" w:cstheme="minorBidi"/>
          <w:snapToGrid w:val="0"/>
          <w:color w:val="000000" w:themeColor="text1"/>
          <w:sz w:val="24"/>
          <w:szCs w:val="24"/>
        </w:rPr>
        <w:t>.</w:t>
      </w:r>
    </w:p>
    <w:p w14:paraId="0596789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89CF9E4" w14:textId="246C5A21" w:rsidR="00455089" w:rsidRPr="00455089" w:rsidRDefault="451793C2" w:rsidP="00C25D22">
      <w:pPr>
        <w:pStyle w:val="Normal-Prrafo"/>
        <w:numPr>
          <w:ilvl w:val="0"/>
          <w:numId w:val="54"/>
        </w:numPr>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Solo</w:t>
      </w:r>
      <w:r w:rsidR="00455089" w:rsidRPr="39C7BD49">
        <w:rPr>
          <w:rFonts w:ascii="Work Sans" w:hAnsi="Work Sans" w:cstheme="minorBidi"/>
          <w:snapToGrid w:val="0"/>
          <w:color w:val="000000" w:themeColor="text1"/>
          <w:sz w:val="24"/>
          <w:szCs w:val="24"/>
        </w:rPr>
        <w:t xml:space="preserve"> se permite la presencia de visitantes </w:t>
      </w:r>
      <w:r w:rsidRPr="39C7BD49">
        <w:rPr>
          <w:rFonts w:ascii="Work Sans" w:hAnsi="Work Sans" w:cstheme="minorBidi"/>
          <w:snapToGrid w:val="0"/>
          <w:color w:val="000000" w:themeColor="text1"/>
          <w:sz w:val="24"/>
          <w:szCs w:val="24"/>
        </w:rPr>
        <w:t xml:space="preserve">durante el horario de servicio al público. Se </w:t>
      </w:r>
      <w:r w:rsidR="703DCA1A" w:rsidRPr="39C7BD49">
        <w:rPr>
          <w:rFonts w:ascii="Work Sans" w:hAnsi="Work Sans" w:cstheme="minorBidi"/>
          <w:snapToGrid w:val="0"/>
          <w:color w:val="000000" w:themeColor="text1"/>
          <w:sz w:val="24"/>
          <w:szCs w:val="24"/>
        </w:rPr>
        <w:t>prohíbe</w:t>
      </w:r>
      <w:r w:rsidRPr="39C7BD49">
        <w:rPr>
          <w:rFonts w:ascii="Work Sans" w:hAnsi="Work Sans" w:cstheme="minorBidi"/>
          <w:snapToGrid w:val="0"/>
          <w:color w:val="000000" w:themeColor="text1"/>
          <w:sz w:val="24"/>
          <w:szCs w:val="24"/>
        </w:rPr>
        <w:t xml:space="preserve"> </w:t>
      </w:r>
      <w:r w:rsidR="172782A6" w:rsidRPr="39C7BD49">
        <w:rPr>
          <w:rFonts w:ascii="Work Sans" w:hAnsi="Work Sans" w:cstheme="minorBidi"/>
          <w:snapToGrid w:val="0"/>
          <w:color w:val="000000" w:themeColor="text1"/>
          <w:sz w:val="24"/>
          <w:szCs w:val="24"/>
        </w:rPr>
        <w:t>la permanencia de p</w:t>
      </w:r>
      <w:r w:rsidR="2B002BCB" w:rsidRPr="39C7BD49">
        <w:rPr>
          <w:rFonts w:ascii="Work Sans" w:hAnsi="Work Sans" w:cstheme="minorBidi"/>
          <w:snapToGrid w:val="0"/>
          <w:color w:val="000000" w:themeColor="text1"/>
          <w:sz w:val="24"/>
          <w:szCs w:val="24"/>
        </w:rPr>
        <w:t>úblico</w:t>
      </w:r>
      <w:r w:rsidR="00455089" w:rsidRPr="39C7BD49">
        <w:rPr>
          <w:rFonts w:ascii="Work Sans" w:hAnsi="Work Sans" w:cstheme="minorBidi"/>
          <w:snapToGrid w:val="0"/>
          <w:color w:val="000000" w:themeColor="text1"/>
          <w:sz w:val="24"/>
          <w:szCs w:val="24"/>
        </w:rPr>
        <w:t xml:space="preserve"> después </w:t>
      </w:r>
      <w:r w:rsidR="172782A6" w:rsidRPr="39C7BD49">
        <w:rPr>
          <w:rFonts w:ascii="Work Sans" w:hAnsi="Work Sans" w:cstheme="minorBidi"/>
          <w:snapToGrid w:val="0"/>
          <w:color w:val="000000" w:themeColor="text1"/>
          <w:sz w:val="24"/>
          <w:szCs w:val="24"/>
        </w:rPr>
        <w:t>del cierre del PAF</w:t>
      </w:r>
      <w:r w:rsidR="00455089" w:rsidRPr="39C7BD49">
        <w:rPr>
          <w:rFonts w:ascii="Work Sans" w:hAnsi="Work Sans" w:cstheme="minorBidi"/>
          <w:snapToGrid w:val="0"/>
          <w:color w:val="000000" w:themeColor="text1"/>
          <w:sz w:val="24"/>
          <w:szCs w:val="24"/>
        </w:rPr>
        <w:t>.</w:t>
      </w:r>
    </w:p>
    <w:p w14:paraId="392B9325"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7B8BAE5" w14:textId="4259EC0D" w:rsidR="00455089" w:rsidRPr="00455089" w:rsidRDefault="64ABAC95" w:rsidP="00C25D22">
      <w:pPr>
        <w:pStyle w:val="Normal-Prrafo"/>
        <w:numPr>
          <w:ilvl w:val="0"/>
          <w:numId w:val="54"/>
        </w:numPr>
        <w:rPr>
          <w:rFonts w:asciiTheme="minorHAnsi" w:eastAsiaTheme="minorEastAsia" w:hAnsiTheme="minorHAnsi" w:cstheme="minorBidi"/>
          <w:snapToGrid w:val="0"/>
          <w:color w:val="000000" w:themeColor="text1"/>
          <w:sz w:val="24"/>
          <w:szCs w:val="24"/>
        </w:rPr>
      </w:pPr>
      <w:r w:rsidRPr="39C7BD49">
        <w:rPr>
          <w:rFonts w:ascii="Work Sans" w:hAnsi="Work Sans" w:cstheme="minorBidi"/>
          <w:color w:val="000000" w:themeColor="text1"/>
          <w:sz w:val="24"/>
          <w:szCs w:val="24"/>
        </w:rPr>
        <w:t>En el lago s</w:t>
      </w:r>
      <w:r w:rsidR="7FA5F228" w:rsidRPr="39C7BD49">
        <w:rPr>
          <w:rFonts w:ascii="Work Sans" w:hAnsi="Work Sans" w:cstheme="minorBidi"/>
          <w:snapToGrid w:val="0"/>
          <w:color w:val="000000" w:themeColor="text1"/>
          <w:sz w:val="24"/>
          <w:szCs w:val="24"/>
        </w:rPr>
        <w:t>olo se permite la</w:t>
      </w:r>
      <w:r w:rsidR="00455089" w:rsidRPr="39C7BD49">
        <w:rPr>
          <w:rFonts w:ascii="Work Sans" w:hAnsi="Work Sans" w:cstheme="minorBidi"/>
          <w:snapToGrid w:val="0"/>
          <w:color w:val="000000" w:themeColor="text1"/>
          <w:sz w:val="24"/>
          <w:szCs w:val="24"/>
        </w:rPr>
        <w:t xml:space="preserve"> realización de actividades </w:t>
      </w:r>
      <w:r w:rsidR="269A6D34" w:rsidRPr="39C7BD49">
        <w:rPr>
          <w:rFonts w:ascii="Work Sans" w:hAnsi="Work Sans" w:cstheme="minorBidi"/>
          <w:snapToGrid w:val="0"/>
          <w:color w:val="000000" w:themeColor="text1"/>
          <w:sz w:val="24"/>
          <w:szCs w:val="24"/>
        </w:rPr>
        <w:t xml:space="preserve">con </w:t>
      </w:r>
      <w:r w:rsidR="093C25DD" w:rsidRPr="39C7BD49">
        <w:rPr>
          <w:rFonts w:ascii="Work Sans" w:hAnsi="Work Sans" w:cstheme="minorBidi"/>
          <w:color w:val="000000" w:themeColor="text1"/>
          <w:sz w:val="24"/>
          <w:szCs w:val="24"/>
        </w:rPr>
        <w:t>v</w:t>
      </w:r>
      <w:r w:rsidR="093C25DD" w:rsidRPr="39C7BD49">
        <w:rPr>
          <w:rFonts w:ascii="Work Sans" w:hAnsi="Work Sans" w:cstheme="minorBidi"/>
          <w:snapToGrid w:val="0"/>
          <w:color w:val="000000" w:themeColor="text1"/>
          <w:sz w:val="24"/>
          <w:szCs w:val="24"/>
        </w:rPr>
        <w:t xml:space="preserve">ocación exclusivamente </w:t>
      </w:r>
      <w:r w:rsidR="0838DD84" w:rsidRPr="39C7BD49">
        <w:rPr>
          <w:rFonts w:ascii="Work Sans" w:hAnsi="Work Sans" w:cstheme="minorBidi"/>
          <w:snapToGrid w:val="0"/>
          <w:color w:val="000000" w:themeColor="text1"/>
          <w:sz w:val="24"/>
          <w:szCs w:val="24"/>
        </w:rPr>
        <w:t>cultural. Se requiere</w:t>
      </w:r>
      <w:r w:rsidR="00455089" w:rsidRPr="39C7BD49">
        <w:rPr>
          <w:rFonts w:ascii="Work Sans" w:hAnsi="Work Sans" w:cstheme="minorBidi"/>
          <w:snapToGrid w:val="0"/>
          <w:color w:val="000000" w:themeColor="text1"/>
          <w:sz w:val="24"/>
          <w:szCs w:val="24"/>
        </w:rPr>
        <w:t xml:space="preserve"> </w:t>
      </w:r>
      <w:r w:rsidR="00455089" w:rsidRPr="39C7BD49">
        <w:rPr>
          <w:rFonts w:ascii="Work Sans" w:hAnsi="Work Sans" w:cstheme="minorBidi"/>
          <w:color w:val="000000" w:themeColor="text1"/>
          <w:sz w:val="24"/>
          <w:szCs w:val="24"/>
        </w:rPr>
        <w:t>el cumplimiento de las medidas de seguridad según la normativa vigente</w:t>
      </w:r>
      <w:r w:rsidR="63E3B49A" w:rsidRPr="39C7BD49">
        <w:rPr>
          <w:rFonts w:ascii="Work Sans" w:hAnsi="Work Sans" w:cstheme="minorBidi"/>
          <w:color w:val="000000" w:themeColor="text1"/>
          <w:sz w:val="24"/>
          <w:szCs w:val="24"/>
        </w:rPr>
        <w:t>.</w:t>
      </w:r>
    </w:p>
    <w:p w14:paraId="64E6D5D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6A622C6" w14:textId="77777777" w:rsidR="00455089" w:rsidRPr="00455089" w:rsidRDefault="00455089" w:rsidP="00455089">
      <w:pPr>
        <w:jc w:val="both"/>
        <w:rPr>
          <w:rFonts w:ascii="Work Sans" w:hAnsi="Work Sans" w:cstheme="minorHAnsi"/>
          <w:snapToGrid w:val="0"/>
          <w:color w:val="000000" w:themeColor="text1"/>
          <w:lang w:val="es-ES" w:eastAsia="es-ES"/>
        </w:rPr>
      </w:pPr>
      <w:bookmarkStart w:id="100" w:name="_Toc44413375"/>
      <w:bookmarkStart w:id="101" w:name="_Toc51762623"/>
      <w:r w:rsidRPr="00455089">
        <w:rPr>
          <w:rFonts w:ascii="Work Sans" w:hAnsi="Work Sans" w:cstheme="minorHAnsi"/>
          <w:b/>
          <w:snapToGrid w:val="0"/>
          <w:color w:val="000000" w:themeColor="text1"/>
          <w:lang w:val="es-ES" w:eastAsia="es-ES"/>
        </w:rPr>
        <w:t>Artículo 36. Índice de ocupación máximo permitido en el área afectada del PAF.</w:t>
      </w:r>
      <w:bookmarkEnd w:id="100"/>
      <w:bookmarkEnd w:id="101"/>
      <w:r w:rsidRPr="00455089">
        <w:rPr>
          <w:rFonts w:ascii="Work Sans" w:hAnsi="Work Sans" w:cstheme="minorHAnsi"/>
          <w:b/>
          <w:snapToGrid w:val="0"/>
          <w:color w:val="000000" w:themeColor="text1"/>
          <w:lang w:val="es-ES" w:eastAsia="es-ES"/>
        </w:rPr>
        <w:t> </w:t>
      </w:r>
      <w:r w:rsidRPr="00455089">
        <w:rPr>
          <w:rFonts w:ascii="Work Sans" w:hAnsi="Work Sans" w:cstheme="minorHAnsi"/>
          <w:snapToGrid w:val="0"/>
          <w:color w:val="000000" w:themeColor="text1"/>
          <w:lang w:val="es-ES" w:eastAsia="es-ES"/>
        </w:rPr>
        <w:t xml:space="preserve">El índice máximo de ocupación permitido para el área afectada del PAF busca la protección de los valores arqueológicos y paisajísticos, y se asigna de acuerdo a los </w:t>
      </w:r>
      <w:proofErr w:type="spellStart"/>
      <w:proofErr w:type="gramStart"/>
      <w:r w:rsidRPr="00455089">
        <w:rPr>
          <w:rFonts w:ascii="Work Sans" w:hAnsi="Work Sans" w:cstheme="minorHAnsi"/>
          <w:snapToGrid w:val="0"/>
          <w:color w:val="000000" w:themeColor="text1"/>
          <w:lang w:val="es-ES" w:eastAsia="es-ES"/>
        </w:rPr>
        <w:t>sub-sectores</w:t>
      </w:r>
      <w:proofErr w:type="spellEnd"/>
      <w:proofErr w:type="gramEnd"/>
      <w:r w:rsidRPr="00455089">
        <w:rPr>
          <w:rFonts w:ascii="Work Sans" w:hAnsi="Work Sans" w:cstheme="minorHAnsi"/>
          <w:snapToGrid w:val="0"/>
          <w:color w:val="000000" w:themeColor="text1"/>
          <w:lang w:val="es-ES" w:eastAsia="es-ES"/>
        </w:rPr>
        <w:t xml:space="preserve"> de uso, así:</w:t>
      </w:r>
    </w:p>
    <w:p w14:paraId="2E90C9F7" w14:textId="77777777" w:rsidR="00455089" w:rsidRPr="00455089" w:rsidRDefault="00455089" w:rsidP="00455089">
      <w:pPr>
        <w:jc w:val="both"/>
        <w:rPr>
          <w:rFonts w:ascii="Work Sans" w:hAnsi="Work Sans" w:cstheme="minorHAnsi"/>
          <w:snapToGrid w:val="0"/>
          <w:color w:val="000000" w:themeColor="text1"/>
          <w:lang w:val="es-ES" w:eastAsia="es-ES"/>
        </w:rPr>
      </w:pPr>
    </w:p>
    <w:tbl>
      <w:tblPr>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0"/>
        <w:gridCol w:w="4304"/>
      </w:tblGrid>
      <w:tr w:rsidR="00455089" w:rsidRPr="00455089" w14:paraId="59735771" w14:textId="77777777" w:rsidTr="00E73F97">
        <w:trPr>
          <w:trHeight w:val="88"/>
          <w:tblHeader/>
          <w:jc w:val="center"/>
        </w:trPr>
        <w:tc>
          <w:tcPr>
            <w:tcW w:w="3390" w:type="dxa"/>
            <w:shd w:val="clear" w:color="auto" w:fill="BFBFBF"/>
            <w:vAlign w:val="center"/>
          </w:tcPr>
          <w:p w14:paraId="03A0DFE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proofErr w:type="spellStart"/>
            <w:r w:rsidRPr="000529B5">
              <w:rPr>
                <w:rFonts w:ascii="Work Sans" w:hAnsi="Work Sans" w:cstheme="minorHAnsi"/>
                <w:snapToGrid w:val="0"/>
                <w:color w:val="000000" w:themeColor="text1"/>
                <w:sz w:val="22"/>
                <w:szCs w:val="22"/>
                <w:lang w:val="es-ES" w:eastAsia="es-ES"/>
              </w:rPr>
              <w:t>Sub-sector</w:t>
            </w:r>
            <w:proofErr w:type="spellEnd"/>
            <w:r w:rsidRPr="000529B5">
              <w:rPr>
                <w:rFonts w:ascii="Work Sans" w:hAnsi="Work Sans" w:cstheme="minorHAnsi"/>
                <w:snapToGrid w:val="0"/>
                <w:color w:val="000000" w:themeColor="text1"/>
                <w:sz w:val="22"/>
                <w:szCs w:val="22"/>
                <w:lang w:val="es-ES" w:eastAsia="es-ES"/>
              </w:rPr>
              <w:t xml:space="preserve"> de uso</w:t>
            </w:r>
          </w:p>
        </w:tc>
        <w:tc>
          <w:tcPr>
            <w:tcW w:w="4304" w:type="dxa"/>
            <w:shd w:val="clear" w:color="auto" w:fill="BFBFBF"/>
            <w:vAlign w:val="center"/>
          </w:tcPr>
          <w:p w14:paraId="4DB9515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Índice de ocupación máximo permitido</w:t>
            </w:r>
          </w:p>
        </w:tc>
      </w:tr>
      <w:tr w:rsidR="00455089" w:rsidRPr="00455089" w14:paraId="7D8EC2F1" w14:textId="77777777" w:rsidTr="00E73F97">
        <w:trPr>
          <w:trHeight w:val="77"/>
          <w:jc w:val="center"/>
        </w:trPr>
        <w:tc>
          <w:tcPr>
            <w:tcW w:w="3390" w:type="dxa"/>
            <w:shd w:val="clear" w:color="auto" w:fill="FFFFFF"/>
            <w:vAlign w:val="center"/>
          </w:tcPr>
          <w:p w14:paraId="38EE7127"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Interés arqueológico</w:t>
            </w:r>
          </w:p>
        </w:tc>
        <w:tc>
          <w:tcPr>
            <w:tcW w:w="4304" w:type="dxa"/>
            <w:shd w:val="clear" w:color="auto" w:fill="FFFFFF"/>
            <w:vAlign w:val="center"/>
          </w:tcPr>
          <w:p w14:paraId="2E77BC9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0,0</w:t>
            </w:r>
          </w:p>
          <w:p w14:paraId="428B858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No se permite edificabilidad alguna</w:t>
            </w:r>
          </w:p>
        </w:tc>
      </w:tr>
      <w:tr w:rsidR="00455089" w:rsidRPr="00455089" w14:paraId="72284AA5" w14:textId="77777777" w:rsidTr="00E73F97">
        <w:trPr>
          <w:trHeight w:val="77"/>
          <w:jc w:val="center"/>
        </w:trPr>
        <w:tc>
          <w:tcPr>
            <w:tcW w:w="3390" w:type="dxa"/>
            <w:shd w:val="clear" w:color="auto" w:fill="FFFFFF"/>
            <w:vAlign w:val="center"/>
          </w:tcPr>
          <w:p w14:paraId="68D9802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Sendero interpretativo: principal</w:t>
            </w:r>
          </w:p>
        </w:tc>
        <w:tc>
          <w:tcPr>
            <w:tcW w:w="4304" w:type="dxa"/>
            <w:shd w:val="clear" w:color="auto" w:fill="FFFFFF"/>
            <w:vAlign w:val="center"/>
          </w:tcPr>
          <w:p w14:paraId="7B16218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1B10E4D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únicamente a la construcción y adecuación de plazoletas, senderos y andenes</w:t>
            </w:r>
          </w:p>
        </w:tc>
      </w:tr>
      <w:tr w:rsidR="00455089" w:rsidRPr="00455089" w14:paraId="70A2EAFA" w14:textId="77777777" w:rsidTr="00E73F97">
        <w:trPr>
          <w:trHeight w:val="70"/>
          <w:jc w:val="center"/>
        </w:trPr>
        <w:tc>
          <w:tcPr>
            <w:tcW w:w="3390" w:type="dxa"/>
            <w:shd w:val="clear" w:color="auto" w:fill="FFFFFF"/>
            <w:vAlign w:val="center"/>
          </w:tcPr>
          <w:p w14:paraId="0EC498C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Sendero interpretativo: secundario</w:t>
            </w:r>
          </w:p>
        </w:tc>
        <w:tc>
          <w:tcPr>
            <w:tcW w:w="4304" w:type="dxa"/>
            <w:shd w:val="clear" w:color="auto" w:fill="FFFFFF"/>
            <w:vAlign w:val="center"/>
          </w:tcPr>
          <w:p w14:paraId="2725AF1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6BBA999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únicamente a la construcción y adecuación de plazoletas, senderos y andenes</w:t>
            </w:r>
          </w:p>
        </w:tc>
      </w:tr>
      <w:tr w:rsidR="00455089" w:rsidRPr="00455089" w14:paraId="71BB3C4D" w14:textId="77777777" w:rsidTr="00E73F97">
        <w:trPr>
          <w:trHeight w:val="77"/>
          <w:jc w:val="center"/>
        </w:trPr>
        <w:tc>
          <w:tcPr>
            <w:tcW w:w="3390" w:type="dxa"/>
            <w:shd w:val="clear" w:color="auto" w:fill="FFFFFF"/>
            <w:vAlign w:val="center"/>
          </w:tcPr>
          <w:p w14:paraId="351D70C8"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Mirador</w:t>
            </w:r>
          </w:p>
        </w:tc>
        <w:tc>
          <w:tcPr>
            <w:tcW w:w="4304" w:type="dxa"/>
            <w:shd w:val="clear" w:color="auto" w:fill="FFFFFF"/>
            <w:vAlign w:val="center"/>
          </w:tcPr>
          <w:p w14:paraId="457C7B27"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538D607B"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únicamente a la construcción y adecuación de plazoletas, senderos, andenes y miradores</w:t>
            </w:r>
          </w:p>
        </w:tc>
      </w:tr>
      <w:tr w:rsidR="00455089" w:rsidRPr="00455089" w14:paraId="5D993B4A" w14:textId="77777777" w:rsidTr="00E73F97">
        <w:trPr>
          <w:trHeight w:val="258"/>
          <w:jc w:val="center"/>
        </w:trPr>
        <w:tc>
          <w:tcPr>
            <w:tcW w:w="3390" w:type="dxa"/>
            <w:shd w:val="clear" w:color="auto" w:fill="FFFFFF"/>
            <w:vAlign w:val="center"/>
          </w:tcPr>
          <w:p w14:paraId="37054C3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Centro de interpretación</w:t>
            </w:r>
          </w:p>
        </w:tc>
        <w:tc>
          <w:tcPr>
            <w:tcW w:w="4304" w:type="dxa"/>
            <w:shd w:val="clear" w:color="auto" w:fill="FFFFFF"/>
            <w:vAlign w:val="center"/>
          </w:tcPr>
          <w:p w14:paraId="61497F5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5BA82B7D"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a nueva edificación</w:t>
            </w:r>
          </w:p>
        </w:tc>
      </w:tr>
      <w:tr w:rsidR="00455089" w:rsidRPr="00455089" w14:paraId="457CCBA2" w14:textId="77777777" w:rsidTr="00E73F97">
        <w:trPr>
          <w:trHeight w:val="77"/>
          <w:jc w:val="center"/>
        </w:trPr>
        <w:tc>
          <w:tcPr>
            <w:tcW w:w="3390" w:type="dxa"/>
            <w:shd w:val="clear" w:color="auto" w:fill="FFFFFF"/>
            <w:vAlign w:val="center"/>
          </w:tcPr>
          <w:p w14:paraId="5A8480C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Interés ambiental</w:t>
            </w:r>
          </w:p>
        </w:tc>
        <w:tc>
          <w:tcPr>
            <w:tcW w:w="4304" w:type="dxa"/>
            <w:shd w:val="clear" w:color="auto" w:fill="FFFFFF"/>
            <w:vAlign w:val="center"/>
          </w:tcPr>
          <w:p w14:paraId="284CB4D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0,0</w:t>
            </w:r>
          </w:p>
          <w:p w14:paraId="21C2B3E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No se permite edificabilidad alguna</w:t>
            </w:r>
          </w:p>
        </w:tc>
      </w:tr>
      <w:tr w:rsidR="00455089" w:rsidRPr="00455089" w14:paraId="6BD701AB" w14:textId="77777777" w:rsidTr="00E73F97">
        <w:trPr>
          <w:trHeight w:val="77"/>
          <w:jc w:val="center"/>
        </w:trPr>
        <w:tc>
          <w:tcPr>
            <w:tcW w:w="3390" w:type="dxa"/>
            <w:shd w:val="clear" w:color="auto" w:fill="FFFFFF"/>
            <w:vAlign w:val="center"/>
          </w:tcPr>
          <w:p w14:paraId="5F9CE575"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Recreación pasiva</w:t>
            </w:r>
          </w:p>
        </w:tc>
        <w:tc>
          <w:tcPr>
            <w:tcW w:w="4304" w:type="dxa"/>
            <w:shd w:val="clear" w:color="auto" w:fill="FFFFFF"/>
            <w:vAlign w:val="center"/>
          </w:tcPr>
          <w:p w14:paraId="211BB10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0,01</w:t>
            </w:r>
          </w:p>
          <w:p w14:paraId="3E62B56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a equipamientos de mínimo impacto ambiental y paisajístico</w:t>
            </w:r>
          </w:p>
        </w:tc>
      </w:tr>
      <w:tr w:rsidR="00455089" w:rsidRPr="00455089" w14:paraId="600D2901" w14:textId="77777777" w:rsidTr="00E73F97">
        <w:trPr>
          <w:trHeight w:val="77"/>
          <w:jc w:val="center"/>
        </w:trPr>
        <w:tc>
          <w:tcPr>
            <w:tcW w:w="3390" w:type="dxa"/>
            <w:shd w:val="clear" w:color="auto" w:fill="FFFFFF"/>
            <w:vAlign w:val="center"/>
          </w:tcPr>
          <w:p w14:paraId="3267EC9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Área administrativa</w:t>
            </w:r>
          </w:p>
        </w:tc>
        <w:tc>
          <w:tcPr>
            <w:tcW w:w="4304" w:type="dxa"/>
            <w:shd w:val="clear" w:color="auto" w:fill="FFFFFF"/>
          </w:tcPr>
          <w:p w14:paraId="57ED27A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40177C6D"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a nueva edificación</w:t>
            </w:r>
          </w:p>
        </w:tc>
      </w:tr>
      <w:tr w:rsidR="00455089" w:rsidRPr="00455089" w14:paraId="257FD03C" w14:textId="77777777" w:rsidTr="00E73F97">
        <w:trPr>
          <w:trHeight w:val="138"/>
          <w:jc w:val="center"/>
        </w:trPr>
        <w:tc>
          <w:tcPr>
            <w:tcW w:w="3390" w:type="dxa"/>
            <w:shd w:val="clear" w:color="auto" w:fill="FFFFFF"/>
            <w:vAlign w:val="center"/>
          </w:tcPr>
          <w:p w14:paraId="73EAE92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Espacio público de acceso</w:t>
            </w:r>
          </w:p>
        </w:tc>
        <w:tc>
          <w:tcPr>
            <w:tcW w:w="4304" w:type="dxa"/>
            <w:shd w:val="clear" w:color="auto" w:fill="FFFFFF"/>
          </w:tcPr>
          <w:p w14:paraId="160026B6"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0,7</w:t>
            </w:r>
          </w:p>
          <w:p w14:paraId="1ED9D2FC"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únicamente a la construcción y adecuación de plazoletas, senderos y andenes</w:t>
            </w:r>
          </w:p>
        </w:tc>
      </w:tr>
      <w:tr w:rsidR="00455089" w:rsidRPr="00455089" w14:paraId="19951681" w14:textId="77777777" w:rsidTr="00E73F97">
        <w:trPr>
          <w:trHeight w:val="70"/>
          <w:jc w:val="center"/>
        </w:trPr>
        <w:tc>
          <w:tcPr>
            <w:tcW w:w="3390" w:type="dxa"/>
            <w:shd w:val="clear" w:color="auto" w:fill="FFFFFF"/>
            <w:vAlign w:val="center"/>
          </w:tcPr>
          <w:p w14:paraId="33645A9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Circuito vial y estacionamiento</w:t>
            </w:r>
          </w:p>
        </w:tc>
        <w:tc>
          <w:tcPr>
            <w:tcW w:w="4304" w:type="dxa"/>
            <w:shd w:val="clear" w:color="auto" w:fill="FFFFFF"/>
            <w:vAlign w:val="center"/>
          </w:tcPr>
          <w:p w14:paraId="2BF4806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1,0</w:t>
            </w:r>
          </w:p>
          <w:p w14:paraId="5DEE49E1"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únicamente al circuito vial vehicular y superficie de estacionamientos</w:t>
            </w:r>
          </w:p>
        </w:tc>
      </w:tr>
      <w:tr w:rsidR="00455089" w:rsidRPr="00455089" w14:paraId="75007227" w14:textId="77777777" w:rsidTr="00E73F97">
        <w:trPr>
          <w:trHeight w:val="93"/>
          <w:jc w:val="center"/>
        </w:trPr>
        <w:tc>
          <w:tcPr>
            <w:tcW w:w="3390" w:type="dxa"/>
            <w:shd w:val="clear" w:color="auto" w:fill="FFFFFF"/>
            <w:vAlign w:val="center"/>
          </w:tcPr>
          <w:p w14:paraId="078D1D92"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Comercio y servicios de bajo impacto</w:t>
            </w:r>
          </w:p>
        </w:tc>
        <w:tc>
          <w:tcPr>
            <w:tcW w:w="4304" w:type="dxa"/>
            <w:shd w:val="clear" w:color="auto" w:fill="FFFFFF"/>
            <w:vAlign w:val="center"/>
          </w:tcPr>
          <w:p w14:paraId="4BB4213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0,05</w:t>
            </w:r>
          </w:p>
          <w:p w14:paraId="5869FC49"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Corresponde a equipamientos de mínimo impacto ambiental y paisajístico</w:t>
            </w:r>
          </w:p>
        </w:tc>
      </w:tr>
      <w:tr w:rsidR="00455089" w:rsidRPr="00455089" w14:paraId="6B385B98" w14:textId="77777777" w:rsidTr="00E73F97">
        <w:trPr>
          <w:trHeight w:val="70"/>
          <w:jc w:val="center"/>
        </w:trPr>
        <w:tc>
          <w:tcPr>
            <w:tcW w:w="3390" w:type="dxa"/>
            <w:shd w:val="clear" w:color="auto" w:fill="FFFFFF"/>
            <w:vAlign w:val="center"/>
          </w:tcPr>
          <w:p w14:paraId="2D28491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Temporales: rotonda</w:t>
            </w:r>
          </w:p>
        </w:tc>
        <w:tc>
          <w:tcPr>
            <w:tcW w:w="4304" w:type="dxa"/>
            <w:shd w:val="clear" w:color="auto" w:fill="FFFFFF"/>
            <w:vAlign w:val="center"/>
          </w:tcPr>
          <w:p w14:paraId="7D89BC9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0,0</w:t>
            </w:r>
          </w:p>
          <w:p w14:paraId="2815E67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No se permite edificabilidad alguna</w:t>
            </w:r>
          </w:p>
        </w:tc>
      </w:tr>
    </w:tbl>
    <w:p w14:paraId="6C1EBEAB"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7285880D" w14:textId="77777777" w:rsidR="00455089" w:rsidRPr="00455089" w:rsidRDefault="00455089" w:rsidP="00455089">
      <w:pPr>
        <w:pStyle w:val="Normal-TablaImagen"/>
        <w:rPr>
          <w:rFonts w:ascii="Work Sans" w:eastAsia="Times New Roman" w:hAnsi="Work Sans" w:cstheme="minorHAnsi"/>
          <w:i w:val="0"/>
          <w:snapToGrid w:val="0"/>
          <w:color w:val="000000" w:themeColor="text1"/>
        </w:rPr>
      </w:pPr>
      <w:bookmarkStart w:id="102" w:name="_Toc516238442"/>
      <w:r w:rsidRPr="00455089">
        <w:rPr>
          <w:rFonts w:ascii="Work Sans" w:eastAsia="Times New Roman" w:hAnsi="Work Sans" w:cstheme="minorHAnsi"/>
          <w:i w:val="0"/>
          <w:snapToGrid w:val="0"/>
          <w:color w:val="000000" w:themeColor="text1"/>
          <w:sz w:val="24"/>
          <w:szCs w:val="24"/>
        </w:rPr>
        <w:t xml:space="preserve">Tabla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Tabla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6</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xml:space="preserve">. </w:t>
      </w:r>
      <w:r w:rsidRPr="00455089">
        <w:rPr>
          <w:rFonts w:ascii="Work Sans" w:eastAsia="Times New Roman" w:hAnsi="Work Sans" w:cstheme="minorHAnsi"/>
          <w:i w:val="0"/>
          <w:snapToGrid w:val="0"/>
          <w:color w:val="000000" w:themeColor="text1"/>
        </w:rPr>
        <w:t>Índices de ocupación máximos permitidos en el área afectada del PAF</w:t>
      </w:r>
      <w:bookmarkEnd w:id="102"/>
    </w:p>
    <w:p w14:paraId="07C14427"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1C602F29"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03" w:name="_Toc44413376"/>
      <w:bookmarkStart w:id="104" w:name="_Toc51762624"/>
      <w:r w:rsidRPr="00455089">
        <w:rPr>
          <w:rFonts w:ascii="Work Sans" w:hAnsi="Work Sans" w:cstheme="minorHAnsi"/>
          <w:b/>
          <w:snapToGrid w:val="0"/>
          <w:color w:val="000000" w:themeColor="text1"/>
          <w:sz w:val="24"/>
          <w:szCs w:val="24"/>
        </w:rPr>
        <w:t>Artículo 37. Altura máxima permitida en el área afectada del PAF.</w:t>
      </w:r>
      <w:bookmarkEnd w:id="103"/>
      <w:bookmarkEnd w:id="104"/>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altura máxima permitida para el desarrollo de nuevas edificaciones u otros elementos construidos será producto de un estudio riguroso por cada caso en virtud del menor impacto visual en el paisaje. Se deberá mantener un perfil de baja altura de máximo tres (3) metros. Se requiere presentar un estudio de las visuales del proyecto con relación a los abrigos o afloramientos rocosos.</w:t>
      </w:r>
    </w:p>
    <w:p w14:paraId="30FE0B1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CFB567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cualquier caso, las edificaciones no deben sobrepasar la altura de los abrigos y afloramientos rocosos. </w:t>
      </w:r>
    </w:p>
    <w:p w14:paraId="7131753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16A923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8B5402">
        <w:rPr>
          <w:rFonts w:ascii="Work Sans" w:hAnsi="Work Sans" w:cstheme="minorHAnsi"/>
          <w:b/>
          <w:bCs/>
          <w:snapToGrid w:val="0"/>
          <w:color w:val="000000" w:themeColor="text1"/>
          <w:sz w:val="24"/>
          <w:szCs w:val="24"/>
        </w:rPr>
        <w:t>Parágrafo Primero:</w:t>
      </w:r>
      <w:r w:rsidRPr="00455089">
        <w:rPr>
          <w:rFonts w:ascii="Work Sans" w:hAnsi="Work Sans" w:cstheme="minorHAnsi"/>
          <w:snapToGrid w:val="0"/>
          <w:color w:val="000000" w:themeColor="text1"/>
          <w:sz w:val="24"/>
          <w:szCs w:val="24"/>
        </w:rPr>
        <w:t xml:space="preserve"> Encaso que se requiera la construcción de espacios con características especiales como auditorios, escenarios o salas de exposición, entre otros, estas podrán elevarse hasta cinco (5) metros, sin embargo, deberán ser producto de un estudio riguroso por cada caso en virtud del menor impacto visual en el paisaje y sin sobrepasar la altura de los abrigos y afloramientos rocosos.</w:t>
      </w:r>
    </w:p>
    <w:p w14:paraId="40788D6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BD60D3F"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8B5402">
        <w:rPr>
          <w:rFonts w:ascii="Work Sans" w:hAnsi="Work Sans" w:cstheme="minorHAnsi"/>
          <w:b/>
          <w:bCs/>
          <w:snapToGrid w:val="0"/>
          <w:color w:val="000000" w:themeColor="text1"/>
          <w:sz w:val="24"/>
          <w:szCs w:val="24"/>
        </w:rPr>
        <w:t>Parágrafo Segundo</w:t>
      </w:r>
      <w:r w:rsidRPr="00455089">
        <w:rPr>
          <w:rFonts w:ascii="Work Sans" w:hAnsi="Work Sans" w:cstheme="minorHAnsi"/>
          <w:snapToGrid w:val="0"/>
          <w:color w:val="000000" w:themeColor="text1"/>
          <w:sz w:val="24"/>
          <w:szCs w:val="24"/>
        </w:rPr>
        <w:t xml:space="preserve">: Para las construcciones existentes al momento de la expedición del presente PEMP que tengan una altura mayor a la altura máxima permitida tres (3) metros, se debe propender por la liberación de esta área en el marco de un programa de </w:t>
      </w:r>
      <w:proofErr w:type="spellStart"/>
      <w:proofErr w:type="gramStart"/>
      <w:r w:rsidRPr="00455089">
        <w:rPr>
          <w:rFonts w:ascii="Work Sans" w:hAnsi="Work Sans" w:cstheme="minorHAnsi"/>
          <w:snapToGrid w:val="0"/>
          <w:color w:val="000000" w:themeColor="text1"/>
          <w:sz w:val="24"/>
          <w:szCs w:val="24"/>
        </w:rPr>
        <w:t>re-localización</w:t>
      </w:r>
      <w:proofErr w:type="spellEnd"/>
      <w:proofErr w:type="gramEnd"/>
      <w:r w:rsidRPr="00455089">
        <w:rPr>
          <w:rFonts w:ascii="Work Sans" w:hAnsi="Work Sans" w:cstheme="minorHAnsi"/>
          <w:snapToGrid w:val="0"/>
          <w:color w:val="000000" w:themeColor="text1"/>
          <w:sz w:val="24"/>
          <w:szCs w:val="24"/>
        </w:rPr>
        <w:t xml:space="preserve">. En este sentido, se restringen nuevos usos y una mayor edificabilidad a la existente actualmente. </w:t>
      </w:r>
    </w:p>
    <w:p w14:paraId="0DC71FC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D8B4A26" w14:textId="31A25556" w:rsidR="00455089" w:rsidRPr="00455089" w:rsidRDefault="00455089" w:rsidP="39C7BD49">
      <w:pPr>
        <w:pStyle w:val="Normal-Prrafo"/>
        <w:rPr>
          <w:rFonts w:ascii="Work Sans" w:hAnsi="Work Sans" w:cstheme="minorBidi"/>
          <w:color w:val="000000" w:themeColor="text1"/>
          <w:sz w:val="24"/>
          <w:szCs w:val="24"/>
        </w:rPr>
      </w:pPr>
      <w:bookmarkStart w:id="105" w:name="_Toc44413377"/>
      <w:bookmarkStart w:id="106" w:name="_Toc51762625"/>
      <w:r w:rsidRPr="39C7BD49">
        <w:rPr>
          <w:rFonts w:ascii="Work Sans" w:hAnsi="Work Sans" w:cstheme="minorBidi"/>
          <w:b/>
          <w:snapToGrid w:val="0"/>
          <w:color w:val="000000" w:themeColor="text1"/>
          <w:sz w:val="24"/>
          <w:szCs w:val="24"/>
        </w:rPr>
        <w:t>Artículo 38. Aislamientos mínimos en el área afectada del PAF.</w:t>
      </w:r>
      <w:bookmarkEnd w:id="105"/>
      <w:bookmarkEnd w:id="106"/>
      <w:r w:rsidRPr="39C7BD49">
        <w:rPr>
          <w:rFonts w:ascii="Work Sans" w:hAnsi="Work Sans" w:cstheme="minorBidi"/>
          <w:b/>
          <w:snapToGrid w:val="0"/>
          <w:color w:val="000000" w:themeColor="text1"/>
          <w:sz w:val="24"/>
          <w:szCs w:val="24"/>
        </w:rPr>
        <w:t xml:space="preserve"> </w:t>
      </w:r>
      <w:r w:rsidR="54F27291" w:rsidRPr="39C7BD49">
        <w:rPr>
          <w:rFonts w:ascii="Work Sans" w:hAnsi="Work Sans" w:cstheme="minorBidi"/>
          <w:snapToGrid w:val="0"/>
          <w:color w:val="000000" w:themeColor="text1"/>
          <w:sz w:val="24"/>
          <w:szCs w:val="24"/>
        </w:rPr>
        <w:t>Para los aislamientos se deberán atender las siguientes disposiciones:</w:t>
      </w:r>
      <w:r w:rsidRPr="39C7BD49">
        <w:rPr>
          <w:rFonts w:ascii="Work Sans" w:hAnsi="Work Sans" w:cstheme="minorBidi"/>
          <w:b/>
          <w:bCs/>
          <w:snapToGrid w:val="0"/>
          <w:color w:val="000000" w:themeColor="text1"/>
          <w:sz w:val="24"/>
          <w:szCs w:val="24"/>
        </w:rPr>
        <w:t xml:space="preserve"> </w:t>
      </w:r>
    </w:p>
    <w:p w14:paraId="3836EF44" w14:textId="2E817415" w:rsidR="00455089" w:rsidRPr="00455089" w:rsidRDefault="00455089" w:rsidP="39C7BD49">
      <w:pPr>
        <w:pStyle w:val="Normal-Prrafo"/>
        <w:rPr>
          <w:rFonts w:ascii="Work Sans" w:hAnsi="Work Sans" w:cstheme="minorBidi"/>
          <w:color w:val="000000" w:themeColor="text1"/>
          <w:sz w:val="24"/>
          <w:szCs w:val="24"/>
          <w:highlight w:val="yellow"/>
        </w:rPr>
      </w:pPr>
    </w:p>
    <w:p w14:paraId="532621D8" w14:textId="138568BE" w:rsidR="00455089" w:rsidRPr="00455089" w:rsidRDefault="1886C139" w:rsidP="00EF58D7">
      <w:pPr>
        <w:pStyle w:val="Normal-Prrafo"/>
        <w:numPr>
          <w:ilvl w:val="0"/>
          <w:numId w:val="61"/>
        </w:numPr>
        <w:rPr>
          <w:rFonts w:asciiTheme="minorHAnsi" w:eastAsiaTheme="minorEastAsia" w:hAnsiTheme="minorHAnsi" w:cstheme="minorBidi"/>
          <w:color w:val="000000" w:themeColor="text1"/>
          <w:sz w:val="24"/>
          <w:szCs w:val="24"/>
        </w:rPr>
      </w:pPr>
      <w:r w:rsidRPr="39C7BD49">
        <w:rPr>
          <w:rFonts w:ascii="Work Sans" w:hAnsi="Work Sans" w:cstheme="minorBidi"/>
          <w:snapToGrid w:val="0"/>
          <w:color w:val="000000" w:themeColor="text1"/>
          <w:sz w:val="24"/>
          <w:szCs w:val="24"/>
        </w:rPr>
        <w:t>Entre el</w:t>
      </w:r>
      <w:r w:rsidR="00455089" w:rsidRPr="39C7BD49">
        <w:rPr>
          <w:rFonts w:ascii="Work Sans" w:hAnsi="Work Sans" w:cstheme="minorBidi"/>
          <w:snapToGrid w:val="0"/>
          <w:color w:val="000000" w:themeColor="text1"/>
          <w:sz w:val="24"/>
          <w:szCs w:val="24"/>
        </w:rPr>
        <w:t xml:space="preserve"> perímetro del PAF</w:t>
      </w:r>
      <w:r w:rsidR="0DF0618A" w:rsidRPr="39C7BD49">
        <w:rPr>
          <w:rFonts w:ascii="Work Sans" w:hAnsi="Work Sans" w:cstheme="minorBidi"/>
          <w:snapToGrid w:val="0"/>
          <w:color w:val="000000" w:themeColor="text1"/>
          <w:sz w:val="24"/>
          <w:szCs w:val="24"/>
        </w:rPr>
        <w:t xml:space="preserve"> y</w:t>
      </w:r>
      <w:r w:rsidR="00455089" w:rsidRPr="39C7BD49">
        <w:rPr>
          <w:rFonts w:ascii="Work Sans" w:hAnsi="Work Sans" w:cstheme="minorBidi"/>
          <w:snapToGrid w:val="0"/>
          <w:color w:val="000000" w:themeColor="text1"/>
          <w:sz w:val="24"/>
          <w:szCs w:val="24"/>
        </w:rPr>
        <w:t xml:space="preserve"> las edificaciones </w:t>
      </w:r>
      <w:r w:rsidR="3DE42C6D" w:rsidRPr="39C7BD49">
        <w:rPr>
          <w:rFonts w:ascii="Work Sans" w:hAnsi="Work Sans" w:cstheme="minorBidi"/>
          <w:snapToGrid w:val="0"/>
          <w:color w:val="000000" w:themeColor="text1"/>
          <w:sz w:val="24"/>
          <w:szCs w:val="24"/>
        </w:rPr>
        <w:t xml:space="preserve">se </w:t>
      </w:r>
      <w:r w:rsidR="00455089" w:rsidRPr="39C7BD49">
        <w:rPr>
          <w:rFonts w:ascii="Work Sans" w:hAnsi="Work Sans" w:cstheme="minorBidi"/>
          <w:snapToGrid w:val="0"/>
          <w:color w:val="000000" w:themeColor="text1"/>
          <w:sz w:val="24"/>
          <w:szCs w:val="24"/>
        </w:rPr>
        <w:t xml:space="preserve">deberá mantener un aislamiento mínimo de quince metros (15m). </w:t>
      </w:r>
    </w:p>
    <w:p w14:paraId="0D15143E" w14:textId="4F8C2F65" w:rsidR="00455089" w:rsidRPr="00455089" w:rsidRDefault="00455089" w:rsidP="39C7BD49">
      <w:pPr>
        <w:pStyle w:val="Normal-Prrafo"/>
        <w:rPr>
          <w:rFonts w:ascii="Work Sans" w:hAnsi="Work Sans" w:cstheme="minorBidi"/>
          <w:color w:val="000000" w:themeColor="text1"/>
          <w:sz w:val="24"/>
          <w:szCs w:val="24"/>
        </w:rPr>
      </w:pPr>
    </w:p>
    <w:p w14:paraId="5201031D" w14:textId="651D63F4" w:rsidR="00455089" w:rsidRPr="00455089" w:rsidRDefault="03C1AC9B" w:rsidP="00EF58D7">
      <w:pPr>
        <w:pStyle w:val="Normal-Prrafo"/>
        <w:numPr>
          <w:ilvl w:val="0"/>
          <w:numId w:val="61"/>
        </w:numPr>
        <w:rPr>
          <w:rFonts w:asciiTheme="minorHAnsi" w:eastAsiaTheme="minorEastAsia" w:hAnsiTheme="minorHAnsi" w:cstheme="minorBidi"/>
          <w:color w:val="000000" w:themeColor="text1"/>
          <w:sz w:val="24"/>
          <w:szCs w:val="24"/>
        </w:rPr>
      </w:pPr>
      <w:r w:rsidRPr="39C7BD49">
        <w:rPr>
          <w:rFonts w:ascii="Work Sans" w:hAnsi="Work Sans" w:cstheme="minorBidi"/>
          <w:snapToGrid w:val="0"/>
          <w:color w:val="000000" w:themeColor="text1"/>
          <w:sz w:val="24"/>
          <w:szCs w:val="24"/>
        </w:rPr>
        <w:t>Entre</w:t>
      </w:r>
      <w:r w:rsidR="7C85EAF2" w:rsidRPr="39C7BD49">
        <w:rPr>
          <w:rFonts w:ascii="Work Sans" w:hAnsi="Work Sans" w:cstheme="minorBidi"/>
          <w:snapToGrid w:val="0"/>
          <w:color w:val="000000" w:themeColor="text1"/>
          <w:sz w:val="24"/>
          <w:szCs w:val="24"/>
        </w:rPr>
        <w:t xml:space="preserve"> </w:t>
      </w:r>
      <w:r w:rsidR="40FFA132" w:rsidRPr="39C7BD49">
        <w:rPr>
          <w:rFonts w:ascii="Work Sans" w:hAnsi="Work Sans" w:cstheme="minorBidi"/>
          <w:snapToGrid w:val="0"/>
          <w:color w:val="000000" w:themeColor="text1"/>
          <w:sz w:val="24"/>
          <w:szCs w:val="24"/>
        </w:rPr>
        <w:t xml:space="preserve">las </w:t>
      </w:r>
      <w:r w:rsidR="7C85EAF2" w:rsidRPr="39C7BD49">
        <w:rPr>
          <w:rFonts w:ascii="Work Sans" w:hAnsi="Work Sans" w:cstheme="minorBidi"/>
          <w:snapToGrid w:val="0"/>
          <w:color w:val="000000" w:themeColor="text1"/>
          <w:sz w:val="24"/>
          <w:szCs w:val="24"/>
        </w:rPr>
        <w:t>rocas (</w:t>
      </w:r>
      <w:r w:rsidR="00455089" w:rsidRPr="39C7BD49">
        <w:rPr>
          <w:rFonts w:ascii="Work Sans" w:hAnsi="Work Sans" w:cstheme="minorBidi"/>
          <w:snapToGrid w:val="0"/>
          <w:color w:val="000000" w:themeColor="text1"/>
          <w:sz w:val="24"/>
          <w:szCs w:val="24"/>
        </w:rPr>
        <w:t>abrigos y afloramientos</w:t>
      </w:r>
      <w:r w:rsidR="507F3EB9" w:rsidRPr="39C7BD49">
        <w:rPr>
          <w:rFonts w:ascii="Work Sans" w:hAnsi="Work Sans" w:cstheme="minorBidi"/>
          <w:snapToGrid w:val="0"/>
          <w:color w:val="000000" w:themeColor="text1"/>
          <w:sz w:val="24"/>
          <w:szCs w:val="24"/>
        </w:rPr>
        <w:t>)</w:t>
      </w:r>
      <w:r w:rsidR="787A5EA5" w:rsidRPr="39C7BD49">
        <w:rPr>
          <w:rFonts w:ascii="Work Sans" w:hAnsi="Work Sans" w:cstheme="minorBidi"/>
          <w:snapToGrid w:val="0"/>
          <w:color w:val="000000" w:themeColor="text1"/>
          <w:sz w:val="24"/>
          <w:szCs w:val="24"/>
        </w:rPr>
        <w:t xml:space="preserve"> y</w:t>
      </w:r>
      <w:r w:rsidR="00455089" w:rsidRPr="39C7BD49">
        <w:rPr>
          <w:rFonts w:ascii="Work Sans" w:hAnsi="Work Sans" w:cstheme="minorBidi"/>
          <w:snapToGrid w:val="0"/>
          <w:color w:val="000000" w:themeColor="text1"/>
          <w:sz w:val="24"/>
          <w:szCs w:val="24"/>
        </w:rPr>
        <w:t xml:space="preserve"> las edificaciones </w:t>
      </w:r>
      <w:r w:rsidR="54BCD3F8" w:rsidRPr="39C7BD49">
        <w:rPr>
          <w:rFonts w:ascii="Work Sans" w:hAnsi="Work Sans" w:cstheme="minorBidi"/>
          <w:snapToGrid w:val="0"/>
          <w:color w:val="000000" w:themeColor="text1"/>
          <w:sz w:val="24"/>
          <w:szCs w:val="24"/>
        </w:rPr>
        <w:t xml:space="preserve">se </w:t>
      </w:r>
      <w:r w:rsidR="00455089" w:rsidRPr="39C7BD49">
        <w:rPr>
          <w:rFonts w:ascii="Work Sans" w:hAnsi="Work Sans" w:cstheme="minorBidi"/>
          <w:snapToGrid w:val="0"/>
          <w:color w:val="000000" w:themeColor="text1"/>
          <w:sz w:val="24"/>
          <w:szCs w:val="24"/>
        </w:rPr>
        <w:t xml:space="preserve">deberá </w:t>
      </w:r>
      <w:r w:rsidR="12C3CFBA" w:rsidRPr="39C7BD49">
        <w:rPr>
          <w:rFonts w:ascii="Work Sans" w:hAnsi="Work Sans" w:cstheme="minorBidi"/>
          <w:snapToGrid w:val="0"/>
          <w:color w:val="000000" w:themeColor="text1"/>
          <w:sz w:val="24"/>
          <w:szCs w:val="24"/>
        </w:rPr>
        <w:t>mantener</w:t>
      </w:r>
      <w:r w:rsidR="00455089" w:rsidRPr="39C7BD49">
        <w:rPr>
          <w:rFonts w:ascii="Work Sans" w:hAnsi="Work Sans" w:cstheme="minorBidi"/>
          <w:snapToGrid w:val="0"/>
          <w:color w:val="000000" w:themeColor="text1"/>
          <w:sz w:val="24"/>
          <w:szCs w:val="24"/>
        </w:rPr>
        <w:t xml:space="preserve"> una distancia mínima de cincuenta metros (50m). </w:t>
      </w:r>
    </w:p>
    <w:p w14:paraId="7FDA0BA0" w14:textId="3C9EAC45" w:rsidR="00455089" w:rsidRPr="00455089" w:rsidRDefault="00455089" w:rsidP="39C7BD49">
      <w:pPr>
        <w:pStyle w:val="Normal-Prrafo"/>
        <w:rPr>
          <w:rFonts w:ascii="Work Sans" w:hAnsi="Work Sans" w:cstheme="minorBidi"/>
          <w:color w:val="000000" w:themeColor="text1"/>
          <w:sz w:val="24"/>
          <w:szCs w:val="24"/>
        </w:rPr>
      </w:pPr>
    </w:p>
    <w:p w14:paraId="2B19D7F3" w14:textId="3F6E45E4" w:rsidR="00455089" w:rsidRPr="00455089" w:rsidRDefault="45B7713A" w:rsidP="00455089">
      <w:pPr>
        <w:pStyle w:val="Normal-Prrafo"/>
        <w:rPr>
          <w:rFonts w:ascii="Work Sans" w:hAnsi="Work Sans" w:cstheme="minorBidi"/>
          <w:snapToGrid w:val="0"/>
          <w:color w:val="000000" w:themeColor="text1"/>
          <w:sz w:val="24"/>
          <w:szCs w:val="24"/>
        </w:rPr>
      </w:pPr>
      <w:r w:rsidRPr="39C7BD49">
        <w:rPr>
          <w:rFonts w:ascii="Work Sans" w:hAnsi="Work Sans" w:cstheme="minorBidi"/>
          <w:b/>
          <w:bCs/>
          <w:snapToGrid w:val="0"/>
          <w:color w:val="000000" w:themeColor="text1"/>
          <w:sz w:val="24"/>
          <w:szCs w:val="24"/>
        </w:rPr>
        <w:t>Parágrafo</w:t>
      </w:r>
      <w:r w:rsidR="0A8F2CDD" w:rsidRPr="39C7BD49">
        <w:rPr>
          <w:rFonts w:ascii="Work Sans" w:hAnsi="Work Sans" w:cstheme="minorBidi"/>
          <w:b/>
          <w:bCs/>
          <w:snapToGrid w:val="0"/>
          <w:color w:val="000000" w:themeColor="text1"/>
          <w:sz w:val="24"/>
          <w:szCs w:val="24"/>
        </w:rPr>
        <w:t xml:space="preserve"> 1.</w:t>
      </w:r>
      <w:r w:rsidRPr="39C7BD49">
        <w:rPr>
          <w:rFonts w:ascii="Work Sans" w:hAnsi="Work Sans" w:cstheme="minorBidi"/>
          <w:snapToGrid w:val="0"/>
          <w:color w:val="000000" w:themeColor="text1"/>
          <w:sz w:val="24"/>
          <w:szCs w:val="24"/>
        </w:rPr>
        <w:t xml:space="preserve"> </w:t>
      </w:r>
      <w:r w:rsidR="00455089" w:rsidRPr="39C7BD49">
        <w:rPr>
          <w:rFonts w:ascii="Work Sans" w:hAnsi="Work Sans" w:cstheme="minorBidi"/>
          <w:snapToGrid w:val="0"/>
          <w:color w:val="000000" w:themeColor="text1"/>
          <w:sz w:val="24"/>
          <w:szCs w:val="24"/>
        </w:rPr>
        <w:t>En los dos casos, dicho aislamiento estará sujeto a</w:t>
      </w:r>
      <w:r w:rsidR="6D81077D" w:rsidRPr="39C7BD49">
        <w:rPr>
          <w:rFonts w:ascii="Work Sans" w:hAnsi="Work Sans" w:cstheme="minorBidi"/>
          <w:snapToGrid w:val="0"/>
          <w:color w:val="000000" w:themeColor="text1"/>
          <w:sz w:val="24"/>
          <w:szCs w:val="24"/>
        </w:rPr>
        <w:t xml:space="preserve"> la</w:t>
      </w:r>
      <w:r w:rsidR="00455089" w:rsidRPr="39C7BD49">
        <w:rPr>
          <w:rFonts w:ascii="Work Sans" w:hAnsi="Work Sans" w:cstheme="minorBidi"/>
          <w:snapToGrid w:val="0"/>
          <w:color w:val="000000" w:themeColor="text1"/>
          <w:sz w:val="24"/>
          <w:szCs w:val="24"/>
        </w:rPr>
        <w:t xml:space="preserve"> evaluación </w:t>
      </w:r>
      <w:r w:rsidR="507AE6E1" w:rsidRPr="39C7BD49">
        <w:rPr>
          <w:rFonts w:ascii="Work Sans" w:hAnsi="Work Sans" w:cstheme="minorBidi"/>
          <w:snapToGrid w:val="0"/>
          <w:color w:val="000000" w:themeColor="text1"/>
          <w:sz w:val="24"/>
          <w:szCs w:val="24"/>
        </w:rPr>
        <w:t>y aprobación</w:t>
      </w:r>
      <w:r w:rsidR="604B7A27" w:rsidRPr="39C7BD49">
        <w:rPr>
          <w:rFonts w:ascii="Work Sans" w:hAnsi="Work Sans" w:cstheme="minorBidi"/>
          <w:snapToGrid w:val="0"/>
          <w:color w:val="000000" w:themeColor="text1"/>
          <w:sz w:val="24"/>
          <w:szCs w:val="24"/>
        </w:rPr>
        <w:t>,</w:t>
      </w:r>
      <w:r w:rsidR="00455089" w:rsidRPr="39C7BD49">
        <w:rPr>
          <w:rFonts w:ascii="Work Sans" w:hAnsi="Work Sans" w:cstheme="minorBidi"/>
          <w:snapToGrid w:val="0"/>
          <w:color w:val="000000" w:themeColor="text1"/>
          <w:sz w:val="24"/>
          <w:szCs w:val="24"/>
        </w:rPr>
        <w:t xml:space="preserve"> </w:t>
      </w:r>
      <w:r w:rsidR="377B378F" w:rsidRPr="39C7BD49">
        <w:rPr>
          <w:rFonts w:ascii="Work Sans" w:hAnsi="Work Sans" w:cstheme="minorBidi"/>
          <w:color w:val="000000" w:themeColor="text1"/>
          <w:sz w:val="24"/>
          <w:szCs w:val="24"/>
        </w:rPr>
        <w:t>por parte de</w:t>
      </w:r>
      <w:r w:rsidR="346B319A" w:rsidRPr="39C7BD49">
        <w:rPr>
          <w:rFonts w:ascii="Work Sans" w:hAnsi="Work Sans" w:cstheme="minorBidi"/>
          <w:color w:val="000000" w:themeColor="text1"/>
          <w:sz w:val="24"/>
          <w:szCs w:val="24"/>
        </w:rPr>
        <w:t xml:space="preserve">l Ministerio </w:t>
      </w:r>
      <w:r w:rsidR="00455089" w:rsidRPr="39C7BD49">
        <w:rPr>
          <w:rFonts w:ascii="Work Sans" w:hAnsi="Work Sans" w:cstheme="minorBidi"/>
          <w:color w:val="000000" w:themeColor="text1"/>
          <w:sz w:val="24"/>
          <w:szCs w:val="24"/>
        </w:rPr>
        <w:t xml:space="preserve">de </w:t>
      </w:r>
      <w:r w:rsidR="346B319A" w:rsidRPr="39C7BD49">
        <w:rPr>
          <w:rFonts w:ascii="Work Sans" w:hAnsi="Work Sans" w:cstheme="minorBidi"/>
          <w:color w:val="000000" w:themeColor="text1"/>
          <w:sz w:val="24"/>
          <w:szCs w:val="24"/>
        </w:rPr>
        <w:t>Cultura</w:t>
      </w:r>
      <w:r w:rsidR="377B378F" w:rsidRPr="39C7BD49">
        <w:rPr>
          <w:rFonts w:ascii="Work Sans" w:hAnsi="Work Sans" w:cstheme="minorBidi"/>
          <w:color w:val="000000" w:themeColor="text1"/>
          <w:sz w:val="24"/>
          <w:szCs w:val="24"/>
        </w:rPr>
        <w:t>,</w:t>
      </w:r>
      <w:r w:rsidR="377B378F" w:rsidRPr="39C7BD49">
        <w:rPr>
          <w:rFonts w:ascii="Work Sans" w:hAnsi="Work Sans" w:cstheme="minorBidi"/>
          <w:snapToGrid w:val="0"/>
          <w:color w:val="000000" w:themeColor="text1"/>
          <w:sz w:val="24"/>
          <w:szCs w:val="24"/>
        </w:rPr>
        <w:t xml:space="preserve"> </w:t>
      </w:r>
      <w:r w:rsidR="25D90E7B" w:rsidRPr="39C7BD49">
        <w:rPr>
          <w:rFonts w:ascii="Work Sans" w:hAnsi="Work Sans" w:cstheme="minorBidi"/>
          <w:snapToGrid w:val="0"/>
          <w:color w:val="000000" w:themeColor="text1"/>
          <w:sz w:val="24"/>
          <w:szCs w:val="24"/>
        </w:rPr>
        <w:t>y esta determinará la mejor opción de aislamiento</w:t>
      </w:r>
      <w:r w:rsidR="00455089" w:rsidRPr="39C7BD49">
        <w:rPr>
          <w:rFonts w:ascii="Work Sans" w:hAnsi="Work Sans" w:cstheme="minorBidi"/>
          <w:snapToGrid w:val="0"/>
          <w:color w:val="000000" w:themeColor="text1"/>
          <w:sz w:val="24"/>
          <w:szCs w:val="24"/>
        </w:rPr>
        <w:t xml:space="preserve"> </w:t>
      </w:r>
      <w:r w:rsidR="00455089" w:rsidRPr="39C7BD49">
        <w:rPr>
          <w:rFonts w:ascii="Work Sans" w:hAnsi="Work Sans" w:cstheme="minorBidi"/>
          <w:color w:val="000000" w:themeColor="text1"/>
          <w:sz w:val="24"/>
          <w:szCs w:val="24"/>
        </w:rPr>
        <w:t>en virtud del menor impacto visual en el paisaje</w:t>
      </w:r>
      <w:r w:rsidR="32105B32" w:rsidRPr="39C7BD49">
        <w:rPr>
          <w:rFonts w:ascii="Work Sans" w:hAnsi="Work Sans" w:cstheme="minorBidi"/>
          <w:color w:val="000000" w:themeColor="text1"/>
          <w:sz w:val="24"/>
          <w:szCs w:val="24"/>
        </w:rPr>
        <w:t>.</w:t>
      </w:r>
      <w:r w:rsidR="00455089" w:rsidRPr="39C7BD49">
        <w:rPr>
          <w:rFonts w:ascii="Work Sans" w:hAnsi="Work Sans" w:cstheme="minorBidi"/>
          <w:color w:val="000000" w:themeColor="text1"/>
          <w:sz w:val="24"/>
          <w:szCs w:val="24"/>
        </w:rPr>
        <w:t xml:space="preserve"> </w:t>
      </w:r>
    </w:p>
    <w:p w14:paraId="197E5EE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00B33F6" w14:textId="776E1D3A" w:rsidR="00455089" w:rsidRPr="00455089" w:rsidRDefault="00455089" w:rsidP="00455089">
      <w:pPr>
        <w:pStyle w:val="Normal-Prrafo"/>
        <w:rPr>
          <w:rFonts w:ascii="Work Sans" w:hAnsi="Work Sans" w:cstheme="minorBidi"/>
          <w:snapToGrid w:val="0"/>
          <w:color w:val="000000" w:themeColor="text1"/>
          <w:sz w:val="24"/>
          <w:szCs w:val="24"/>
        </w:rPr>
      </w:pPr>
      <w:r w:rsidRPr="39C7BD49">
        <w:rPr>
          <w:rFonts w:ascii="Work Sans" w:hAnsi="Work Sans" w:cstheme="minorBidi"/>
          <w:b/>
          <w:snapToGrid w:val="0"/>
          <w:color w:val="000000" w:themeColor="text1"/>
          <w:sz w:val="24"/>
          <w:szCs w:val="24"/>
        </w:rPr>
        <w:t>Parágrafo</w:t>
      </w:r>
      <w:r w:rsidR="4D959F7A" w:rsidRPr="39C7BD49">
        <w:rPr>
          <w:rFonts w:ascii="Work Sans" w:hAnsi="Work Sans" w:cstheme="minorBidi"/>
          <w:b/>
          <w:bCs/>
          <w:snapToGrid w:val="0"/>
          <w:color w:val="000000" w:themeColor="text1"/>
          <w:sz w:val="24"/>
          <w:szCs w:val="24"/>
        </w:rPr>
        <w:t xml:space="preserve"> 2.</w:t>
      </w:r>
      <w:r w:rsidRPr="39C7BD49">
        <w:rPr>
          <w:rFonts w:ascii="Work Sans" w:hAnsi="Work Sans" w:cstheme="minorBidi"/>
          <w:snapToGrid w:val="0"/>
          <w:color w:val="000000" w:themeColor="text1"/>
          <w:sz w:val="24"/>
          <w:szCs w:val="24"/>
        </w:rPr>
        <w:t xml:space="preserve"> Para las construcciones existentes al </w:t>
      </w:r>
      <w:r w:rsidR="34FFEDF1" w:rsidRPr="39C7BD49">
        <w:rPr>
          <w:rFonts w:ascii="Work Sans" w:hAnsi="Work Sans" w:cstheme="minorBidi"/>
          <w:snapToGrid w:val="0"/>
          <w:color w:val="000000" w:themeColor="text1"/>
          <w:sz w:val="24"/>
          <w:szCs w:val="24"/>
        </w:rPr>
        <w:t xml:space="preserve">interior del PAF </w:t>
      </w:r>
      <w:r w:rsidRPr="39C7BD49">
        <w:rPr>
          <w:rFonts w:ascii="Work Sans" w:hAnsi="Work Sans" w:cstheme="minorBidi"/>
          <w:snapToGrid w:val="0"/>
          <w:color w:val="000000" w:themeColor="text1"/>
          <w:sz w:val="24"/>
          <w:szCs w:val="24"/>
        </w:rPr>
        <w:t xml:space="preserve">al momento de la expedición de esta resolución que se encuentren a menos de la distancia mínima </w:t>
      </w:r>
      <w:r w:rsidR="536B88A1" w:rsidRPr="39C7BD49">
        <w:rPr>
          <w:rFonts w:ascii="Work Sans" w:hAnsi="Work Sans" w:cstheme="minorBidi"/>
          <w:snapToGrid w:val="0"/>
          <w:color w:val="000000" w:themeColor="text1"/>
          <w:sz w:val="24"/>
          <w:szCs w:val="24"/>
        </w:rPr>
        <w:t>mencionada</w:t>
      </w:r>
      <w:r w:rsidR="70398288" w:rsidRPr="39C7BD49">
        <w:rPr>
          <w:rFonts w:ascii="Work Sans" w:hAnsi="Work Sans" w:cstheme="minorBidi"/>
          <w:snapToGrid w:val="0"/>
          <w:color w:val="000000" w:themeColor="text1"/>
          <w:sz w:val="24"/>
          <w:szCs w:val="24"/>
        </w:rPr>
        <w:t>,</w:t>
      </w:r>
      <w:r w:rsidR="536B88A1" w:rsidRPr="39C7BD49">
        <w:rPr>
          <w:rFonts w:ascii="Work Sans" w:hAnsi="Work Sans" w:cstheme="minorBidi"/>
          <w:snapToGrid w:val="0"/>
          <w:color w:val="000000" w:themeColor="text1"/>
          <w:sz w:val="24"/>
          <w:szCs w:val="24"/>
        </w:rPr>
        <w:t xml:space="preserve"> se procurará su traslado </w:t>
      </w:r>
      <w:r w:rsidR="622CFD35" w:rsidRPr="39C7BD49">
        <w:rPr>
          <w:rFonts w:ascii="Work Sans" w:hAnsi="Work Sans" w:cstheme="minorBidi"/>
          <w:snapToGrid w:val="0"/>
          <w:color w:val="000000" w:themeColor="text1"/>
          <w:sz w:val="24"/>
          <w:szCs w:val="24"/>
        </w:rPr>
        <w:t xml:space="preserve">hacia las áreas con bajo potencial arqueológico </w:t>
      </w:r>
      <w:r w:rsidR="536B88A1" w:rsidRPr="39C7BD49">
        <w:rPr>
          <w:rFonts w:ascii="Work Sans" w:hAnsi="Work Sans" w:cstheme="minorBidi"/>
          <w:snapToGrid w:val="0"/>
          <w:color w:val="000000" w:themeColor="text1"/>
          <w:sz w:val="24"/>
          <w:szCs w:val="24"/>
        </w:rPr>
        <w:t>a fin de generar la mínima afectación al PAF</w:t>
      </w:r>
      <w:r w:rsidR="562C0DB6" w:rsidRPr="39C7BD49">
        <w:rPr>
          <w:rFonts w:ascii="Work Sans" w:hAnsi="Work Sans" w:cstheme="minorBidi"/>
          <w:snapToGrid w:val="0"/>
          <w:color w:val="000000" w:themeColor="text1"/>
          <w:sz w:val="24"/>
          <w:szCs w:val="24"/>
        </w:rPr>
        <w:t>.</w:t>
      </w:r>
    </w:p>
    <w:p w14:paraId="4419475E" w14:textId="7055E204" w:rsidR="00455089" w:rsidRDefault="00455089" w:rsidP="00455089">
      <w:pPr>
        <w:pStyle w:val="Normal-Prrafo"/>
        <w:rPr>
          <w:rFonts w:ascii="Work Sans" w:hAnsi="Work Sans" w:cstheme="minorBidi"/>
          <w:color w:val="000000" w:themeColor="text1"/>
          <w:sz w:val="24"/>
          <w:szCs w:val="24"/>
        </w:rPr>
      </w:pPr>
    </w:p>
    <w:p w14:paraId="3065430F"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07" w:name="_Toc469937146"/>
      <w:bookmarkStart w:id="108" w:name="_Toc44413378"/>
      <w:bookmarkStart w:id="109" w:name="_Toc51762626"/>
      <w:r w:rsidRPr="00455089">
        <w:rPr>
          <w:rFonts w:ascii="Work Sans" w:hAnsi="Work Sans" w:cstheme="minorHAnsi"/>
          <w:b/>
          <w:snapToGrid w:val="0"/>
          <w:color w:val="000000" w:themeColor="text1"/>
          <w:sz w:val="24"/>
          <w:szCs w:val="24"/>
        </w:rPr>
        <w:t>Artículo 39. Sótanos y semisótanos</w:t>
      </w:r>
      <w:bookmarkEnd w:id="107"/>
      <w:r w:rsidRPr="00455089">
        <w:rPr>
          <w:rFonts w:ascii="Work Sans" w:hAnsi="Work Sans" w:cstheme="minorHAnsi"/>
          <w:b/>
          <w:snapToGrid w:val="0"/>
          <w:color w:val="000000" w:themeColor="text1"/>
          <w:sz w:val="24"/>
          <w:szCs w:val="24"/>
        </w:rPr>
        <w:t xml:space="preserve"> en el área afectada del PAF.</w:t>
      </w:r>
      <w:bookmarkEnd w:id="108"/>
      <w:bookmarkEnd w:id="109"/>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Se prohíbe la construcción de sótanos y semisótanos, con el fin de evitar grandes excavaciones y alteración del subsuelo. El diseño de la cimentación de las edificaciones deberá considerar esta misma condición, con el fin de generar el menor impacto posible.</w:t>
      </w:r>
    </w:p>
    <w:p w14:paraId="37CA71C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C7C15F7"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10" w:name="_Toc469937147"/>
      <w:bookmarkStart w:id="111" w:name="_Toc44413379"/>
      <w:bookmarkStart w:id="112" w:name="_Toc51762627"/>
      <w:r w:rsidRPr="00455089">
        <w:rPr>
          <w:rFonts w:ascii="Work Sans" w:hAnsi="Work Sans" w:cstheme="minorHAnsi"/>
          <w:b/>
          <w:snapToGrid w:val="0"/>
          <w:color w:val="000000" w:themeColor="text1"/>
          <w:sz w:val="24"/>
          <w:szCs w:val="24"/>
        </w:rPr>
        <w:t>Artículo 40. Accesibilidad</w:t>
      </w:r>
      <w:bookmarkEnd w:id="110"/>
      <w:r w:rsidRPr="00455089">
        <w:rPr>
          <w:rFonts w:ascii="Work Sans" w:hAnsi="Work Sans" w:cstheme="minorHAnsi"/>
          <w:b/>
          <w:snapToGrid w:val="0"/>
          <w:color w:val="000000" w:themeColor="text1"/>
          <w:sz w:val="24"/>
          <w:szCs w:val="24"/>
        </w:rPr>
        <w:t xml:space="preserve"> al área afectada del PAF.</w:t>
      </w:r>
      <w:bookmarkEnd w:id="111"/>
      <w:bookmarkEnd w:id="112"/>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Se mantendrá como acceso principal el actual, localizado sobre la Calle 5, el cual debe ser adecuado para que haya ingreso diferenciado para peatones y vehículos. El acceso dispuesto sobre el </w:t>
      </w:r>
      <w:r w:rsidRPr="00455089">
        <w:rPr>
          <w:rFonts w:ascii="Work Sans" w:hAnsi="Work Sans" w:cstheme="minorHAnsi"/>
          <w:snapToGrid w:val="0"/>
          <w:color w:val="000000" w:themeColor="text1"/>
          <w:sz w:val="24"/>
          <w:szCs w:val="24"/>
        </w:rPr>
        <w:lastRenderedPageBreak/>
        <w:t>predio identificado con la matrícula inmobiliaria 156-109122, conocido como “</w:t>
      </w:r>
      <w:proofErr w:type="spellStart"/>
      <w:r w:rsidRPr="00455089">
        <w:rPr>
          <w:rFonts w:ascii="Work Sans" w:hAnsi="Work Sans" w:cstheme="minorHAnsi"/>
          <w:snapToGrid w:val="0"/>
          <w:color w:val="000000" w:themeColor="text1"/>
          <w:sz w:val="24"/>
          <w:szCs w:val="24"/>
        </w:rPr>
        <w:t>Zipalandia</w:t>
      </w:r>
      <w:proofErr w:type="spellEnd"/>
      <w:r w:rsidRPr="00455089">
        <w:rPr>
          <w:rFonts w:ascii="Work Sans" w:hAnsi="Work Sans" w:cstheme="minorHAnsi"/>
          <w:snapToGrid w:val="0"/>
          <w:color w:val="000000" w:themeColor="text1"/>
          <w:sz w:val="24"/>
          <w:szCs w:val="24"/>
        </w:rPr>
        <w:t xml:space="preserve">”, funcionará como salida de emergencia. No obstante, una vez se consolide esta vía de acceso como público, se podrá tener este acceso como salida permanente, a fin de que el eje vehicular sea de un solo sentido, de esta manera, consolidar el acceso sobre la Calle 5 y disminuir el impacto sobre la movilidad de esta última. </w:t>
      </w:r>
    </w:p>
    <w:p w14:paraId="6F639EC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BCF812D"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13" w:name="_Toc469937148"/>
      <w:bookmarkStart w:id="114" w:name="_Toc44413380"/>
      <w:bookmarkStart w:id="115" w:name="_Toc51762628"/>
      <w:r w:rsidRPr="00455089">
        <w:rPr>
          <w:rFonts w:ascii="Work Sans" w:hAnsi="Work Sans" w:cstheme="minorHAnsi"/>
          <w:b/>
          <w:snapToGrid w:val="0"/>
          <w:color w:val="000000" w:themeColor="text1"/>
          <w:sz w:val="24"/>
          <w:szCs w:val="24"/>
        </w:rPr>
        <w:t>Artículo 41. Movilidad</w:t>
      </w:r>
      <w:bookmarkEnd w:id="113"/>
      <w:r w:rsidRPr="00455089">
        <w:rPr>
          <w:rFonts w:ascii="Work Sans" w:hAnsi="Work Sans" w:cstheme="minorHAnsi"/>
          <w:b/>
          <w:snapToGrid w:val="0"/>
          <w:color w:val="000000" w:themeColor="text1"/>
          <w:sz w:val="24"/>
          <w:szCs w:val="24"/>
        </w:rPr>
        <w:t xml:space="preserve"> en el área afectada del PAF.</w:t>
      </w:r>
      <w:bookmarkEnd w:id="114"/>
      <w:bookmarkEnd w:id="115"/>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vía vehicular tendrá un solo sentido en procura del menor impacto a los abrigos y afloramientos rocosos, y deberá mantenerse el trazado vigente sin desarrollar trazados adicionales. La capa de rodadura en la vía vehicular podrá mantenerse en asfalto como se encuentra actualmente; sin embargo, el diseño de cañuelas a lado y lado y la implementación de otros materiales de acabado se podrán incorporar a partir del diseño del proyecto integral del PAF con el propósito de favorecer un menor impacto visual y ambiental,</w:t>
      </w:r>
    </w:p>
    <w:p w14:paraId="429B747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0CEC56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De otra parte, el trazado de senderos peatonales deberá corresponder con lo desarrollado en el guion museológico del PAF. Las especificaciones técnicas para el diseño de nuevos senderos deberán garantizar su estabilidad, adecuado manejo de aguas superficiales y procurar en lo posible la accesibilidad universal. Los materiales de acabado, así como, el desarrollo de un carril especial para bicicletas y el andén para peatones o pista de trote, se establecerán en el proyecto de diseño integral del PAF, procurando armonía con el paisaje. </w:t>
      </w:r>
    </w:p>
    <w:p w14:paraId="7777DCA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C58E382"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16" w:name="_Toc469937149"/>
      <w:bookmarkStart w:id="117" w:name="_Toc44413381"/>
      <w:bookmarkStart w:id="118" w:name="_Toc51762629"/>
      <w:r w:rsidRPr="00455089">
        <w:rPr>
          <w:rFonts w:ascii="Work Sans" w:hAnsi="Work Sans" w:cstheme="minorHAnsi"/>
          <w:b/>
          <w:snapToGrid w:val="0"/>
          <w:color w:val="000000" w:themeColor="text1"/>
          <w:sz w:val="24"/>
          <w:szCs w:val="24"/>
        </w:rPr>
        <w:t>Artículo 42. Estacionamientos</w:t>
      </w:r>
      <w:bookmarkEnd w:id="116"/>
      <w:r w:rsidRPr="00455089">
        <w:rPr>
          <w:rFonts w:ascii="Work Sans" w:hAnsi="Work Sans" w:cstheme="minorHAnsi"/>
          <w:b/>
          <w:snapToGrid w:val="0"/>
          <w:color w:val="000000" w:themeColor="text1"/>
          <w:sz w:val="24"/>
          <w:szCs w:val="24"/>
        </w:rPr>
        <w:t xml:space="preserve"> en el área afectada del PAF.</w:t>
      </w:r>
      <w:bookmarkEnd w:id="117"/>
      <w:bookmarkEnd w:id="118"/>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Se mantendrán las dos grandes áreas de estacionamiento actuales y se eliminarán las bahías que se encuentran a los lados de la vía vehicular. La administración del PAF deberá velar por la prohibición y control de estacionamientos en el borde de la vía, zonas verdes y áreas no autorizadas en general. </w:t>
      </w:r>
    </w:p>
    <w:p w14:paraId="091CE15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3FDD51F"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el diseño de las nuevas edificaciones se podrán integrar pequeñas áreas para acceso de vehículos de carga y descarga, vehículos de emergencia o un número limitado de vehículos para administración y manejo del PAF. </w:t>
      </w:r>
    </w:p>
    <w:p w14:paraId="2BE5CC2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9D67985"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19" w:name="_Toc469937150"/>
      <w:bookmarkStart w:id="120" w:name="_Toc44413382"/>
      <w:bookmarkStart w:id="121" w:name="_Toc51762630"/>
      <w:r w:rsidRPr="00455089">
        <w:rPr>
          <w:rFonts w:ascii="Work Sans" w:hAnsi="Work Sans" w:cstheme="minorHAnsi"/>
          <w:b/>
          <w:snapToGrid w:val="0"/>
          <w:color w:val="000000" w:themeColor="text1"/>
          <w:sz w:val="24"/>
          <w:szCs w:val="24"/>
        </w:rPr>
        <w:t>Artículo 43. Rotonda y miradores</w:t>
      </w:r>
      <w:bookmarkEnd w:id="119"/>
      <w:r w:rsidRPr="00455089">
        <w:rPr>
          <w:rFonts w:ascii="Work Sans" w:hAnsi="Work Sans" w:cstheme="minorHAnsi"/>
          <w:b/>
          <w:snapToGrid w:val="0"/>
          <w:color w:val="000000" w:themeColor="text1"/>
          <w:sz w:val="24"/>
          <w:szCs w:val="24"/>
        </w:rPr>
        <w:t xml:space="preserve"> en el área afectada del PAF.</w:t>
      </w:r>
      <w:bookmarkEnd w:id="120"/>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Se</w:t>
      </w:r>
      <w:bookmarkEnd w:id="121"/>
      <w:r w:rsidRPr="00455089">
        <w:rPr>
          <w:rFonts w:ascii="Work Sans" w:hAnsi="Work Sans" w:cstheme="minorHAnsi"/>
          <w:snapToGrid w:val="0"/>
          <w:color w:val="000000" w:themeColor="text1"/>
          <w:sz w:val="24"/>
          <w:szCs w:val="24"/>
        </w:rPr>
        <w:t xml:space="preserve"> conservará la rotonda como espacio de encuentro principal, el cual requerirá de acciones de mantenimiento. Se mantendrá como espacio abierto, por lo cual, se prohíbe cualquier construcción en este espacio.</w:t>
      </w:r>
    </w:p>
    <w:p w14:paraId="2400AC6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8E1962C" w14:textId="1E18F231" w:rsidR="00455089" w:rsidRPr="00455089" w:rsidRDefault="00455089" w:rsidP="00455089">
      <w:pPr>
        <w:pStyle w:val="Normal-Prrafo"/>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 xml:space="preserve">El diseño de los miradores propuestos en el guion museológico deberá </w:t>
      </w:r>
      <w:r w:rsidR="524AAE35" w:rsidRPr="39C7BD49">
        <w:rPr>
          <w:rFonts w:ascii="Work Sans" w:hAnsi="Work Sans" w:cstheme="minorBidi"/>
          <w:snapToGrid w:val="0"/>
          <w:color w:val="000000" w:themeColor="text1"/>
          <w:sz w:val="24"/>
          <w:szCs w:val="24"/>
        </w:rPr>
        <w:t>incluirse en el</w:t>
      </w:r>
      <w:r w:rsidRPr="39C7BD49">
        <w:rPr>
          <w:rFonts w:ascii="Work Sans" w:hAnsi="Work Sans" w:cstheme="minorBidi"/>
          <w:color w:val="000000" w:themeColor="text1"/>
          <w:sz w:val="24"/>
          <w:szCs w:val="24"/>
        </w:rPr>
        <w:t xml:space="preserve"> proyecto integral </w:t>
      </w:r>
      <w:r w:rsidRPr="39C7BD49">
        <w:rPr>
          <w:rFonts w:ascii="Work Sans" w:hAnsi="Work Sans" w:cstheme="minorBidi"/>
          <w:snapToGrid w:val="0"/>
          <w:color w:val="000000" w:themeColor="text1"/>
          <w:sz w:val="24"/>
          <w:szCs w:val="24"/>
        </w:rPr>
        <w:t xml:space="preserve">del PAF, que en general propenderá por el valor paisajístico del lugar, adaptándose a la topografía y entorno inmediato. </w:t>
      </w:r>
    </w:p>
    <w:p w14:paraId="114AF1C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329FFF7" w14:textId="57FCE371" w:rsidR="00455089" w:rsidRPr="00455089" w:rsidRDefault="00455089" w:rsidP="00455089">
      <w:pPr>
        <w:pStyle w:val="Normal-Prrafo"/>
        <w:rPr>
          <w:rFonts w:ascii="Work Sans" w:hAnsi="Work Sans" w:cstheme="minorBidi"/>
          <w:snapToGrid w:val="0"/>
          <w:color w:val="000000" w:themeColor="text1"/>
          <w:sz w:val="24"/>
          <w:szCs w:val="24"/>
        </w:rPr>
      </w:pPr>
      <w:bookmarkStart w:id="122" w:name="_Toc469937151"/>
      <w:bookmarkStart w:id="123" w:name="_Toc44413383"/>
      <w:bookmarkStart w:id="124" w:name="_Toc51762631"/>
      <w:r w:rsidRPr="39C7BD49">
        <w:rPr>
          <w:rFonts w:ascii="Work Sans" w:hAnsi="Work Sans" w:cstheme="minorBidi"/>
          <w:b/>
          <w:snapToGrid w:val="0"/>
          <w:color w:val="000000" w:themeColor="text1"/>
          <w:sz w:val="24"/>
          <w:szCs w:val="24"/>
        </w:rPr>
        <w:t>Artículo 44. Señalización y mobiliario</w:t>
      </w:r>
      <w:bookmarkEnd w:id="122"/>
      <w:r w:rsidRPr="39C7BD49">
        <w:rPr>
          <w:rFonts w:ascii="Work Sans" w:hAnsi="Work Sans" w:cstheme="minorBidi"/>
          <w:b/>
          <w:snapToGrid w:val="0"/>
          <w:color w:val="000000" w:themeColor="text1"/>
          <w:sz w:val="24"/>
          <w:szCs w:val="24"/>
        </w:rPr>
        <w:t xml:space="preserve"> en el área afectada del PAF.</w:t>
      </w:r>
      <w:bookmarkEnd w:id="123"/>
      <w:bookmarkEnd w:id="124"/>
      <w:r w:rsidRPr="39C7BD49">
        <w:rPr>
          <w:rFonts w:ascii="Work Sans" w:hAnsi="Work Sans" w:cstheme="minorBidi"/>
          <w:b/>
          <w:snapToGrid w:val="0"/>
          <w:color w:val="000000" w:themeColor="text1"/>
          <w:sz w:val="24"/>
          <w:szCs w:val="24"/>
        </w:rPr>
        <w:t xml:space="preserve"> </w:t>
      </w:r>
      <w:r w:rsidRPr="39C7BD49">
        <w:rPr>
          <w:rFonts w:ascii="Work Sans" w:hAnsi="Work Sans" w:cstheme="minorBidi"/>
          <w:snapToGrid w:val="0"/>
          <w:color w:val="000000" w:themeColor="text1"/>
          <w:sz w:val="24"/>
          <w:szCs w:val="24"/>
        </w:rPr>
        <w:t xml:space="preserve">Cualquier tipo de señalización y mobiliario a instalar en el PAF, deberá seguir los lineamientos establecidos en </w:t>
      </w:r>
      <w:r w:rsidR="139A4D3A" w:rsidRPr="39C7BD49">
        <w:rPr>
          <w:rFonts w:ascii="Work Sans" w:hAnsi="Work Sans" w:cstheme="minorBidi"/>
          <w:snapToGrid w:val="0"/>
          <w:color w:val="000000" w:themeColor="text1"/>
          <w:sz w:val="24"/>
          <w:szCs w:val="24"/>
        </w:rPr>
        <w:t>Guion</w:t>
      </w:r>
      <w:r w:rsidRPr="39C7BD49">
        <w:rPr>
          <w:rFonts w:ascii="Work Sans" w:hAnsi="Work Sans" w:cstheme="minorBidi"/>
          <w:snapToGrid w:val="0"/>
          <w:color w:val="000000" w:themeColor="text1"/>
          <w:sz w:val="24"/>
          <w:szCs w:val="24"/>
        </w:rPr>
        <w:t xml:space="preserve"> </w:t>
      </w:r>
      <w:r w:rsidR="2EB00E45" w:rsidRPr="39C7BD49">
        <w:rPr>
          <w:rFonts w:ascii="Work Sans" w:hAnsi="Work Sans" w:cstheme="minorBidi"/>
          <w:snapToGrid w:val="0"/>
          <w:color w:val="000000" w:themeColor="text1"/>
          <w:sz w:val="24"/>
          <w:szCs w:val="24"/>
        </w:rPr>
        <w:t>M</w:t>
      </w:r>
      <w:r w:rsidRPr="39C7BD49">
        <w:rPr>
          <w:rFonts w:ascii="Work Sans" w:hAnsi="Work Sans" w:cstheme="minorBidi"/>
          <w:snapToGrid w:val="0"/>
          <w:color w:val="000000" w:themeColor="text1"/>
          <w:sz w:val="24"/>
          <w:szCs w:val="24"/>
        </w:rPr>
        <w:t>useológico</w:t>
      </w:r>
      <w:r w:rsidR="0224F1DA" w:rsidRPr="39C7BD49">
        <w:rPr>
          <w:rFonts w:ascii="Work Sans" w:hAnsi="Work Sans" w:cstheme="minorBidi"/>
          <w:snapToGrid w:val="0"/>
          <w:color w:val="000000" w:themeColor="text1"/>
          <w:sz w:val="24"/>
          <w:szCs w:val="24"/>
        </w:rPr>
        <w:t xml:space="preserve"> de PAF</w:t>
      </w:r>
      <w:r w:rsidRPr="39C7BD49">
        <w:rPr>
          <w:rFonts w:ascii="Work Sans" w:hAnsi="Work Sans" w:cstheme="minorBidi"/>
          <w:snapToGrid w:val="0"/>
          <w:color w:val="000000" w:themeColor="text1"/>
          <w:sz w:val="24"/>
          <w:szCs w:val="24"/>
        </w:rPr>
        <w:t xml:space="preserve"> </w:t>
      </w:r>
      <w:r w:rsidR="210C9488" w:rsidRPr="39C7BD49">
        <w:rPr>
          <w:rFonts w:ascii="Work Sans" w:hAnsi="Work Sans" w:cstheme="minorBidi"/>
          <w:color w:val="000000" w:themeColor="text1"/>
          <w:sz w:val="24"/>
          <w:szCs w:val="24"/>
        </w:rPr>
        <w:t xml:space="preserve">(ISBN Editorial Ministerio de Cultura 978-958-753-379-8. Obra independiente 2020) </w:t>
      </w:r>
      <w:r w:rsidRPr="39C7BD49">
        <w:rPr>
          <w:rFonts w:ascii="Work Sans" w:hAnsi="Work Sans" w:cstheme="minorBidi"/>
          <w:color w:val="000000" w:themeColor="text1"/>
          <w:sz w:val="24"/>
          <w:szCs w:val="24"/>
        </w:rPr>
        <w:t xml:space="preserve">y el </w:t>
      </w:r>
      <w:r w:rsidR="699CF7B7" w:rsidRPr="39C7BD49">
        <w:rPr>
          <w:rFonts w:ascii="Work Sans" w:hAnsi="Work Sans" w:cstheme="minorBidi"/>
          <w:snapToGrid w:val="0"/>
          <w:color w:val="000000" w:themeColor="text1"/>
          <w:sz w:val="24"/>
          <w:szCs w:val="24"/>
        </w:rPr>
        <w:t>M</w:t>
      </w:r>
      <w:r w:rsidRPr="39C7BD49">
        <w:rPr>
          <w:rFonts w:ascii="Work Sans" w:hAnsi="Work Sans" w:cstheme="minorBidi"/>
          <w:snapToGrid w:val="0"/>
          <w:color w:val="000000" w:themeColor="text1"/>
          <w:sz w:val="24"/>
          <w:szCs w:val="24"/>
        </w:rPr>
        <w:t xml:space="preserve">anual de </w:t>
      </w:r>
      <w:r w:rsidR="637C8EF1" w:rsidRPr="39C7BD49">
        <w:rPr>
          <w:rFonts w:ascii="Work Sans" w:hAnsi="Work Sans" w:cstheme="minorBidi"/>
          <w:snapToGrid w:val="0"/>
          <w:color w:val="000000" w:themeColor="text1"/>
          <w:sz w:val="24"/>
          <w:szCs w:val="24"/>
        </w:rPr>
        <w:t>I</w:t>
      </w:r>
      <w:r w:rsidR="789933F9" w:rsidRPr="39C7BD49">
        <w:rPr>
          <w:rFonts w:ascii="Work Sans" w:hAnsi="Work Sans" w:cstheme="minorBidi"/>
          <w:snapToGrid w:val="0"/>
          <w:color w:val="000000" w:themeColor="text1"/>
          <w:sz w:val="24"/>
          <w:szCs w:val="24"/>
        </w:rPr>
        <w:t>dentidad Parque Arqueológico de Facatativá</w:t>
      </w:r>
      <w:r w:rsidR="045F7F98" w:rsidRPr="39C7BD49">
        <w:rPr>
          <w:rFonts w:ascii="Work Sans" w:hAnsi="Work Sans" w:cstheme="minorBidi"/>
          <w:snapToGrid w:val="0"/>
          <w:color w:val="000000" w:themeColor="text1"/>
          <w:sz w:val="24"/>
          <w:szCs w:val="24"/>
        </w:rPr>
        <w:t xml:space="preserve"> (forma parte integral de la presente resolución)</w:t>
      </w:r>
      <w:r w:rsidRPr="39C7BD49">
        <w:rPr>
          <w:rFonts w:ascii="Work Sans" w:hAnsi="Work Sans" w:cstheme="minorBidi"/>
          <w:snapToGrid w:val="0"/>
          <w:color w:val="000000" w:themeColor="text1"/>
          <w:sz w:val="24"/>
          <w:szCs w:val="24"/>
        </w:rPr>
        <w:t xml:space="preserve">, con el fin de mantener la unidad de diseño. </w:t>
      </w:r>
    </w:p>
    <w:p w14:paraId="71D2CF4E" w14:textId="3425CC23" w:rsidR="00455089" w:rsidRDefault="00455089" w:rsidP="00455089">
      <w:pPr>
        <w:pStyle w:val="Normal-Prrafo"/>
        <w:rPr>
          <w:rFonts w:ascii="Work Sans" w:hAnsi="Work Sans" w:cstheme="minorBidi"/>
          <w:sz w:val="24"/>
          <w:szCs w:val="24"/>
        </w:rPr>
      </w:pPr>
    </w:p>
    <w:p w14:paraId="5A1D131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25" w:name="_Toc469937152"/>
      <w:bookmarkStart w:id="126" w:name="_Toc44413384"/>
      <w:bookmarkStart w:id="127" w:name="_Toc51762632"/>
      <w:r w:rsidRPr="00455089">
        <w:rPr>
          <w:rFonts w:ascii="Work Sans" w:hAnsi="Work Sans" w:cstheme="minorHAnsi"/>
          <w:b/>
          <w:snapToGrid w:val="0"/>
          <w:color w:val="000000" w:themeColor="text1"/>
          <w:sz w:val="24"/>
          <w:szCs w:val="24"/>
        </w:rPr>
        <w:lastRenderedPageBreak/>
        <w:t>Artículo 45. Avisos comerciales y publicitarios</w:t>
      </w:r>
      <w:bookmarkEnd w:id="125"/>
      <w:r w:rsidRPr="00455089">
        <w:rPr>
          <w:rFonts w:ascii="Work Sans" w:hAnsi="Work Sans" w:cstheme="minorHAnsi"/>
          <w:b/>
          <w:snapToGrid w:val="0"/>
          <w:color w:val="000000" w:themeColor="text1"/>
          <w:sz w:val="24"/>
          <w:szCs w:val="24"/>
        </w:rPr>
        <w:t xml:space="preserve"> en el área afectada del PAF.</w:t>
      </w:r>
      <w:bookmarkEnd w:id="126"/>
      <w:bookmarkEnd w:id="127"/>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Se prohíbe la instalación temporal o permanente de vallas publicitarias, pasacalles o cualquier aviso de carácter comercial, político o publicitario.</w:t>
      </w:r>
    </w:p>
    <w:p w14:paraId="2871CE3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100052B"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En concordancia con lo establecido en el literal b del Artículo 3 de la Ley 140 de 1994, sobre publicidad exterior visual, no se permite utilizar el parque para hacer publicidad o propaganda de cualquier naturaleza.</w:t>
      </w:r>
    </w:p>
    <w:p w14:paraId="68D3148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4C6FA40"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permite la instalación de avisos de carácter transitorio únicamente relacionados con el PAF como carteles destinados a la difusión de eventos, espectáculos, o actividades culturales y educativas del sitio, sólo en carteleras, </w:t>
      </w:r>
      <w:proofErr w:type="spellStart"/>
      <w:r w:rsidRPr="00455089">
        <w:rPr>
          <w:rFonts w:ascii="Work Sans" w:hAnsi="Work Sans" w:cstheme="minorHAnsi"/>
          <w:snapToGrid w:val="0"/>
          <w:color w:val="000000" w:themeColor="text1"/>
          <w:sz w:val="24"/>
          <w:szCs w:val="24"/>
        </w:rPr>
        <w:t>mogadores</w:t>
      </w:r>
      <w:proofErr w:type="spellEnd"/>
      <w:r w:rsidRPr="00455089">
        <w:rPr>
          <w:rFonts w:ascii="Work Sans" w:hAnsi="Work Sans" w:cstheme="minorHAnsi"/>
          <w:snapToGrid w:val="0"/>
          <w:color w:val="000000" w:themeColor="text1"/>
          <w:sz w:val="24"/>
          <w:szCs w:val="24"/>
        </w:rPr>
        <w:t xml:space="preserve"> o soportes que sean diseñados para tal fin y sean aprobados por el Ministerio de Cultura.</w:t>
      </w:r>
    </w:p>
    <w:p w14:paraId="607B2B1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031C46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No se permiten avisos de carácter comercial o publicitario luminosos (neón, pantallas, pixeles móviles, entre otros), ni pintados directamente sobre paredes o pisos.</w:t>
      </w:r>
    </w:p>
    <w:p w14:paraId="4048D7E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3D2BD21" w14:textId="02F1EADA" w:rsidR="00455089" w:rsidRPr="00455089" w:rsidRDefault="00455089" w:rsidP="00455089">
      <w:pPr>
        <w:pStyle w:val="Normal-Prrafo"/>
        <w:rPr>
          <w:rFonts w:ascii="Work Sans" w:hAnsi="Work Sans" w:cstheme="minorBidi"/>
          <w:snapToGrid w:val="0"/>
          <w:color w:val="000000" w:themeColor="text1"/>
          <w:sz w:val="24"/>
          <w:szCs w:val="24"/>
        </w:rPr>
      </w:pPr>
      <w:bookmarkStart w:id="128" w:name="_Toc469937153"/>
      <w:bookmarkStart w:id="129" w:name="_Toc44413385"/>
      <w:bookmarkStart w:id="130" w:name="_Toc51762633"/>
      <w:r w:rsidRPr="39C7BD49">
        <w:rPr>
          <w:rFonts w:ascii="Work Sans" w:hAnsi="Work Sans" w:cstheme="minorBidi"/>
          <w:b/>
          <w:snapToGrid w:val="0"/>
          <w:color w:val="000000" w:themeColor="text1"/>
          <w:sz w:val="24"/>
          <w:szCs w:val="24"/>
        </w:rPr>
        <w:t>Artículo 46. Redes de servicios públicos</w:t>
      </w:r>
      <w:bookmarkEnd w:id="128"/>
      <w:r w:rsidRPr="39C7BD49">
        <w:rPr>
          <w:rFonts w:ascii="Work Sans" w:hAnsi="Work Sans" w:cstheme="minorBidi"/>
          <w:b/>
          <w:snapToGrid w:val="0"/>
          <w:color w:val="000000" w:themeColor="text1"/>
          <w:sz w:val="24"/>
          <w:szCs w:val="24"/>
        </w:rPr>
        <w:t xml:space="preserve"> en el área afectada del PAF.</w:t>
      </w:r>
      <w:bookmarkEnd w:id="129"/>
      <w:bookmarkEnd w:id="130"/>
      <w:r w:rsidRPr="39C7BD49">
        <w:rPr>
          <w:rFonts w:ascii="Work Sans" w:hAnsi="Work Sans" w:cstheme="minorBidi"/>
          <w:b/>
          <w:snapToGrid w:val="0"/>
          <w:color w:val="000000" w:themeColor="text1"/>
          <w:sz w:val="24"/>
          <w:szCs w:val="24"/>
        </w:rPr>
        <w:t xml:space="preserve"> </w:t>
      </w:r>
      <w:r w:rsidRPr="39C7BD49">
        <w:rPr>
          <w:rFonts w:ascii="Work Sans" w:hAnsi="Work Sans" w:cstheme="minorBidi"/>
          <w:snapToGrid w:val="0"/>
          <w:color w:val="000000" w:themeColor="text1"/>
          <w:sz w:val="24"/>
          <w:szCs w:val="24"/>
        </w:rPr>
        <w:t>Las redes de servicios públicos deben ubicarse de preferencia en el subsuelo, como medida para el mantenimiento del paisaje natural y evitar la cercanía con los abrigos rocosos, especialmente de la red eléctrica. Las redes que no se puedan soterrar y se ubiquen en el espacio aéreo se dispondrán de modo que no obliguen la tala de árboles, que no compitan con los abrigos y afloramientos rocosos, y que no representen riesgo para la circulación de peatones y vehículos y que no generen impactos negativos en el PAF</w:t>
      </w:r>
      <w:r w:rsidR="0B893CC6" w:rsidRPr="39C7BD49">
        <w:rPr>
          <w:rFonts w:ascii="Work Sans" w:hAnsi="Work Sans" w:cstheme="minorBidi"/>
          <w:snapToGrid w:val="0"/>
          <w:color w:val="000000" w:themeColor="text1"/>
          <w:sz w:val="24"/>
          <w:szCs w:val="24"/>
        </w:rPr>
        <w:t>.</w:t>
      </w:r>
    </w:p>
    <w:p w14:paraId="16AE644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F9919A2" w14:textId="6461DD01" w:rsidR="00455089" w:rsidRPr="00455089" w:rsidRDefault="00455089" w:rsidP="39C7BD49">
      <w:pPr>
        <w:pStyle w:val="Normal-Prrafo"/>
        <w:rPr>
          <w:rFonts w:ascii="Work Sans" w:hAnsi="Work Sans" w:cstheme="minorBidi"/>
          <w:snapToGrid w:val="0"/>
          <w:color w:val="000000" w:themeColor="text1"/>
          <w:sz w:val="24"/>
          <w:szCs w:val="24"/>
        </w:rPr>
      </w:pPr>
      <w:r w:rsidRPr="39C7BD49">
        <w:rPr>
          <w:rFonts w:ascii="Work Sans" w:hAnsi="Work Sans" w:cstheme="minorBidi"/>
          <w:snapToGrid w:val="0"/>
          <w:color w:val="000000" w:themeColor="text1"/>
          <w:sz w:val="24"/>
          <w:szCs w:val="24"/>
        </w:rPr>
        <w:t xml:space="preserve">No se permite la instalación de antenas de transferencia de comunicación, ni parabólicas. La instalación de tanques de agua debe estar contemplada al interior de las edificaciones. </w:t>
      </w:r>
      <w:r w:rsidR="7CD620C5" w:rsidRPr="39C7BD49">
        <w:rPr>
          <w:rFonts w:ascii="Work Sans" w:hAnsi="Work Sans" w:cstheme="minorBidi"/>
          <w:snapToGrid w:val="0"/>
          <w:color w:val="000000" w:themeColor="text1"/>
          <w:sz w:val="24"/>
          <w:szCs w:val="24"/>
        </w:rPr>
        <w:t>Estas instalaciones no pueden quedar a la vista.</w:t>
      </w:r>
    </w:p>
    <w:p w14:paraId="0C71617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4B5E6ED" w14:textId="1E7A1D87" w:rsidR="00455089" w:rsidRPr="00455089" w:rsidRDefault="00455089" w:rsidP="00455089">
      <w:pPr>
        <w:pStyle w:val="Normal-Prrafo"/>
        <w:rPr>
          <w:rFonts w:ascii="Work Sans" w:hAnsi="Work Sans" w:cstheme="minorBidi"/>
          <w:snapToGrid w:val="0"/>
          <w:color w:val="000000" w:themeColor="text1"/>
          <w:sz w:val="24"/>
          <w:szCs w:val="24"/>
          <w:highlight w:val="yellow"/>
        </w:rPr>
      </w:pPr>
      <w:bookmarkStart w:id="131" w:name="_Toc44413386"/>
      <w:bookmarkStart w:id="132" w:name="_Toc51762634"/>
      <w:r w:rsidRPr="39C7BD49">
        <w:rPr>
          <w:rFonts w:ascii="Work Sans" w:hAnsi="Work Sans" w:cstheme="minorBidi"/>
          <w:b/>
          <w:snapToGrid w:val="0"/>
          <w:color w:val="000000" w:themeColor="text1"/>
          <w:sz w:val="24"/>
          <w:szCs w:val="24"/>
        </w:rPr>
        <w:t xml:space="preserve">Artículo 47. Régimen de transición para </w:t>
      </w:r>
      <w:r w:rsidRPr="39C7BD49">
        <w:rPr>
          <w:rFonts w:ascii="Work Sans" w:hAnsi="Work Sans" w:cstheme="minorBidi"/>
          <w:b/>
          <w:bCs/>
          <w:snapToGrid w:val="0"/>
          <w:color w:val="000000" w:themeColor="text1"/>
          <w:sz w:val="24"/>
          <w:szCs w:val="24"/>
        </w:rPr>
        <w:t>l</w:t>
      </w:r>
      <w:r w:rsidR="7F927E1B" w:rsidRPr="39C7BD49">
        <w:rPr>
          <w:rFonts w:ascii="Work Sans" w:hAnsi="Work Sans" w:cstheme="minorBidi"/>
          <w:b/>
          <w:bCs/>
          <w:snapToGrid w:val="0"/>
          <w:color w:val="000000" w:themeColor="text1"/>
          <w:sz w:val="24"/>
          <w:szCs w:val="24"/>
        </w:rPr>
        <w:t>os usos existentes</w:t>
      </w:r>
      <w:r w:rsidRPr="39C7BD49">
        <w:rPr>
          <w:rFonts w:ascii="Work Sans" w:hAnsi="Work Sans" w:cstheme="minorBidi"/>
          <w:b/>
          <w:snapToGrid w:val="0"/>
          <w:color w:val="000000" w:themeColor="text1"/>
          <w:sz w:val="24"/>
          <w:szCs w:val="24"/>
        </w:rPr>
        <w:t xml:space="preserve"> en el área afectada del PAF.</w:t>
      </w:r>
      <w:bookmarkEnd w:id="131"/>
      <w:bookmarkEnd w:id="132"/>
      <w:r w:rsidRPr="39C7BD49">
        <w:rPr>
          <w:rFonts w:ascii="Work Sans" w:hAnsi="Work Sans" w:cstheme="minorBidi"/>
          <w:snapToGrid w:val="0"/>
          <w:color w:val="000000" w:themeColor="text1"/>
          <w:sz w:val="24"/>
          <w:szCs w:val="24"/>
        </w:rPr>
        <w:t xml:space="preserve"> </w:t>
      </w:r>
      <w:r w:rsidR="7265A39C" w:rsidRPr="39C7BD49">
        <w:rPr>
          <w:rFonts w:ascii="Work Sans" w:hAnsi="Work Sans" w:cstheme="minorBidi"/>
          <w:snapToGrid w:val="0"/>
          <w:color w:val="000000" w:themeColor="text1"/>
          <w:sz w:val="24"/>
          <w:szCs w:val="24"/>
        </w:rPr>
        <w:t>L</w:t>
      </w:r>
      <w:r w:rsidR="167328B9" w:rsidRPr="39C7BD49">
        <w:rPr>
          <w:rFonts w:ascii="Work Sans" w:hAnsi="Work Sans" w:cstheme="minorBidi"/>
          <w:snapToGrid w:val="0"/>
          <w:color w:val="000000" w:themeColor="text1"/>
          <w:sz w:val="24"/>
          <w:szCs w:val="24"/>
        </w:rPr>
        <w:t>os</w:t>
      </w:r>
      <w:r w:rsidRPr="39C7BD49">
        <w:rPr>
          <w:rFonts w:ascii="Work Sans" w:hAnsi="Work Sans" w:cstheme="minorBidi"/>
          <w:snapToGrid w:val="0"/>
          <w:color w:val="000000" w:themeColor="text1"/>
          <w:sz w:val="24"/>
          <w:szCs w:val="24"/>
        </w:rPr>
        <w:t xml:space="preserve"> uso</w:t>
      </w:r>
      <w:r w:rsidR="069D009A" w:rsidRPr="39C7BD49">
        <w:rPr>
          <w:rFonts w:ascii="Work Sans" w:hAnsi="Work Sans" w:cstheme="minorBidi"/>
          <w:snapToGrid w:val="0"/>
          <w:color w:val="000000" w:themeColor="text1"/>
          <w:sz w:val="24"/>
          <w:szCs w:val="24"/>
        </w:rPr>
        <w:t>s</w:t>
      </w:r>
      <w:r w:rsidRPr="39C7BD49">
        <w:rPr>
          <w:rFonts w:ascii="Work Sans" w:hAnsi="Work Sans" w:cstheme="minorBidi"/>
          <w:snapToGrid w:val="0"/>
          <w:color w:val="000000" w:themeColor="text1"/>
          <w:sz w:val="24"/>
          <w:szCs w:val="24"/>
        </w:rPr>
        <w:t xml:space="preserve"> </w:t>
      </w:r>
      <w:r w:rsidR="4B66F489" w:rsidRPr="39C7BD49">
        <w:rPr>
          <w:rFonts w:ascii="Work Sans" w:hAnsi="Work Sans" w:cstheme="minorBidi"/>
          <w:snapToGrid w:val="0"/>
          <w:color w:val="000000" w:themeColor="text1"/>
          <w:sz w:val="24"/>
          <w:szCs w:val="24"/>
        </w:rPr>
        <w:t>existentes</w:t>
      </w:r>
      <w:r w:rsidRPr="39C7BD49">
        <w:rPr>
          <w:rFonts w:ascii="Work Sans" w:hAnsi="Work Sans" w:cstheme="minorBidi"/>
          <w:snapToGrid w:val="0"/>
          <w:color w:val="000000" w:themeColor="text1"/>
          <w:sz w:val="24"/>
          <w:szCs w:val="24"/>
        </w:rPr>
        <w:t xml:space="preserve"> </w:t>
      </w:r>
      <w:r w:rsidRPr="39C7BD49">
        <w:rPr>
          <w:rFonts w:ascii="Work Sans" w:hAnsi="Work Sans" w:cstheme="minorBidi"/>
          <w:color w:val="000000" w:themeColor="text1"/>
          <w:sz w:val="24"/>
          <w:szCs w:val="24"/>
        </w:rPr>
        <w:t xml:space="preserve">en el área afectada </w:t>
      </w:r>
      <w:r w:rsidRPr="39C7BD49">
        <w:rPr>
          <w:rFonts w:ascii="Work Sans" w:hAnsi="Work Sans" w:cstheme="minorBidi"/>
          <w:snapToGrid w:val="0"/>
          <w:color w:val="000000" w:themeColor="text1"/>
          <w:sz w:val="24"/>
          <w:szCs w:val="24"/>
        </w:rPr>
        <w:t xml:space="preserve">a la fecha de expedición de este PEMP </w:t>
      </w:r>
      <w:r w:rsidR="0D95B100" w:rsidRPr="39C7BD49">
        <w:rPr>
          <w:rFonts w:ascii="Work Sans" w:hAnsi="Work Sans" w:cstheme="minorBidi"/>
          <w:snapToGrid w:val="0"/>
          <w:color w:val="000000" w:themeColor="text1"/>
          <w:sz w:val="24"/>
          <w:szCs w:val="24"/>
        </w:rPr>
        <w:t>que</w:t>
      </w:r>
      <w:r w:rsidR="5F2E762A" w:rsidRPr="39C7BD49">
        <w:rPr>
          <w:rFonts w:ascii="Work Sans" w:hAnsi="Work Sans" w:cstheme="minorBidi"/>
          <w:color w:val="000000" w:themeColor="text1"/>
          <w:sz w:val="24"/>
          <w:szCs w:val="24"/>
        </w:rPr>
        <w:t xml:space="preserve"> </w:t>
      </w:r>
      <w:r w:rsidRPr="39C7BD49">
        <w:rPr>
          <w:rFonts w:ascii="Work Sans" w:hAnsi="Work Sans" w:cstheme="minorBidi"/>
          <w:color w:val="000000" w:themeColor="text1"/>
          <w:sz w:val="24"/>
          <w:szCs w:val="24"/>
        </w:rPr>
        <w:t xml:space="preserve">ofrezcan bienes y servicios en el PAF, contarán con un régimen de transición de un año calendario, contado a partir de la </w:t>
      </w:r>
      <w:proofErr w:type="gramStart"/>
      <w:r w:rsidRPr="39C7BD49">
        <w:rPr>
          <w:rFonts w:ascii="Work Sans" w:hAnsi="Work Sans" w:cstheme="minorBidi"/>
          <w:color w:val="000000" w:themeColor="text1"/>
          <w:sz w:val="24"/>
          <w:szCs w:val="24"/>
        </w:rPr>
        <w:t>entrada en vigencia</w:t>
      </w:r>
      <w:proofErr w:type="gramEnd"/>
      <w:r w:rsidRPr="39C7BD49">
        <w:rPr>
          <w:rFonts w:ascii="Work Sans" w:hAnsi="Work Sans" w:cstheme="minorBidi"/>
          <w:color w:val="000000" w:themeColor="text1"/>
          <w:sz w:val="24"/>
          <w:szCs w:val="24"/>
        </w:rPr>
        <w:t xml:space="preserve"> de la presente resolución. Una vez cumplido el régimen de transición sin que se ajusten a lo normado en el presente PEMP, se solicitará la entrega de los espacios y se dará por terminado de manera permanente el contrato, acuerdo o cualquier figura de aprovechamiento de uso.     </w:t>
      </w:r>
    </w:p>
    <w:p w14:paraId="01690F3B"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367A0B19"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03088E8F" w14:textId="77777777" w:rsidR="00455089" w:rsidRPr="00214B91" w:rsidRDefault="00455089" w:rsidP="00455089">
      <w:pPr>
        <w:pStyle w:val="1"/>
        <w:rPr>
          <w:rFonts w:ascii="Work Sans" w:hAnsi="Work Sans" w:cstheme="minorHAnsi"/>
          <w:bCs/>
          <w:iCs w:val="0"/>
          <w:snapToGrid w:val="0"/>
          <w:color w:val="000000" w:themeColor="text1"/>
          <w:sz w:val="24"/>
          <w:szCs w:val="24"/>
          <w:lang w:val="es-ES" w:eastAsia="es-ES"/>
        </w:rPr>
      </w:pPr>
      <w:bookmarkStart w:id="133" w:name="_Toc44413387"/>
      <w:bookmarkStart w:id="134" w:name="_Toc51762635"/>
      <w:r w:rsidRPr="00214B91">
        <w:rPr>
          <w:rFonts w:ascii="Work Sans" w:hAnsi="Work Sans" w:cstheme="minorHAnsi"/>
          <w:bCs/>
          <w:iCs w:val="0"/>
          <w:snapToGrid w:val="0"/>
          <w:color w:val="000000" w:themeColor="text1"/>
          <w:sz w:val="24"/>
          <w:szCs w:val="24"/>
          <w:lang w:val="es-ES" w:eastAsia="es-ES"/>
        </w:rPr>
        <w:t>SUB-CAPÍTULO 4</w:t>
      </w:r>
      <w:bookmarkEnd w:id="133"/>
      <w:bookmarkEnd w:id="134"/>
    </w:p>
    <w:p w14:paraId="7A51C608"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135" w:name="_Toc44413388"/>
      <w:bookmarkStart w:id="136" w:name="_Toc51762636"/>
      <w:r w:rsidRPr="00455089">
        <w:rPr>
          <w:rFonts w:ascii="Work Sans" w:hAnsi="Work Sans" w:cstheme="minorHAnsi"/>
          <w:b w:val="0"/>
          <w:iCs w:val="0"/>
          <w:snapToGrid w:val="0"/>
          <w:color w:val="000000" w:themeColor="text1"/>
          <w:sz w:val="24"/>
          <w:szCs w:val="24"/>
          <w:lang w:val="es-ES" w:eastAsia="es-ES"/>
        </w:rPr>
        <w:t>Norma urbanística en la zona de influencia del PAF</w:t>
      </w:r>
      <w:bookmarkEnd w:id="135"/>
      <w:bookmarkEnd w:id="136"/>
    </w:p>
    <w:p w14:paraId="2E27290E"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37" w:name="_Toc44413389"/>
      <w:bookmarkStart w:id="138" w:name="_Toc51762637"/>
      <w:r w:rsidRPr="00455089">
        <w:rPr>
          <w:rFonts w:ascii="Work Sans" w:hAnsi="Work Sans" w:cstheme="minorHAnsi"/>
          <w:b/>
          <w:snapToGrid w:val="0"/>
          <w:color w:val="000000" w:themeColor="text1"/>
          <w:sz w:val="24"/>
          <w:szCs w:val="24"/>
        </w:rPr>
        <w:t>Artículo 48. Sectores normativos de la zona de influencia del PAF.</w:t>
      </w:r>
      <w:bookmarkEnd w:id="137"/>
      <w:bookmarkEnd w:id="138"/>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 xml:space="preserve">Para la aplicación de la normativa urbanística del presente PEMP en la zona de influencia del PAF, se definen los siguientes sectores normativos, </w:t>
      </w: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lo establecido en el plano PL 04: Sectores normativos de la zona de influencia del PAF, el cual hace parte integral de la presente resolución:</w:t>
      </w:r>
    </w:p>
    <w:p w14:paraId="2F5ECA24" w14:textId="77777777" w:rsidR="00455089" w:rsidRPr="00455089" w:rsidRDefault="00455089" w:rsidP="00455089">
      <w:pPr>
        <w:rPr>
          <w:rFonts w:ascii="Work Sans" w:hAnsi="Work Sans" w:cstheme="minorHAnsi"/>
          <w:snapToGrid w:val="0"/>
          <w:color w:val="000000" w:themeColor="text1"/>
          <w:lang w:val="es-ES" w:eastAsia="es-ES"/>
        </w:rPr>
      </w:pPr>
    </w:p>
    <w:tbl>
      <w:tblPr>
        <w:tblW w:w="8632" w:type="dxa"/>
        <w:jc w:val="center"/>
        <w:tblLayout w:type="fixed"/>
        <w:tblCellMar>
          <w:left w:w="70" w:type="dxa"/>
          <w:right w:w="70" w:type="dxa"/>
        </w:tblCellMar>
        <w:tblLook w:val="04A0" w:firstRow="1" w:lastRow="0" w:firstColumn="1" w:lastColumn="0" w:noHBand="0" w:noVBand="1"/>
      </w:tblPr>
      <w:tblGrid>
        <w:gridCol w:w="765"/>
        <w:gridCol w:w="7867"/>
      </w:tblGrid>
      <w:tr w:rsidR="00455089" w:rsidRPr="00455089" w14:paraId="1135F5EC" w14:textId="77777777" w:rsidTr="00E73F97">
        <w:trPr>
          <w:trHeight w:val="77"/>
          <w:jc w:val="center"/>
        </w:trPr>
        <w:tc>
          <w:tcPr>
            <w:tcW w:w="765" w:type="dxa"/>
            <w:tcBorders>
              <w:top w:val="single" w:sz="4" w:space="0" w:color="auto"/>
              <w:left w:val="single" w:sz="4" w:space="0" w:color="auto"/>
              <w:bottom w:val="single" w:sz="4" w:space="0" w:color="000000"/>
              <w:right w:val="single" w:sz="4" w:space="0" w:color="auto"/>
            </w:tcBorders>
            <w:shd w:val="clear" w:color="auto" w:fill="A6A6A6"/>
            <w:vAlign w:val="center"/>
          </w:tcPr>
          <w:p w14:paraId="627D8890"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Sector</w:t>
            </w:r>
          </w:p>
        </w:tc>
        <w:tc>
          <w:tcPr>
            <w:tcW w:w="7867" w:type="dxa"/>
            <w:tcBorders>
              <w:top w:val="single" w:sz="4" w:space="0" w:color="auto"/>
              <w:left w:val="nil"/>
              <w:bottom w:val="single" w:sz="4" w:space="0" w:color="auto"/>
              <w:right w:val="single" w:sz="4" w:space="0" w:color="auto"/>
            </w:tcBorders>
            <w:shd w:val="clear" w:color="auto" w:fill="A6A6A6"/>
            <w:vAlign w:val="center"/>
          </w:tcPr>
          <w:p w14:paraId="04ECF31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Identificación catastral</w:t>
            </w:r>
          </w:p>
        </w:tc>
      </w:tr>
      <w:tr w:rsidR="00455089" w:rsidRPr="00455089" w14:paraId="6EBD91F8" w14:textId="77777777" w:rsidTr="00E73F97">
        <w:trPr>
          <w:trHeight w:val="77"/>
          <w:jc w:val="center"/>
        </w:trPr>
        <w:tc>
          <w:tcPr>
            <w:tcW w:w="765" w:type="dxa"/>
            <w:tcBorders>
              <w:top w:val="nil"/>
              <w:left w:val="single" w:sz="4" w:space="0" w:color="auto"/>
              <w:bottom w:val="single" w:sz="4" w:space="0" w:color="000000"/>
              <w:right w:val="single" w:sz="4" w:space="0" w:color="auto"/>
            </w:tcBorders>
            <w:shd w:val="clear" w:color="auto" w:fill="D9D9D9"/>
            <w:vAlign w:val="center"/>
          </w:tcPr>
          <w:p w14:paraId="5E28264A"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w:t>
            </w:r>
          </w:p>
        </w:tc>
        <w:tc>
          <w:tcPr>
            <w:tcW w:w="7867" w:type="dxa"/>
            <w:tcBorders>
              <w:top w:val="nil"/>
              <w:left w:val="nil"/>
              <w:bottom w:val="single" w:sz="4" w:space="0" w:color="auto"/>
              <w:right w:val="single" w:sz="4" w:space="0" w:color="auto"/>
            </w:tcBorders>
            <w:shd w:val="clear" w:color="auto" w:fill="auto"/>
            <w:vAlign w:val="center"/>
          </w:tcPr>
          <w:p w14:paraId="4551D0A1"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Comprende el inmueble identificado con el código predial 25269000100010150 (Tapita).</w:t>
            </w:r>
          </w:p>
        </w:tc>
      </w:tr>
      <w:tr w:rsidR="00455089" w:rsidRPr="00455089" w14:paraId="0A1B7BA9" w14:textId="77777777" w:rsidTr="00E73F97">
        <w:trPr>
          <w:trHeight w:val="77"/>
          <w:jc w:val="center"/>
        </w:trPr>
        <w:tc>
          <w:tcPr>
            <w:tcW w:w="765" w:type="dxa"/>
            <w:tcBorders>
              <w:top w:val="nil"/>
              <w:left w:val="single" w:sz="4" w:space="0" w:color="auto"/>
              <w:bottom w:val="single" w:sz="4" w:space="0" w:color="000000"/>
              <w:right w:val="single" w:sz="4" w:space="0" w:color="auto"/>
            </w:tcBorders>
            <w:shd w:val="clear" w:color="auto" w:fill="D9D9D9"/>
            <w:vAlign w:val="center"/>
          </w:tcPr>
          <w:p w14:paraId="7995BCFE"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II</w:t>
            </w:r>
          </w:p>
        </w:tc>
        <w:tc>
          <w:tcPr>
            <w:tcW w:w="7867" w:type="dxa"/>
            <w:tcBorders>
              <w:top w:val="nil"/>
              <w:left w:val="nil"/>
              <w:bottom w:val="single" w:sz="4" w:space="0" w:color="auto"/>
              <w:right w:val="single" w:sz="4" w:space="0" w:color="auto"/>
            </w:tcBorders>
            <w:shd w:val="clear" w:color="auto" w:fill="auto"/>
            <w:vAlign w:val="center"/>
          </w:tcPr>
          <w:p w14:paraId="00805DAE"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Comprende la totalidad de inmuebles que integran las manzanas catastrales identificadas con los siguientes códigos:</w:t>
            </w:r>
          </w:p>
          <w:p w14:paraId="579683F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2526901000457</w:t>
            </w:r>
          </w:p>
          <w:p w14:paraId="4452B8C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2526901000458</w:t>
            </w:r>
          </w:p>
          <w:p w14:paraId="3487D29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2526901000459</w:t>
            </w:r>
          </w:p>
          <w:p w14:paraId="59A6769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2526901000460</w:t>
            </w:r>
          </w:p>
          <w:p w14:paraId="6221791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2526901000461</w:t>
            </w:r>
          </w:p>
          <w:p w14:paraId="392F649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2526901000462</w:t>
            </w:r>
          </w:p>
          <w:p w14:paraId="6A31AFC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2526901000463</w:t>
            </w:r>
          </w:p>
          <w:p w14:paraId="0F31E38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2526901000464</w:t>
            </w:r>
          </w:p>
          <w:p w14:paraId="07F2714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2526901000465</w:t>
            </w:r>
          </w:p>
          <w:p w14:paraId="7AF0BCA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2526901000466</w:t>
            </w:r>
          </w:p>
          <w:p w14:paraId="00836423"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2526901000467</w:t>
            </w:r>
          </w:p>
          <w:p w14:paraId="4BA54F2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2526901000468</w:t>
            </w:r>
          </w:p>
          <w:p w14:paraId="1FDB87F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2526901000469</w:t>
            </w:r>
          </w:p>
          <w:p w14:paraId="43FB84B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2526901000470</w:t>
            </w:r>
          </w:p>
          <w:p w14:paraId="231E471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2526901000471</w:t>
            </w:r>
          </w:p>
          <w:p w14:paraId="5B9A914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2526901000472</w:t>
            </w:r>
          </w:p>
          <w:p w14:paraId="53C3382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2526901000473</w:t>
            </w:r>
          </w:p>
          <w:p w14:paraId="034E7D0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2526901000474</w:t>
            </w:r>
          </w:p>
          <w:p w14:paraId="751F19E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2526901000488</w:t>
            </w:r>
          </w:p>
          <w:p w14:paraId="4530D09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2526901000489</w:t>
            </w:r>
          </w:p>
          <w:p w14:paraId="7CBFFBF6"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Hacen parte también de este sector los inmuebles correspondientes a la manzana catastral identificada con el código 2526901000247, exceptuando el área afectada del PAF, y los predios señalados en los sectores normativos III, IV, V y VI.</w:t>
            </w:r>
          </w:p>
          <w:p w14:paraId="6C31FFE7"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553344B7"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roofErr w:type="gramStart"/>
            <w:r w:rsidRPr="000529B5">
              <w:rPr>
                <w:rFonts w:ascii="Work Sans" w:hAnsi="Work Sans" w:cstheme="minorHAnsi"/>
                <w:snapToGrid w:val="0"/>
                <w:color w:val="000000" w:themeColor="text1"/>
                <w:sz w:val="22"/>
                <w:szCs w:val="22"/>
                <w:lang w:val="es-ES" w:eastAsia="es-ES"/>
              </w:rPr>
              <w:t>Asimismo</w:t>
            </w:r>
            <w:proofErr w:type="gramEnd"/>
            <w:r w:rsidRPr="000529B5">
              <w:rPr>
                <w:rFonts w:ascii="Work Sans" w:hAnsi="Work Sans" w:cstheme="minorHAnsi"/>
                <w:snapToGrid w:val="0"/>
                <w:color w:val="000000" w:themeColor="text1"/>
                <w:sz w:val="22"/>
                <w:szCs w:val="22"/>
                <w:lang w:val="es-ES" w:eastAsia="es-ES"/>
              </w:rPr>
              <w:t xml:space="preserve"> hacen parte de este sector los inmuebles de la manzana catastral 2526901000201, identificados con los siguientes códigos prediales:</w:t>
            </w:r>
          </w:p>
          <w:p w14:paraId="2AE00DCD"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707E4BD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25269010002010013</w:t>
            </w:r>
          </w:p>
          <w:p w14:paraId="38302CD4"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25269010002010122</w:t>
            </w:r>
          </w:p>
          <w:p w14:paraId="2B34A3F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25269010002010123</w:t>
            </w:r>
          </w:p>
          <w:p w14:paraId="1D84457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25269010002010039</w:t>
            </w:r>
          </w:p>
          <w:p w14:paraId="7669487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25269010002010085</w:t>
            </w:r>
          </w:p>
          <w:p w14:paraId="400E929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25269010002010086</w:t>
            </w:r>
          </w:p>
        </w:tc>
      </w:tr>
      <w:tr w:rsidR="00455089" w:rsidRPr="00455089" w14:paraId="1F83C4E3" w14:textId="77777777" w:rsidTr="00E73F97">
        <w:trPr>
          <w:trHeight w:val="77"/>
          <w:jc w:val="center"/>
        </w:trPr>
        <w:tc>
          <w:tcPr>
            <w:tcW w:w="765" w:type="dxa"/>
            <w:tcBorders>
              <w:top w:val="nil"/>
              <w:left w:val="single" w:sz="4" w:space="0" w:color="auto"/>
              <w:bottom w:val="single" w:sz="4" w:space="0" w:color="000000"/>
              <w:right w:val="single" w:sz="4" w:space="0" w:color="auto"/>
            </w:tcBorders>
            <w:shd w:val="clear" w:color="auto" w:fill="D9D9D9"/>
            <w:vAlign w:val="center"/>
          </w:tcPr>
          <w:p w14:paraId="5B63C81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III</w:t>
            </w:r>
          </w:p>
        </w:tc>
        <w:tc>
          <w:tcPr>
            <w:tcW w:w="7867" w:type="dxa"/>
            <w:tcBorders>
              <w:top w:val="nil"/>
              <w:left w:val="nil"/>
              <w:bottom w:val="single" w:sz="4" w:space="0" w:color="auto"/>
              <w:right w:val="single" w:sz="4" w:space="0" w:color="auto"/>
            </w:tcBorders>
            <w:shd w:val="clear" w:color="auto" w:fill="auto"/>
            <w:vAlign w:val="center"/>
          </w:tcPr>
          <w:p w14:paraId="1DFF7E43"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Hacen parte de este sector los inmuebles correspondientes a la manzana catastral 2526901000247, identificados con los siguientes códigos prediales:</w:t>
            </w:r>
          </w:p>
          <w:p w14:paraId="6D9B7F64"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0173223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25269010002470170</w:t>
            </w:r>
          </w:p>
          <w:p w14:paraId="38F4F17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25269010002470171</w:t>
            </w:r>
          </w:p>
          <w:p w14:paraId="27E17A9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25269010002470172</w:t>
            </w:r>
          </w:p>
          <w:p w14:paraId="1028D5E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25269010002470173</w:t>
            </w:r>
          </w:p>
          <w:p w14:paraId="09A32A6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25269010002470174</w:t>
            </w:r>
          </w:p>
          <w:p w14:paraId="539F8F2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25269010002470175</w:t>
            </w:r>
          </w:p>
          <w:p w14:paraId="2B44D40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25269010002470176</w:t>
            </w:r>
          </w:p>
          <w:p w14:paraId="0A86846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25269010002470177</w:t>
            </w:r>
          </w:p>
          <w:p w14:paraId="6592534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25269010002470178</w:t>
            </w:r>
          </w:p>
          <w:p w14:paraId="3991F8A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25269010002470179</w:t>
            </w:r>
          </w:p>
          <w:p w14:paraId="2FFBFB8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25269010002470180</w:t>
            </w:r>
          </w:p>
          <w:p w14:paraId="70EE198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25269010002470181</w:t>
            </w:r>
          </w:p>
          <w:p w14:paraId="7955361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25269010002470182</w:t>
            </w:r>
          </w:p>
          <w:p w14:paraId="5507F9A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25269010002470183</w:t>
            </w:r>
          </w:p>
          <w:p w14:paraId="2E02310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25269010002470184</w:t>
            </w:r>
          </w:p>
          <w:p w14:paraId="252072F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25269010002470185</w:t>
            </w:r>
          </w:p>
          <w:p w14:paraId="68E79D9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25269010002470186</w:t>
            </w:r>
          </w:p>
          <w:p w14:paraId="1895693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25269010002470187</w:t>
            </w:r>
          </w:p>
          <w:p w14:paraId="36F362F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25269010002470188</w:t>
            </w:r>
          </w:p>
          <w:p w14:paraId="32295A3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25269010002470189</w:t>
            </w:r>
          </w:p>
          <w:p w14:paraId="7777467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25269010002470190</w:t>
            </w:r>
          </w:p>
          <w:p w14:paraId="35D877C3"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25269010002470191</w:t>
            </w:r>
          </w:p>
          <w:p w14:paraId="4C7756F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25269010002470192</w:t>
            </w:r>
          </w:p>
          <w:p w14:paraId="19504DD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25269010002470193</w:t>
            </w:r>
          </w:p>
          <w:p w14:paraId="38C74AE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25269010002470194</w:t>
            </w:r>
          </w:p>
          <w:p w14:paraId="50928924"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25269010002470195</w:t>
            </w:r>
          </w:p>
          <w:p w14:paraId="20A40D83"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50A70F7D"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roofErr w:type="gramStart"/>
            <w:r w:rsidRPr="000529B5">
              <w:rPr>
                <w:rFonts w:ascii="Work Sans" w:hAnsi="Work Sans" w:cstheme="minorHAnsi"/>
                <w:snapToGrid w:val="0"/>
                <w:color w:val="000000" w:themeColor="text1"/>
                <w:sz w:val="22"/>
                <w:szCs w:val="22"/>
                <w:lang w:val="es-ES" w:eastAsia="es-ES"/>
              </w:rPr>
              <w:t>Asimismo</w:t>
            </w:r>
            <w:proofErr w:type="gramEnd"/>
            <w:r w:rsidRPr="000529B5">
              <w:rPr>
                <w:rFonts w:ascii="Work Sans" w:hAnsi="Work Sans" w:cstheme="minorHAnsi"/>
                <w:snapToGrid w:val="0"/>
                <w:color w:val="000000" w:themeColor="text1"/>
                <w:sz w:val="22"/>
                <w:szCs w:val="22"/>
                <w:lang w:val="es-ES" w:eastAsia="es-ES"/>
              </w:rPr>
              <w:t xml:space="preserve"> hacen parte de este sector los inmuebles de la manzana catastral 2526901000029, identificados con los siguientes códigos prediales:</w:t>
            </w:r>
          </w:p>
          <w:p w14:paraId="340A1164"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014A012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25269010000290056</w:t>
            </w:r>
          </w:p>
          <w:p w14:paraId="0F1ABDC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25269010000290062</w:t>
            </w:r>
          </w:p>
          <w:p w14:paraId="0FEF9D9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25269010000290069</w:t>
            </w:r>
          </w:p>
          <w:p w14:paraId="767D797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25269010000290070</w:t>
            </w:r>
          </w:p>
          <w:p w14:paraId="46A9B6F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25269010000290076</w:t>
            </w:r>
          </w:p>
          <w:p w14:paraId="77DDE79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25269010000290077</w:t>
            </w:r>
          </w:p>
          <w:p w14:paraId="170A8A5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25269010000290078</w:t>
            </w:r>
          </w:p>
          <w:p w14:paraId="0A69D01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25269010000290079</w:t>
            </w:r>
          </w:p>
          <w:p w14:paraId="1861142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25269010000290085</w:t>
            </w:r>
          </w:p>
          <w:p w14:paraId="5F4F7B3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25269010000290086</w:t>
            </w:r>
          </w:p>
          <w:p w14:paraId="0737567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25269010000290087</w:t>
            </w:r>
          </w:p>
          <w:p w14:paraId="70FCA00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25269010000290088</w:t>
            </w:r>
          </w:p>
          <w:p w14:paraId="2694A22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25269010000290089</w:t>
            </w:r>
          </w:p>
          <w:p w14:paraId="2F1DC28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25269010000290090</w:t>
            </w:r>
          </w:p>
          <w:p w14:paraId="23BD9C4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25269010000290091</w:t>
            </w:r>
          </w:p>
          <w:p w14:paraId="3C2014D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25269010000290093</w:t>
            </w:r>
          </w:p>
          <w:p w14:paraId="35CC9B4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25269010000290095</w:t>
            </w:r>
          </w:p>
          <w:p w14:paraId="056CDEF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25269010000290099</w:t>
            </w:r>
          </w:p>
          <w:p w14:paraId="3CB24EB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25269010000290100</w:t>
            </w:r>
          </w:p>
        </w:tc>
      </w:tr>
      <w:tr w:rsidR="00455089" w:rsidRPr="00455089" w14:paraId="7CD0E645" w14:textId="77777777" w:rsidTr="00E73F97">
        <w:trPr>
          <w:trHeight w:val="77"/>
          <w:jc w:val="center"/>
        </w:trPr>
        <w:tc>
          <w:tcPr>
            <w:tcW w:w="765" w:type="dxa"/>
            <w:tcBorders>
              <w:top w:val="nil"/>
              <w:left w:val="single" w:sz="4" w:space="0" w:color="auto"/>
              <w:bottom w:val="single" w:sz="4" w:space="0" w:color="auto"/>
              <w:right w:val="single" w:sz="4" w:space="0" w:color="auto"/>
            </w:tcBorders>
            <w:shd w:val="clear" w:color="auto" w:fill="D9D9D9"/>
            <w:vAlign w:val="center"/>
          </w:tcPr>
          <w:p w14:paraId="1D250797"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IV</w:t>
            </w:r>
          </w:p>
        </w:tc>
        <w:tc>
          <w:tcPr>
            <w:tcW w:w="7867" w:type="dxa"/>
            <w:tcBorders>
              <w:top w:val="nil"/>
              <w:left w:val="nil"/>
              <w:bottom w:val="single" w:sz="4" w:space="0" w:color="auto"/>
              <w:right w:val="single" w:sz="4" w:space="0" w:color="auto"/>
            </w:tcBorders>
            <w:shd w:val="clear" w:color="auto" w:fill="auto"/>
            <w:vAlign w:val="center"/>
          </w:tcPr>
          <w:p w14:paraId="30A0FE81"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Hacen parte de este sector los inmuebles correspondientes a la manzana catastral 2526901000247, identificados con los siguientes códigos prediales:</w:t>
            </w:r>
          </w:p>
          <w:p w14:paraId="2B505BC1"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44DCBA2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25269010002470004</w:t>
            </w:r>
          </w:p>
          <w:p w14:paraId="62DD549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25269010002470005</w:t>
            </w:r>
          </w:p>
          <w:p w14:paraId="6003CF9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25269010002470007</w:t>
            </w:r>
          </w:p>
          <w:p w14:paraId="0D3FDBC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25269010002470008</w:t>
            </w:r>
          </w:p>
          <w:p w14:paraId="65DF27C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25269010002470019</w:t>
            </w:r>
          </w:p>
          <w:p w14:paraId="3D06BA64"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25269010002470026</w:t>
            </w:r>
          </w:p>
          <w:p w14:paraId="46295CC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25269010002470027</w:t>
            </w:r>
          </w:p>
          <w:p w14:paraId="3BD91EF3"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25269010002470029</w:t>
            </w:r>
          </w:p>
          <w:p w14:paraId="13853642"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25269010002470030</w:t>
            </w:r>
          </w:p>
          <w:p w14:paraId="787F3D9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25269010002470031</w:t>
            </w:r>
          </w:p>
          <w:p w14:paraId="446BC6B7"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roofErr w:type="gramStart"/>
            <w:r w:rsidRPr="000529B5">
              <w:rPr>
                <w:rFonts w:ascii="Work Sans" w:hAnsi="Work Sans" w:cstheme="minorHAnsi"/>
                <w:snapToGrid w:val="0"/>
                <w:color w:val="000000" w:themeColor="text1"/>
                <w:sz w:val="22"/>
                <w:szCs w:val="22"/>
                <w:lang w:val="es-ES" w:eastAsia="es-ES"/>
              </w:rPr>
              <w:t>Asimismo</w:t>
            </w:r>
            <w:proofErr w:type="gramEnd"/>
            <w:r w:rsidRPr="000529B5">
              <w:rPr>
                <w:rFonts w:ascii="Work Sans" w:hAnsi="Work Sans" w:cstheme="minorHAnsi"/>
                <w:snapToGrid w:val="0"/>
                <w:color w:val="000000" w:themeColor="text1"/>
                <w:sz w:val="22"/>
                <w:szCs w:val="22"/>
                <w:lang w:val="es-ES" w:eastAsia="es-ES"/>
              </w:rPr>
              <w:t xml:space="preserve"> hacen parte de este sector los inmuebles de la manzana catastral 2526901000201, identificados con los siguientes códigos prediales:</w:t>
            </w:r>
          </w:p>
          <w:p w14:paraId="75B33F1B"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p>
          <w:p w14:paraId="7888ECD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25269010002010002</w:t>
            </w:r>
          </w:p>
          <w:p w14:paraId="37F2BBA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25269010002010004</w:t>
            </w:r>
          </w:p>
          <w:p w14:paraId="76162E3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25269010002010005</w:t>
            </w:r>
          </w:p>
          <w:p w14:paraId="4BF7DC6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25269010002010014</w:t>
            </w:r>
          </w:p>
          <w:p w14:paraId="7ED049E4"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25269010002010033</w:t>
            </w:r>
          </w:p>
          <w:p w14:paraId="17AF992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25269010002010040</w:t>
            </w:r>
          </w:p>
          <w:p w14:paraId="46943C2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25269010002010079</w:t>
            </w:r>
          </w:p>
          <w:p w14:paraId="3FD5423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25269010002010080</w:t>
            </w:r>
          </w:p>
          <w:p w14:paraId="735B31B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25269010002010091</w:t>
            </w:r>
          </w:p>
          <w:p w14:paraId="0C8E461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25269010002010092</w:t>
            </w:r>
          </w:p>
          <w:p w14:paraId="4923C4A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25269010002010093</w:t>
            </w:r>
          </w:p>
          <w:p w14:paraId="7C3D4FB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25269010002010094</w:t>
            </w:r>
          </w:p>
          <w:p w14:paraId="572890D3"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25269010002010095</w:t>
            </w:r>
          </w:p>
          <w:p w14:paraId="4A48CB0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25269010002010096</w:t>
            </w:r>
          </w:p>
          <w:p w14:paraId="65A2170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25269010002010097</w:t>
            </w:r>
          </w:p>
          <w:p w14:paraId="165B0E1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25269010002010098</w:t>
            </w:r>
          </w:p>
          <w:p w14:paraId="3E383CF5"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25269010002010099</w:t>
            </w:r>
          </w:p>
          <w:p w14:paraId="0E874A1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25269010002010100</w:t>
            </w:r>
          </w:p>
          <w:p w14:paraId="7732FC7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25269010002010102</w:t>
            </w:r>
          </w:p>
          <w:p w14:paraId="7A0C81C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25269010002010103</w:t>
            </w:r>
          </w:p>
          <w:p w14:paraId="4CDC7934"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25269010002010112</w:t>
            </w:r>
          </w:p>
          <w:p w14:paraId="412290B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25269010002010113</w:t>
            </w:r>
          </w:p>
          <w:p w14:paraId="66177C1F"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25269010002010125</w:t>
            </w:r>
          </w:p>
          <w:p w14:paraId="2E01ACD2"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25269010002010126</w:t>
            </w:r>
          </w:p>
          <w:p w14:paraId="114FBBEC"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25269010002010127</w:t>
            </w:r>
          </w:p>
          <w:p w14:paraId="3AE9191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25269010002010128</w:t>
            </w:r>
          </w:p>
          <w:p w14:paraId="1B743E5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25269010002010129</w:t>
            </w:r>
          </w:p>
          <w:p w14:paraId="5588E8F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25269010002010130</w:t>
            </w:r>
          </w:p>
          <w:p w14:paraId="005E6FF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25269010002010132</w:t>
            </w:r>
          </w:p>
          <w:p w14:paraId="41FA834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25269010002010134</w:t>
            </w:r>
          </w:p>
          <w:p w14:paraId="428B93F0"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25269010002010135</w:t>
            </w:r>
          </w:p>
          <w:p w14:paraId="7FB72F2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25269010002010136</w:t>
            </w:r>
          </w:p>
          <w:p w14:paraId="319A057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25269010002010137</w:t>
            </w:r>
          </w:p>
        </w:tc>
      </w:tr>
      <w:tr w:rsidR="00455089" w:rsidRPr="00455089" w14:paraId="1B04A734" w14:textId="77777777" w:rsidTr="00E73F97">
        <w:trPr>
          <w:trHeight w:val="77"/>
          <w:jc w:val="center"/>
        </w:trPr>
        <w:tc>
          <w:tcPr>
            <w:tcW w:w="765" w:type="dxa"/>
            <w:tcBorders>
              <w:top w:val="nil"/>
              <w:left w:val="single" w:sz="4" w:space="0" w:color="auto"/>
              <w:bottom w:val="single" w:sz="4" w:space="0" w:color="auto"/>
              <w:right w:val="single" w:sz="4" w:space="0" w:color="auto"/>
            </w:tcBorders>
            <w:shd w:val="clear" w:color="auto" w:fill="D9D9D9"/>
            <w:vAlign w:val="center"/>
          </w:tcPr>
          <w:p w14:paraId="751ED3CF"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lastRenderedPageBreak/>
              <w:t>V</w:t>
            </w:r>
          </w:p>
        </w:tc>
        <w:tc>
          <w:tcPr>
            <w:tcW w:w="7867" w:type="dxa"/>
            <w:tcBorders>
              <w:top w:val="nil"/>
              <w:left w:val="nil"/>
              <w:bottom w:val="single" w:sz="4" w:space="0" w:color="auto"/>
              <w:right w:val="single" w:sz="4" w:space="0" w:color="auto"/>
            </w:tcBorders>
            <w:shd w:val="clear" w:color="auto" w:fill="auto"/>
            <w:vAlign w:val="center"/>
          </w:tcPr>
          <w:p w14:paraId="3AB09806"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Comprende los inmuebles identificados con los siguientes códigos prediales:</w:t>
            </w:r>
          </w:p>
          <w:p w14:paraId="23C4E058"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25269010002010006</w:t>
            </w:r>
          </w:p>
          <w:p w14:paraId="52DF525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25269010002470003</w:t>
            </w:r>
          </w:p>
          <w:p w14:paraId="5C67445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25269010002470196</w:t>
            </w:r>
          </w:p>
          <w:p w14:paraId="00B5FBA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25269010002470198</w:t>
            </w:r>
          </w:p>
          <w:p w14:paraId="6082F52D"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25269010000290003</w:t>
            </w:r>
          </w:p>
        </w:tc>
      </w:tr>
      <w:tr w:rsidR="00455089" w:rsidRPr="00455089" w14:paraId="6391936F" w14:textId="77777777" w:rsidTr="00E73F97">
        <w:trPr>
          <w:trHeight w:val="77"/>
          <w:jc w:val="center"/>
        </w:trPr>
        <w:tc>
          <w:tcPr>
            <w:tcW w:w="765" w:type="dxa"/>
            <w:tcBorders>
              <w:top w:val="nil"/>
              <w:left w:val="single" w:sz="4" w:space="0" w:color="auto"/>
              <w:bottom w:val="single" w:sz="4" w:space="0" w:color="auto"/>
              <w:right w:val="single" w:sz="4" w:space="0" w:color="auto"/>
            </w:tcBorders>
            <w:shd w:val="clear" w:color="auto" w:fill="D9D9D9"/>
            <w:vAlign w:val="center"/>
          </w:tcPr>
          <w:p w14:paraId="1C8F2B64" w14:textId="77777777" w:rsidR="00455089" w:rsidRPr="000529B5" w:rsidRDefault="00455089" w:rsidP="00E73F97">
            <w:pPr>
              <w:jc w:val="center"/>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VI</w:t>
            </w:r>
          </w:p>
        </w:tc>
        <w:tc>
          <w:tcPr>
            <w:tcW w:w="7867" w:type="dxa"/>
            <w:tcBorders>
              <w:top w:val="nil"/>
              <w:left w:val="nil"/>
              <w:bottom w:val="single" w:sz="4" w:space="0" w:color="auto"/>
              <w:right w:val="single" w:sz="4" w:space="0" w:color="auto"/>
            </w:tcBorders>
            <w:shd w:val="clear" w:color="auto" w:fill="auto"/>
            <w:vAlign w:val="center"/>
          </w:tcPr>
          <w:p w14:paraId="3B806954" w14:textId="77777777" w:rsidR="00455089" w:rsidRPr="000529B5" w:rsidRDefault="00455089" w:rsidP="00E73F97">
            <w:pPr>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Comprende los inmuebles identificados con los siguientes códigos prediales:</w:t>
            </w:r>
          </w:p>
          <w:p w14:paraId="485598B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25269010000290001</w:t>
            </w:r>
          </w:p>
          <w:p w14:paraId="16D0EFE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25269010000290038</w:t>
            </w:r>
          </w:p>
          <w:p w14:paraId="68909D67"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25269010000290053</w:t>
            </w:r>
          </w:p>
          <w:p w14:paraId="0EF3578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25269010002470197</w:t>
            </w:r>
          </w:p>
          <w:p w14:paraId="2870B699"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25269000100010151</w:t>
            </w:r>
          </w:p>
          <w:p w14:paraId="0719D10B"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25269000100010152</w:t>
            </w:r>
          </w:p>
          <w:p w14:paraId="04755516"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25269000100010153</w:t>
            </w:r>
          </w:p>
          <w:p w14:paraId="244DE86A"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25269000100010154</w:t>
            </w:r>
          </w:p>
          <w:p w14:paraId="5BD9DF8E"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25269000100010155</w:t>
            </w:r>
          </w:p>
          <w:p w14:paraId="50623B81" w14:textId="77777777" w:rsidR="00455089" w:rsidRPr="000529B5" w:rsidRDefault="00455089" w:rsidP="00E73F97">
            <w:pPr>
              <w:ind w:left="720"/>
              <w:jc w:val="both"/>
              <w:rPr>
                <w:rFonts w:ascii="Work Sans" w:hAnsi="Work Sans" w:cstheme="minorHAnsi"/>
                <w:snapToGrid w:val="0"/>
                <w:color w:val="000000" w:themeColor="text1"/>
                <w:sz w:val="22"/>
                <w:szCs w:val="22"/>
                <w:lang w:val="es-ES" w:eastAsia="es-ES"/>
              </w:rPr>
            </w:pPr>
            <w:r w:rsidRPr="000529B5">
              <w:rPr>
                <w:rFonts w:ascii="Work Sans" w:hAnsi="Work Sans" w:cstheme="minorHAnsi"/>
                <w:snapToGrid w:val="0"/>
                <w:color w:val="000000" w:themeColor="text1"/>
                <w:sz w:val="22"/>
                <w:szCs w:val="22"/>
                <w:lang w:val="es-ES" w:eastAsia="es-ES"/>
              </w:rPr>
              <w:t>25269000100010156</w:t>
            </w:r>
          </w:p>
        </w:tc>
      </w:tr>
    </w:tbl>
    <w:p w14:paraId="62D205C7" w14:textId="77777777" w:rsidR="00455089" w:rsidRPr="00455089" w:rsidRDefault="00455089" w:rsidP="00455089">
      <w:pPr>
        <w:jc w:val="center"/>
        <w:rPr>
          <w:rFonts w:ascii="Work Sans" w:hAnsi="Work Sans" w:cstheme="minorHAnsi"/>
          <w:snapToGrid w:val="0"/>
          <w:color w:val="000000" w:themeColor="text1"/>
          <w:lang w:val="es-ES" w:eastAsia="es-ES"/>
        </w:rPr>
      </w:pPr>
    </w:p>
    <w:p w14:paraId="2E34982F" w14:textId="77777777" w:rsidR="00455089" w:rsidRPr="00311686" w:rsidRDefault="00455089" w:rsidP="00455089">
      <w:pPr>
        <w:pStyle w:val="Normal-TablaImagen"/>
        <w:rPr>
          <w:rFonts w:ascii="Work Sans" w:eastAsia="Times New Roman" w:hAnsi="Work Sans" w:cstheme="minorHAnsi"/>
          <w:iCs/>
          <w:snapToGrid w:val="0"/>
          <w:color w:val="000000" w:themeColor="text1"/>
          <w:sz w:val="24"/>
          <w:szCs w:val="24"/>
        </w:rPr>
      </w:pPr>
      <w:bookmarkStart w:id="139" w:name="_Toc516238443"/>
      <w:r w:rsidRPr="00311686">
        <w:rPr>
          <w:rFonts w:ascii="Work Sans" w:eastAsia="Times New Roman" w:hAnsi="Work Sans" w:cstheme="minorHAnsi"/>
          <w:iCs/>
          <w:snapToGrid w:val="0"/>
          <w:color w:val="000000" w:themeColor="text1"/>
          <w:sz w:val="24"/>
          <w:szCs w:val="24"/>
        </w:rPr>
        <w:t xml:space="preserve">Tabla </w:t>
      </w:r>
      <w:r w:rsidRPr="00311686">
        <w:rPr>
          <w:rFonts w:ascii="Work Sans" w:eastAsia="Times New Roman" w:hAnsi="Work Sans" w:cstheme="minorHAnsi"/>
          <w:iCs/>
          <w:snapToGrid w:val="0"/>
          <w:color w:val="000000" w:themeColor="text1"/>
          <w:sz w:val="24"/>
          <w:szCs w:val="24"/>
        </w:rPr>
        <w:fldChar w:fldCharType="begin"/>
      </w:r>
      <w:r w:rsidRPr="00311686">
        <w:rPr>
          <w:rFonts w:ascii="Work Sans" w:eastAsia="Times New Roman" w:hAnsi="Work Sans" w:cstheme="minorHAnsi"/>
          <w:iCs/>
          <w:snapToGrid w:val="0"/>
          <w:color w:val="000000" w:themeColor="text1"/>
          <w:sz w:val="24"/>
          <w:szCs w:val="24"/>
        </w:rPr>
        <w:instrText xml:space="preserve"> SEQ Tabla \* ARABIC </w:instrText>
      </w:r>
      <w:r w:rsidRPr="00311686">
        <w:rPr>
          <w:rFonts w:ascii="Work Sans" w:eastAsia="Times New Roman" w:hAnsi="Work Sans" w:cstheme="minorHAnsi"/>
          <w:iCs/>
          <w:snapToGrid w:val="0"/>
          <w:color w:val="000000" w:themeColor="text1"/>
          <w:sz w:val="24"/>
          <w:szCs w:val="24"/>
        </w:rPr>
        <w:fldChar w:fldCharType="separate"/>
      </w:r>
      <w:r w:rsidRPr="00311686">
        <w:rPr>
          <w:rFonts w:ascii="Work Sans" w:eastAsia="Times New Roman" w:hAnsi="Work Sans" w:cstheme="minorHAnsi"/>
          <w:iCs/>
          <w:snapToGrid w:val="0"/>
          <w:color w:val="000000" w:themeColor="text1"/>
          <w:sz w:val="24"/>
          <w:szCs w:val="24"/>
        </w:rPr>
        <w:t>7</w:t>
      </w:r>
      <w:r w:rsidRPr="00311686">
        <w:rPr>
          <w:rFonts w:ascii="Work Sans" w:eastAsia="Times New Roman" w:hAnsi="Work Sans" w:cstheme="minorHAnsi"/>
          <w:iCs/>
          <w:snapToGrid w:val="0"/>
          <w:color w:val="000000" w:themeColor="text1"/>
          <w:sz w:val="24"/>
          <w:szCs w:val="24"/>
        </w:rPr>
        <w:fldChar w:fldCharType="end"/>
      </w:r>
      <w:r w:rsidRPr="00311686">
        <w:rPr>
          <w:rFonts w:ascii="Work Sans" w:eastAsia="Times New Roman" w:hAnsi="Work Sans" w:cstheme="minorHAnsi"/>
          <w:iCs/>
          <w:snapToGrid w:val="0"/>
          <w:color w:val="000000" w:themeColor="text1"/>
          <w:sz w:val="24"/>
          <w:szCs w:val="24"/>
        </w:rPr>
        <w:t>. Identificación de los sectores normativos de la zona de influencia del PAF</w:t>
      </w:r>
      <w:bookmarkEnd w:id="139"/>
    </w:p>
    <w:p w14:paraId="32BF0457"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65163919"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40" w:name="_Toc44413390"/>
      <w:bookmarkStart w:id="141" w:name="_Toc51762638"/>
      <w:r w:rsidRPr="00455089">
        <w:rPr>
          <w:rFonts w:ascii="Work Sans" w:hAnsi="Work Sans" w:cstheme="minorHAnsi"/>
          <w:b/>
          <w:snapToGrid w:val="0"/>
          <w:color w:val="000000" w:themeColor="text1"/>
          <w:sz w:val="24"/>
          <w:szCs w:val="24"/>
        </w:rPr>
        <w:lastRenderedPageBreak/>
        <w:t>Artículo 49. Reglamentación en materia de norma urbana para la zona de influencia del PAF.</w:t>
      </w:r>
      <w:bookmarkEnd w:id="140"/>
      <w:bookmarkEnd w:id="141"/>
      <w:r w:rsidRPr="00455089">
        <w:rPr>
          <w:rFonts w:ascii="Work Sans" w:hAnsi="Work Sans" w:cstheme="minorHAnsi"/>
          <w:snapToGrid w:val="0"/>
          <w:color w:val="000000" w:themeColor="text1"/>
          <w:sz w:val="24"/>
          <w:szCs w:val="24"/>
        </w:rPr>
        <w:t> Las siguientes disposiciones están dirigidas a mantener las calidades paisajísticas y visuales del PAF, y a mitigar situaciones que puedan afectar los valores culturales del mismo. Para efectos de este PEMP, son objeto de definición para cada uno de los sectores normativos de la zona de influencia, los siguientes aspectos:</w:t>
      </w:r>
    </w:p>
    <w:p w14:paraId="2099567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596D9AA" w14:textId="77777777" w:rsidR="00455089" w:rsidRPr="00455089" w:rsidRDefault="00455089" w:rsidP="00C25D22">
      <w:pPr>
        <w:pStyle w:val="Normal-Prrafo"/>
        <w:numPr>
          <w:ilvl w:val="0"/>
          <w:numId w:val="2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Tratamiento urbanístico</w:t>
      </w:r>
    </w:p>
    <w:p w14:paraId="77291EB4" w14:textId="77777777" w:rsidR="00455089" w:rsidRPr="00455089" w:rsidRDefault="00455089" w:rsidP="00C25D22">
      <w:pPr>
        <w:pStyle w:val="Normal-Prrafo"/>
        <w:numPr>
          <w:ilvl w:val="0"/>
          <w:numId w:val="2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Densidad o número máximo de pisos</w:t>
      </w:r>
    </w:p>
    <w:p w14:paraId="7F8BD852" w14:textId="77777777" w:rsidR="00455089" w:rsidRPr="00455089" w:rsidRDefault="00455089" w:rsidP="00C25D22">
      <w:pPr>
        <w:pStyle w:val="Normal-Prrafo"/>
        <w:numPr>
          <w:ilvl w:val="0"/>
          <w:numId w:val="2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Usos permitidos y condicionados</w:t>
      </w:r>
    </w:p>
    <w:p w14:paraId="32F6C896" w14:textId="77777777" w:rsidR="00455089" w:rsidRPr="00455089" w:rsidRDefault="00455089" w:rsidP="00C25D22">
      <w:pPr>
        <w:pStyle w:val="Normal-Prrafo"/>
        <w:numPr>
          <w:ilvl w:val="0"/>
          <w:numId w:val="2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Requerimiento especial de manejo arqueológico</w:t>
      </w:r>
    </w:p>
    <w:p w14:paraId="4079F3A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84A98E"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 desarrollo de cualquier intervención en la zona de influencia del PAF deberá dar estricto cumplimiento a las siguientes directrices para cada uno de los sectores normativos:</w:t>
      </w:r>
    </w:p>
    <w:p w14:paraId="7969714B"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5934"/>
      </w:tblGrid>
      <w:tr w:rsidR="00455089" w:rsidRPr="00455089" w14:paraId="04AFEC4B" w14:textId="77777777" w:rsidTr="4A743CCB">
        <w:trPr>
          <w:trHeight w:val="347"/>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hideMark/>
          </w:tcPr>
          <w:p w14:paraId="5D2C39BD"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1</w:t>
            </w:r>
            <w:r w:rsidRPr="000529B5">
              <w:rPr>
                <w:rFonts w:ascii="Work Sans" w:hAnsi="Work Sans" w:cstheme="minorHAnsi"/>
                <w:snapToGrid w:val="0"/>
                <w:color w:val="000000" w:themeColor="text1"/>
              </w:rPr>
              <w:br/>
              <w:t>Predio Tapita - Suelo rural</w:t>
            </w:r>
          </w:p>
        </w:tc>
      </w:tr>
      <w:tr w:rsidR="00455089" w:rsidRPr="00455089" w14:paraId="6221ED34" w14:textId="77777777" w:rsidTr="4A743CCB">
        <w:trPr>
          <w:trHeight w:val="311"/>
        </w:trPr>
        <w:tc>
          <w:tcPr>
            <w:tcW w:w="2376" w:type="dxa"/>
            <w:tcBorders>
              <w:top w:val="single" w:sz="18" w:space="0" w:color="auto"/>
              <w:left w:val="single" w:sz="24" w:space="0" w:color="auto"/>
            </w:tcBorders>
            <w:shd w:val="clear" w:color="auto" w:fill="auto"/>
            <w:vAlign w:val="center"/>
            <w:hideMark/>
          </w:tcPr>
          <w:p w14:paraId="6C08AA8C"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hideMark/>
          </w:tcPr>
          <w:p w14:paraId="2383AAA2" w14:textId="77777777" w:rsidR="00455089" w:rsidRPr="000529B5" w:rsidRDefault="00455089" w:rsidP="00C25D22">
            <w:pPr>
              <w:pStyle w:val="Normal-Prrafo"/>
              <w:numPr>
                <w:ilvl w:val="0"/>
                <w:numId w:val="29"/>
              </w:numPr>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Consolidar la condición actual del predio como suelo rural con vocación agrícola tradicional, de protección ambiental y arqueológica.</w:t>
            </w:r>
          </w:p>
          <w:p w14:paraId="0D35C060"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Establecer limitantes a la edificabilidad y aislamientos en función de la protección de los valores paisajísticos y como medida para la protección de las visuales desde y hacia el PAF teniendo en cuenta su relación de colindancia.</w:t>
            </w:r>
          </w:p>
        </w:tc>
      </w:tr>
      <w:tr w:rsidR="00455089" w:rsidRPr="00455089" w14:paraId="02664935" w14:textId="77777777" w:rsidTr="4A743CCB">
        <w:trPr>
          <w:trHeight w:val="70"/>
        </w:trPr>
        <w:tc>
          <w:tcPr>
            <w:tcW w:w="2376" w:type="dxa"/>
            <w:tcBorders>
              <w:left w:val="single" w:sz="24" w:space="0" w:color="auto"/>
            </w:tcBorders>
            <w:shd w:val="clear" w:color="auto" w:fill="auto"/>
            <w:vAlign w:val="center"/>
            <w:hideMark/>
          </w:tcPr>
          <w:p w14:paraId="4A95C4EC"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Tratamiento urbanístico</w:t>
            </w:r>
          </w:p>
        </w:tc>
        <w:tc>
          <w:tcPr>
            <w:tcW w:w="6680" w:type="dxa"/>
            <w:tcBorders>
              <w:right w:val="single" w:sz="24" w:space="0" w:color="auto"/>
            </w:tcBorders>
            <w:shd w:val="clear" w:color="auto" w:fill="auto"/>
            <w:vAlign w:val="center"/>
            <w:hideMark/>
          </w:tcPr>
          <w:p w14:paraId="6EB07430"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aplica (suelo rural).</w:t>
            </w:r>
          </w:p>
        </w:tc>
      </w:tr>
      <w:tr w:rsidR="00455089" w:rsidRPr="00455089" w14:paraId="660B8709" w14:textId="77777777" w:rsidTr="4A743CCB">
        <w:trPr>
          <w:trHeight w:val="70"/>
        </w:trPr>
        <w:tc>
          <w:tcPr>
            <w:tcW w:w="2376" w:type="dxa"/>
            <w:tcBorders>
              <w:left w:val="single" w:sz="24" w:space="0" w:color="auto"/>
            </w:tcBorders>
            <w:shd w:val="clear" w:color="auto" w:fill="auto"/>
            <w:vAlign w:val="center"/>
            <w:hideMark/>
          </w:tcPr>
          <w:p w14:paraId="29131BCB"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tcBorders>
              <w:right w:val="single" w:sz="24" w:space="0" w:color="auto"/>
            </w:tcBorders>
            <w:shd w:val="clear" w:color="auto" w:fill="auto"/>
            <w:vAlign w:val="center"/>
            <w:hideMark/>
          </w:tcPr>
          <w:p w14:paraId="5D1E14A9"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1 vivienda por unidad agrícola familiar, UAF, de máximo 2 pisos en 6m.</w:t>
            </w:r>
          </w:p>
        </w:tc>
      </w:tr>
      <w:tr w:rsidR="00455089" w:rsidRPr="00455089" w14:paraId="29107CC7" w14:textId="77777777" w:rsidTr="4A743CCB">
        <w:trPr>
          <w:trHeight w:val="70"/>
        </w:trPr>
        <w:tc>
          <w:tcPr>
            <w:tcW w:w="2376" w:type="dxa"/>
            <w:tcBorders>
              <w:left w:val="single" w:sz="24" w:space="0" w:color="auto"/>
            </w:tcBorders>
            <w:shd w:val="clear" w:color="auto" w:fill="auto"/>
            <w:vAlign w:val="center"/>
          </w:tcPr>
          <w:p w14:paraId="634856D5"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tcBorders>
              <w:right w:val="single" w:sz="24" w:space="0" w:color="auto"/>
            </w:tcBorders>
            <w:shd w:val="clear" w:color="auto" w:fill="auto"/>
            <w:vAlign w:val="center"/>
          </w:tcPr>
          <w:p w14:paraId="69381F2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10m. con respecto al lindero del PAF.</w:t>
            </w:r>
          </w:p>
        </w:tc>
      </w:tr>
      <w:tr w:rsidR="00455089" w:rsidRPr="00455089" w14:paraId="7BB44420" w14:textId="77777777" w:rsidTr="4A743CCB">
        <w:trPr>
          <w:trHeight w:val="1140"/>
        </w:trPr>
        <w:tc>
          <w:tcPr>
            <w:tcW w:w="2376" w:type="dxa"/>
            <w:tcBorders>
              <w:left w:val="single" w:sz="24" w:space="0" w:color="auto"/>
              <w:bottom w:val="single" w:sz="4" w:space="0" w:color="auto"/>
            </w:tcBorders>
            <w:shd w:val="clear" w:color="auto" w:fill="auto"/>
            <w:vAlign w:val="center"/>
            <w:hideMark/>
          </w:tcPr>
          <w:p w14:paraId="788FB50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bottom w:val="single" w:sz="4" w:space="0" w:color="auto"/>
              <w:right w:val="single" w:sz="24" w:space="0" w:color="auto"/>
            </w:tcBorders>
            <w:shd w:val="clear" w:color="auto" w:fill="auto"/>
            <w:vAlign w:val="center"/>
            <w:hideMark/>
          </w:tcPr>
          <w:p w14:paraId="3C21E754"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Agropecuario no mecanizado ni tecnificado (no se permiten cultivos limpios, pastoreo abierto, agroindustria, minería y cultivos bajo invernadero).</w:t>
            </w:r>
            <w:r w:rsidRPr="000529B5">
              <w:rPr>
                <w:rFonts w:ascii="Work Sans" w:hAnsi="Work Sans" w:cstheme="minorHAnsi"/>
                <w:snapToGrid w:val="0"/>
                <w:color w:val="000000" w:themeColor="text1"/>
              </w:rPr>
              <w:br/>
              <w:t>Condicionados: Ninguno</w:t>
            </w:r>
            <w:r w:rsidRPr="000529B5">
              <w:rPr>
                <w:rFonts w:ascii="Work Sans" w:hAnsi="Work Sans" w:cstheme="minorHAnsi"/>
                <w:snapToGrid w:val="0"/>
                <w:color w:val="000000" w:themeColor="text1"/>
              </w:rPr>
              <w:br/>
              <w:t>Prohibidos: Todos los demás.</w:t>
            </w:r>
          </w:p>
        </w:tc>
      </w:tr>
      <w:tr w:rsidR="00455089" w:rsidRPr="00455089" w14:paraId="39A9FD85" w14:textId="77777777" w:rsidTr="4A743CCB">
        <w:trPr>
          <w:trHeight w:val="336"/>
        </w:trPr>
        <w:tc>
          <w:tcPr>
            <w:tcW w:w="2376" w:type="dxa"/>
            <w:tcBorders>
              <w:left w:val="single" w:sz="24" w:space="0" w:color="auto"/>
              <w:bottom w:val="single" w:sz="4" w:space="0" w:color="auto"/>
            </w:tcBorders>
            <w:shd w:val="clear" w:color="auto" w:fill="auto"/>
            <w:vAlign w:val="center"/>
            <w:hideMark/>
          </w:tcPr>
          <w:p w14:paraId="4DA66BD2"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Requerimiento especial de manejo arqueológico</w:t>
            </w:r>
          </w:p>
        </w:tc>
        <w:tc>
          <w:tcPr>
            <w:tcW w:w="6680" w:type="dxa"/>
            <w:tcBorders>
              <w:bottom w:val="single" w:sz="4" w:space="0" w:color="auto"/>
              <w:right w:val="single" w:sz="24" w:space="0" w:color="auto"/>
            </w:tcBorders>
            <w:shd w:val="clear" w:color="auto" w:fill="auto"/>
            <w:vAlign w:val="center"/>
            <w:hideMark/>
          </w:tcPr>
          <w:p w14:paraId="04833C39"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Cualquier desarrollo requiere necesariamente la formulación de un plan de arqueología preventiva, avalado por el Instituto Colombiano de Antropología e Historia, ICANH.</w:t>
            </w:r>
          </w:p>
        </w:tc>
      </w:tr>
      <w:tr w:rsidR="00455089" w:rsidRPr="00455089" w14:paraId="39D03440" w14:textId="77777777" w:rsidTr="4A743CCB">
        <w:trPr>
          <w:trHeight w:val="336"/>
        </w:trPr>
        <w:tc>
          <w:tcPr>
            <w:tcW w:w="2376" w:type="dxa"/>
            <w:tcBorders>
              <w:top w:val="single" w:sz="4" w:space="0" w:color="auto"/>
              <w:left w:val="single" w:sz="24" w:space="0" w:color="auto"/>
              <w:bottom w:val="single" w:sz="24" w:space="0" w:color="auto"/>
            </w:tcBorders>
            <w:shd w:val="clear" w:color="auto" w:fill="auto"/>
            <w:vAlign w:val="center"/>
          </w:tcPr>
          <w:p w14:paraId="496FB49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Observaciones</w:t>
            </w:r>
          </w:p>
        </w:tc>
        <w:tc>
          <w:tcPr>
            <w:tcW w:w="6680" w:type="dxa"/>
            <w:tcBorders>
              <w:top w:val="single" w:sz="4" w:space="0" w:color="auto"/>
              <w:bottom w:val="single" w:sz="24" w:space="0" w:color="auto"/>
              <w:right w:val="single" w:sz="24" w:space="0" w:color="auto"/>
            </w:tcBorders>
            <w:shd w:val="clear" w:color="auto" w:fill="auto"/>
            <w:vAlign w:val="center"/>
          </w:tcPr>
          <w:p w14:paraId="5D705741"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se permiten actividades propias de entornos urbanos o suburbanos.</w:t>
            </w:r>
          </w:p>
        </w:tc>
      </w:tr>
      <w:tr w:rsidR="00455089" w:rsidRPr="00455089" w14:paraId="2EB1BB54" w14:textId="77777777" w:rsidTr="4A743CCB">
        <w:trPr>
          <w:trHeight w:val="336"/>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tcPr>
          <w:p w14:paraId="03715AB6"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2</w:t>
            </w:r>
            <w:r w:rsidRPr="000529B5">
              <w:rPr>
                <w:rFonts w:ascii="Work Sans" w:hAnsi="Work Sans" w:cstheme="minorHAnsi"/>
                <w:snapToGrid w:val="0"/>
                <w:color w:val="000000" w:themeColor="text1"/>
              </w:rPr>
              <w:br/>
              <w:t>Áreas con vocación residencial en proceso de consolidación</w:t>
            </w:r>
          </w:p>
        </w:tc>
      </w:tr>
      <w:tr w:rsidR="00455089" w:rsidRPr="00455089" w14:paraId="1D54BCF8" w14:textId="77777777" w:rsidTr="4A743CCB">
        <w:trPr>
          <w:trHeight w:val="336"/>
        </w:trPr>
        <w:tc>
          <w:tcPr>
            <w:tcW w:w="2376" w:type="dxa"/>
            <w:tcBorders>
              <w:top w:val="single" w:sz="18" w:space="0" w:color="auto"/>
              <w:left w:val="single" w:sz="24" w:space="0" w:color="auto"/>
            </w:tcBorders>
            <w:shd w:val="clear" w:color="auto" w:fill="auto"/>
            <w:vAlign w:val="center"/>
          </w:tcPr>
          <w:p w14:paraId="736C5CBB"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tcPr>
          <w:p w14:paraId="1F2E5C42"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Propender por el mantenimiento de la vocación del sector, reafirmando su vocación residencial con densidad controlada y usos de comercio, servicios y equipamientos dotacionales de escala local complementarios a la vivienda.</w:t>
            </w:r>
          </w:p>
          <w:p w14:paraId="50962039"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Promover el mejoramiento las condiciones espaciales de los actuales desarrollos de vivienda, a través de la disposición de condiciones normativas de edificabilidad con densidad moderada.</w:t>
            </w:r>
          </w:p>
          <w:p w14:paraId="2A5F1927"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lastRenderedPageBreak/>
              <w:t>Establecer limitantes a la edificabilidad del sector en función de la protección de los valores paisajísticos y como medida para la protección de las visuales desde y hacia el PAF teniendo en cuenta su relación de colindancia.</w:t>
            </w:r>
          </w:p>
        </w:tc>
      </w:tr>
      <w:tr w:rsidR="00455089" w:rsidRPr="00455089" w14:paraId="0902B379" w14:textId="77777777" w:rsidTr="4A743CCB">
        <w:trPr>
          <w:trHeight w:val="336"/>
        </w:trPr>
        <w:tc>
          <w:tcPr>
            <w:tcW w:w="2376" w:type="dxa"/>
            <w:tcBorders>
              <w:left w:val="single" w:sz="24" w:space="0" w:color="auto"/>
            </w:tcBorders>
            <w:shd w:val="clear" w:color="auto" w:fill="auto"/>
            <w:vAlign w:val="center"/>
          </w:tcPr>
          <w:p w14:paraId="56E23AB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lastRenderedPageBreak/>
              <w:t>Tratamiento urbanístico</w:t>
            </w:r>
          </w:p>
        </w:tc>
        <w:tc>
          <w:tcPr>
            <w:tcW w:w="6680" w:type="dxa"/>
            <w:tcBorders>
              <w:right w:val="single" w:sz="24" w:space="0" w:color="auto"/>
            </w:tcBorders>
            <w:shd w:val="clear" w:color="auto" w:fill="auto"/>
            <w:vAlign w:val="center"/>
          </w:tcPr>
          <w:p w14:paraId="3FF3DA18"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Consolidación urbanística.</w:t>
            </w:r>
          </w:p>
        </w:tc>
      </w:tr>
      <w:tr w:rsidR="00455089" w:rsidRPr="00455089" w14:paraId="79F982BE" w14:textId="77777777" w:rsidTr="4A743CCB">
        <w:trPr>
          <w:trHeight w:val="336"/>
        </w:trPr>
        <w:tc>
          <w:tcPr>
            <w:tcW w:w="2376" w:type="dxa"/>
            <w:tcBorders>
              <w:left w:val="single" w:sz="24" w:space="0" w:color="auto"/>
            </w:tcBorders>
            <w:shd w:val="clear" w:color="auto" w:fill="auto"/>
            <w:vAlign w:val="center"/>
          </w:tcPr>
          <w:p w14:paraId="47ABD9E3"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tcBorders>
              <w:right w:val="single" w:sz="24" w:space="0" w:color="auto"/>
            </w:tcBorders>
            <w:shd w:val="clear" w:color="auto" w:fill="auto"/>
            <w:vAlign w:val="center"/>
          </w:tcPr>
          <w:p w14:paraId="26D2A465"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3 pisos en 9m.</w:t>
            </w:r>
          </w:p>
        </w:tc>
      </w:tr>
      <w:tr w:rsidR="00455089" w:rsidRPr="00455089" w14:paraId="523B68C3" w14:textId="77777777" w:rsidTr="4A743CCB">
        <w:trPr>
          <w:trHeight w:val="60"/>
        </w:trPr>
        <w:tc>
          <w:tcPr>
            <w:tcW w:w="2376" w:type="dxa"/>
            <w:tcBorders>
              <w:left w:val="single" w:sz="24" w:space="0" w:color="auto"/>
            </w:tcBorders>
            <w:shd w:val="clear" w:color="auto" w:fill="auto"/>
            <w:vAlign w:val="center"/>
          </w:tcPr>
          <w:p w14:paraId="74199AD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tcBorders>
              <w:right w:val="single" w:sz="24" w:space="0" w:color="auto"/>
            </w:tcBorders>
            <w:shd w:val="clear" w:color="auto" w:fill="auto"/>
            <w:vAlign w:val="center"/>
          </w:tcPr>
          <w:p w14:paraId="155753ED"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aplica.</w:t>
            </w:r>
          </w:p>
        </w:tc>
      </w:tr>
      <w:tr w:rsidR="00455089" w:rsidRPr="00455089" w14:paraId="5FEEAB94" w14:textId="77777777" w:rsidTr="4A743CCB">
        <w:trPr>
          <w:trHeight w:val="336"/>
        </w:trPr>
        <w:tc>
          <w:tcPr>
            <w:tcW w:w="2376" w:type="dxa"/>
            <w:tcBorders>
              <w:left w:val="single" w:sz="24" w:space="0" w:color="auto"/>
            </w:tcBorders>
            <w:shd w:val="clear" w:color="auto" w:fill="auto"/>
            <w:vAlign w:val="center"/>
          </w:tcPr>
          <w:p w14:paraId="4C2EED7C"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right w:val="single" w:sz="24" w:space="0" w:color="auto"/>
            </w:tcBorders>
            <w:shd w:val="clear" w:color="auto" w:fill="auto"/>
            <w:vAlign w:val="center"/>
          </w:tcPr>
          <w:p w14:paraId="3F59966C"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Residencial unifamiliar y bifamiliar</w:t>
            </w:r>
            <w:r w:rsidRPr="000529B5">
              <w:rPr>
                <w:rFonts w:ascii="Work Sans" w:hAnsi="Work Sans" w:cstheme="minorHAnsi"/>
                <w:snapToGrid w:val="0"/>
                <w:color w:val="000000" w:themeColor="text1"/>
              </w:rPr>
              <w:br/>
              <w:t xml:space="preserve">Condicionados: </w:t>
            </w:r>
          </w:p>
          <w:p w14:paraId="6AEC880C"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Comercio y servicios de escala local complementarios a la vivienda (venta de bienes y servicios de primera necesidad que producen un bajo impacto sobre el espacio urbano; entre los cuales se encuentran: tiendas, graneros, misceláneas, restaurantes, oficinas, consultorios, entre otros similares).</w:t>
            </w:r>
          </w:p>
          <w:p w14:paraId="0F2C13E5" w14:textId="77777777" w:rsidR="00455089" w:rsidRPr="000529B5" w:rsidRDefault="00455089" w:rsidP="00E73F97">
            <w:pPr>
              <w:pStyle w:val="Normal-Prrafo"/>
              <w:ind w:left="720"/>
              <w:rPr>
                <w:rFonts w:ascii="Work Sans" w:hAnsi="Work Sans" w:cstheme="minorHAnsi"/>
                <w:snapToGrid w:val="0"/>
                <w:color w:val="000000" w:themeColor="text1"/>
              </w:rPr>
            </w:pPr>
            <w:r w:rsidRPr="000529B5">
              <w:rPr>
                <w:rFonts w:ascii="Work Sans" w:hAnsi="Work Sans" w:cstheme="minorHAnsi"/>
                <w:snapToGrid w:val="0"/>
                <w:color w:val="000000" w:themeColor="text1"/>
              </w:rPr>
              <w:t>Dado lo anterior, no podrán adelantarse englobes de más de dos predios para estos usos.</w:t>
            </w:r>
          </w:p>
          <w:p w14:paraId="29040272"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Equipamientos dotacionales de escala local y complementarios a la vivienda (comandos de atención inmediata, CAI, educación, salud, cultura, recreación y deporte, asociaciones comunitarias, entre otros similares).</w:t>
            </w:r>
          </w:p>
          <w:p w14:paraId="19DEA97B" w14:textId="77777777" w:rsidR="00455089" w:rsidRPr="000529B5" w:rsidRDefault="00455089" w:rsidP="00E73F97">
            <w:pPr>
              <w:pStyle w:val="Normal-Prrafo"/>
              <w:ind w:left="720"/>
              <w:rPr>
                <w:rFonts w:ascii="Work Sans" w:hAnsi="Work Sans" w:cstheme="minorHAnsi"/>
                <w:snapToGrid w:val="0"/>
                <w:color w:val="000000" w:themeColor="text1"/>
              </w:rPr>
            </w:pPr>
            <w:r w:rsidRPr="000529B5">
              <w:rPr>
                <w:rFonts w:ascii="Work Sans" w:hAnsi="Work Sans" w:cstheme="minorHAnsi"/>
                <w:snapToGrid w:val="0"/>
                <w:color w:val="000000" w:themeColor="text1"/>
              </w:rPr>
              <w:t>Dado lo anterior, no podrán adelantarse englobes de más de dos predios para estos usos.</w:t>
            </w:r>
          </w:p>
          <w:p w14:paraId="0E1893E7"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Prohibidos: Todos los demás.</w:t>
            </w:r>
          </w:p>
        </w:tc>
      </w:tr>
      <w:tr w:rsidR="00455089" w:rsidRPr="00455089" w14:paraId="392B2AE7" w14:textId="77777777" w:rsidTr="4A743CCB">
        <w:trPr>
          <w:trHeight w:val="336"/>
        </w:trPr>
        <w:tc>
          <w:tcPr>
            <w:tcW w:w="2376" w:type="dxa"/>
            <w:tcBorders>
              <w:left w:val="single" w:sz="24" w:space="0" w:color="auto"/>
              <w:bottom w:val="single" w:sz="24" w:space="0" w:color="auto"/>
            </w:tcBorders>
            <w:shd w:val="clear" w:color="auto" w:fill="auto"/>
            <w:vAlign w:val="center"/>
          </w:tcPr>
          <w:p w14:paraId="6239427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Requerimiento especial de manejo arqueológico</w:t>
            </w:r>
          </w:p>
        </w:tc>
        <w:tc>
          <w:tcPr>
            <w:tcW w:w="6680" w:type="dxa"/>
            <w:tcBorders>
              <w:bottom w:val="single" w:sz="24" w:space="0" w:color="auto"/>
              <w:right w:val="single" w:sz="24" w:space="0" w:color="auto"/>
            </w:tcBorders>
            <w:shd w:val="clear" w:color="auto" w:fill="auto"/>
            <w:vAlign w:val="center"/>
          </w:tcPr>
          <w:p w14:paraId="49B829D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requiere.</w:t>
            </w:r>
          </w:p>
        </w:tc>
      </w:tr>
      <w:tr w:rsidR="00455089" w:rsidRPr="00455089" w14:paraId="1A1E2583" w14:textId="77777777" w:rsidTr="4A743CCB">
        <w:trPr>
          <w:trHeight w:val="336"/>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tcPr>
          <w:p w14:paraId="4819A00E"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3</w:t>
            </w:r>
            <w:r w:rsidRPr="000529B5">
              <w:rPr>
                <w:rFonts w:ascii="Work Sans" w:hAnsi="Work Sans" w:cstheme="minorHAnsi"/>
                <w:snapToGrid w:val="0"/>
                <w:color w:val="000000" w:themeColor="text1"/>
              </w:rPr>
              <w:br/>
              <w:t>Áreas con vocación residencial en proceso de mejoramiento integral</w:t>
            </w:r>
          </w:p>
        </w:tc>
      </w:tr>
      <w:tr w:rsidR="00455089" w:rsidRPr="00455089" w14:paraId="68EE62C6" w14:textId="77777777" w:rsidTr="4A743CCB">
        <w:trPr>
          <w:trHeight w:val="336"/>
        </w:trPr>
        <w:tc>
          <w:tcPr>
            <w:tcW w:w="2376" w:type="dxa"/>
            <w:tcBorders>
              <w:top w:val="single" w:sz="18" w:space="0" w:color="auto"/>
              <w:left w:val="single" w:sz="24" w:space="0" w:color="auto"/>
            </w:tcBorders>
            <w:shd w:val="clear" w:color="auto" w:fill="auto"/>
            <w:vAlign w:val="center"/>
          </w:tcPr>
          <w:p w14:paraId="1191BFB3"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tcPr>
          <w:p w14:paraId="1F73F6D8"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Propender por la protección de la ronda hídrica de la quebrada Chapinero, cercana al sector, determinando aislamientos y retiros </w:t>
            </w:r>
            <w:proofErr w:type="gramStart"/>
            <w:r w:rsidRPr="000529B5">
              <w:rPr>
                <w:rFonts w:ascii="Work Sans" w:hAnsi="Work Sans" w:cstheme="minorHAnsi"/>
                <w:snapToGrid w:val="0"/>
                <w:color w:val="000000" w:themeColor="text1"/>
              </w:rPr>
              <w:t>de acuerdo a</w:t>
            </w:r>
            <w:proofErr w:type="gramEnd"/>
            <w:r w:rsidRPr="000529B5">
              <w:rPr>
                <w:rFonts w:ascii="Work Sans" w:hAnsi="Work Sans" w:cstheme="minorHAnsi"/>
                <w:snapToGrid w:val="0"/>
                <w:color w:val="000000" w:themeColor="text1"/>
              </w:rPr>
              <w:t xml:space="preserve"> la normativa Nacional en la materia. </w:t>
            </w:r>
          </w:p>
          <w:p w14:paraId="3ED17484"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Promover el mejoramiento de las condiciones espaciales de los actuales desarrollos de vivienda, a través de la definición de aislamientos y retiros específicos frente al PAF.</w:t>
            </w:r>
          </w:p>
          <w:p w14:paraId="046FC0B3"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Favorecer la complementación de la actividad residencial con usos dotacionales de escala vecinal/barrial (bajo impacto) que favorezcan el desarrollo social de sus habitantes.</w:t>
            </w:r>
          </w:p>
          <w:p w14:paraId="4E405736"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Establecer limitantes a la edificabilidad del sector en función de la protección de los valores paisajísticos y como medida para la protección de las visuales desde y hacia el PAF teniendo en cuenta su relación de colindancia.</w:t>
            </w:r>
          </w:p>
          <w:p w14:paraId="155E97B3"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Consolidar el perfil vial de la calle 5 y mejorar las condiciones de ingreso al PAF.</w:t>
            </w:r>
          </w:p>
        </w:tc>
      </w:tr>
      <w:tr w:rsidR="00455089" w:rsidRPr="00455089" w14:paraId="40663E91" w14:textId="77777777" w:rsidTr="4A743CCB">
        <w:trPr>
          <w:trHeight w:val="336"/>
        </w:trPr>
        <w:tc>
          <w:tcPr>
            <w:tcW w:w="2376" w:type="dxa"/>
            <w:tcBorders>
              <w:left w:val="single" w:sz="24" w:space="0" w:color="auto"/>
            </w:tcBorders>
            <w:shd w:val="clear" w:color="auto" w:fill="auto"/>
            <w:vAlign w:val="center"/>
          </w:tcPr>
          <w:p w14:paraId="1C504157"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lastRenderedPageBreak/>
              <w:t>Tratamiento urbanístico</w:t>
            </w:r>
          </w:p>
        </w:tc>
        <w:tc>
          <w:tcPr>
            <w:tcW w:w="6680" w:type="dxa"/>
            <w:tcBorders>
              <w:right w:val="single" w:sz="24" w:space="0" w:color="auto"/>
            </w:tcBorders>
            <w:shd w:val="clear" w:color="auto" w:fill="auto"/>
            <w:vAlign w:val="center"/>
          </w:tcPr>
          <w:p w14:paraId="4DE7604D"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Mejoramiento integral.</w:t>
            </w:r>
          </w:p>
        </w:tc>
      </w:tr>
      <w:tr w:rsidR="00455089" w:rsidRPr="00455089" w14:paraId="3AB92078" w14:textId="77777777" w:rsidTr="4A743CCB">
        <w:trPr>
          <w:trHeight w:val="336"/>
        </w:trPr>
        <w:tc>
          <w:tcPr>
            <w:tcW w:w="2376" w:type="dxa"/>
            <w:tcBorders>
              <w:left w:val="single" w:sz="24" w:space="0" w:color="auto"/>
            </w:tcBorders>
            <w:shd w:val="clear" w:color="auto" w:fill="auto"/>
            <w:vAlign w:val="center"/>
          </w:tcPr>
          <w:p w14:paraId="2D7B1D4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tcBorders>
              <w:right w:val="single" w:sz="24" w:space="0" w:color="auto"/>
            </w:tcBorders>
            <w:shd w:val="clear" w:color="auto" w:fill="auto"/>
            <w:vAlign w:val="center"/>
          </w:tcPr>
          <w:p w14:paraId="671F66D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3 pisos en 9m. </w:t>
            </w:r>
          </w:p>
        </w:tc>
      </w:tr>
      <w:tr w:rsidR="00455089" w:rsidRPr="00455089" w14:paraId="62F7A4D9" w14:textId="77777777" w:rsidTr="4A743CCB">
        <w:trPr>
          <w:trHeight w:val="60"/>
        </w:trPr>
        <w:tc>
          <w:tcPr>
            <w:tcW w:w="2376" w:type="dxa"/>
            <w:tcBorders>
              <w:left w:val="single" w:sz="24" w:space="0" w:color="auto"/>
            </w:tcBorders>
            <w:shd w:val="clear" w:color="auto" w:fill="auto"/>
            <w:vAlign w:val="center"/>
          </w:tcPr>
          <w:p w14:paraId="6B1F77A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tcBorders>
              <w:right w:val="single" w:sz="24" w:space="0" w:color="auto"/>
            </w:tcBorders>
            <w:shd w:val="clear" w:color="auto" w:fill="auto"/>
            <w:vAlign w:val="center"/>
          </w:tcPr>
          <w:p w14:paraId="313F311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5m. con respecto al lindero del PAF.</w:t>
            </w:r>
          </w:p>
          <w:p w14:paraId="604C1CB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Se deberá dar cumplimiento a los requerimientos de la normativa Nacional, en cuanto al aislamiento mínimo de 30m frente a los elementos hídricos (quebrada y humedal Chapinero).  </w:t>
            </w:r>
          </w:p>
        </w:tc>
      </w:tr>
      <w:tr w:rsidR="00455089" w:rsidRPr="00455089" w14:paraId="1C8C20EA" w14:textId="77777777" w:rsidTr="4A743CCB">
        <w:trPr>
          <w:trHeight w:val="336"/>
        </w:trPr>
        <w:tc>
          <w:tcPr>
            <w:tcW w:w="2376" w:type="dxa"/>
            <w:tcBorders>
              <w:left w:val="single" w:sz="24" w:space="0" w:color="auto"/>
            </w:tcBorders>
            <w:shd w:val="clear" w:color="auto" w:fill="auto"/>
            <w:vAlign w:val="center"/>
          </w:tcPr>
          <w:p w14:paraId="517C1463"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right w:val="single" w:sz="24" w:space="0" w:color="auto"/>
            </w:tcBorders>
            <w:shd w:val="clear" w:color="auto" w:fill="auto"/>
            <w:vAlign w:val="center"/>
          </w:tcPr>
          <w:p w14:paraId="202707F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Residencial unifamiliar y bifamiliar</w:t>
            </w:r>
            <w:r w:rsidRPr="000529B5">
              <w:rPr>
                <w:rFonts w:ascii="Work Sans" w:hAnsi="Work Sans" w:cstheme="minorHAnsi"/>
                <w:snapToGrid w:val="0"/>
                <w:color w:val="000000" w:themeColor="text1"/>
              </w:rPr>
              <w:br/>
              <w:t xml:space="preserve">Condicionados: </w:t>
            </w:r>
          </w:p>
          <w:p w14:paraId="146934B9"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Comercio y servicios de escala local complementarios a la vivienda (venta de bienes y servicios de primera necesidad que producen un bajo impacto sobre el espacio urbano; entre los cuales se encuentran: tiendas, graneros, misceláneas, restaurantes, oficinas, consultorios, entre otros similares).</w:t>
            </w:r>
          </w:p>
          <w:p w14:paraId="23185435" w14:textId="77777777" w:rsidR="00455089" w:rsidRPr="000529B5" w:rsidRDefault="00455089" w:rsidP="00E73F97">
            <w:pPr>
              <w:pStyle w:val="Normal-Prrafo"/>
              <w:ind w:left="720"/>
              <w:rPr>
                <w:rFonts w:ascii="Work Sans" w:hAnsi="Work Sans" w:cstheme="minorHAnsi"/>
                <w:snapToGrid w:val="0"/>
                <w:color w:val="000000" w:themeColor="text1"/>
              </w:rPr>
            </w:pPr>
            <w:r w:rsidRPr="000529B5">
              <w:rPr>
                <w:rFonts w:ascii="Work Sans" w:hAnsi="Work Sans" w:cstheme="minorHAnsi"/>
                <w:snapToGrid w:val="0"/>
                <w:color w:val="000000" w:themeColor="text1"/>
              </w:rPr>
              <w:t>Dado lo anterior, no podrán adelantarse englobes de más de dos predios para estos usos.</w:t>
            </w:r>
          </w:p>
          <w:p w14:paraId="7763352A"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Equipamientos dotacionales de escala local y complementarios a la vivienda (comandos de atención inmediata, CAI, educación, salud, cultura, recreación y deporte, asociaciones comunitarias, entre otros similares).</w:t>
            </w:r>
          </w:p>
          <w:p w14:paraId="33FB8A23" w14:textId="77777777" w:rsidR="00455089" w:rsidRPr="000529B5" w:rsidRDefault="00455089" w:rsidP="00E73F97">
            <w:pPr>
              <w:pStyle w:val="Normal-Prrafo"/>
              <w:ind w:left="720"/>
              <w:rPr>
                <w:rFonts w:ascii="Work Sans" w:hAnsi="Work Sans" w:cstheme="minorHAnsi"/>
                <w:snapToGrid w:val="0"/>
                <w:color w:val="000000" w:themeColor="text1"/>
              </w:rPr>
            </w:pPr>
            <w:r w:rsidRPr="000529B5">
              <w:rPr>
                <w:rFonts w:ascii="Work Sans" w:hAnsi="Work Sans" w:cstheme="minorHAnsi"/>
                <w:snapToGrid w:val="0"/>
                <w:color w:val="000000" w:themeColor="text1"/>
              </w:rPr>
              <w:t>Dado lo anterior, no podrán adelantarse englobes de más de dos predios para estos usos.</w:t>
            </w:r>
          </w:p>
          <w:p w14:paraId="53EF408C"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Prohibidos: Todos los demás.</w:t>
            </w:r>
          </w:p>
        </w:tc>
      </w:tr>
      <w:tr w:rsidR="00455089" w:rsidRPr="00455089" w14:paraId="62358C25" w14:textId="77777777" w:rsidTr="4A743CCB">
        <w:trPr>
          <w:trHeight w:val="336"/>
        </w:trPr>
        <w:tc>
          <w:tcPr>
            <w:tcW w:w="2376" w:type="dxa"/>
            <w:tcBorders>
              <w:left w:val="single" w:sz="24" w:space="0" w:color="auto"/>
              <w:bottom w:val="single" w:sz="24" w:space="0" w:color="auto"/>
            </w:tcBorders>
            <w:shd w:val="clear" w:color="auto" w:fill="auto"/>
            <w:vAlign w:val="center"/>
          </w:tcPr>
          <w:p w14:paraId="46D7739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Requerimiento especial de manejo arqueológico</w:t>
            </w:r>
          </w:p>
        </w:tc>
        <w:tc>
          <w:tcPr>
            <w:tcW w:w="6680" w:type="dxa"/>
            <w:tcBorders>
              <w:bottom w:val="single" w:sz="24" w:space="0" w:color="auto"/>
              <w:right w:val="single" w:sz="24" w:space="0" w:color="auto"/>
            </w:tcBorders>
            <w:shd w:val="clear" w:color="auto" w:fill="auto"/>
            <w:vAlign w:val="center"/>
          </w:tcPr>
          <w:p w14:paraId="527B6098"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requiere.</w:t>
            </w:r>
          </w:p>
        </w:tc>
      </w:tr>
      <w:tr w:rsidR="00455089" w:rsidRPr="00455089" w14:paraId="0987D6E8" w14:textId="77777777" w:rsidTr="4A743CCB">
        <w:trPr>
          <w:trHeight w:val="336"/>
        </w:trPr>
        <w:tc>
          <w:tcPr>
            <w:tcW w:w="2376" w:type="dxa"/>
            <w:tcBorders>
              <w:left w:val="single" w:sz="24" w:space="0" w:color="auto"/>
              <w:bottom w:val="single" w:sz="24" w:space="0" w:color="auto"/>
            </w:tcBorders>
            <w:shd w:val="clear" w:color="auto" w:fill="auto"/>
            <w:vAlign w:val="center"/>
          </w:tcPr>
          <w:p w14:paraId="3B4E5AFB"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Observaciones</w:t>
            </w:r>
          </w:p>
        </w:tc>
        <w:tc>
          <w:tcPr>
            <w:tcW w:w="6680" w:type="dxa"/>
            <w:tcBorders>
              <w:bottom w:val="single" w:sz="24" w:space="0" w:color="auto"/>
              <w:right w:val="single" w:sz="24" w:space="0" w:color="auto"/>
            </w:tcBorders>
            <w:shd w:val="clear" w:color="auto" w:fill="auto"/>
            <w:vAlign w:val="center"/>
          </w:tcPr>
          <w:p w14:paraId="48052C78"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No se permitirá ningún tipo de desarrollo en predios con servidumbre.</w:t>
            </w:r>
          </w:p>
        </w:tc>
      </w:tr>
      <w:tr w:rsidR="00455089" w:rsidRPr="00455089" w14:paraId="75FC220B" w14:textId="77777777" w:rsidTr="4A743CCB">
        <w:trPr>
          <w:trHeight w:val="336"/>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tcPr>
          <w:p w14:paraId="3B4C378E"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4</w:t>
            </w:r>
            <w:r w:rsidRPr="000529B5">
              <w:rPr>
                <w:rFonts w:ascii="Work Sans" w:hAnsi="Work Sans" w:cstheme="minorHAnsi"/>
                <w:snapToGrid w:val="0"/>
                <w:color w:val="000000" w:themeColor="text1"/>
              </w:rPr>
              <w:br/>
              <w:t>Áreas de conservación urbanística objeto de liberación futura</w:t>
            </w:r>
          </w:p>
        </w:tc>
      </w:tr>
      <w:tr w:rsidR="00455089" w:rsidRPr="00455089" w14:paraId="3EE081D8" w14:textId="77777777" w:rsidTr="4A743CCB">
        <w:trPr>
          <w:trHeight w:val="336"/>
        </w:trPr>
        <w:tc>
          <w:tcPr>
            <w:tcW w:w="2376" w:type="dxa"/>
            <w:tcBorders>
              <w:top w:val="single" w:sz="18" w:space="0" w:color="auto"/>
              <w:left w:val="single" w:sz="24" w:space="0" w:color="auto"/>
            </w:tcBorders>
            <w:shd w:val="clear" w:color="auto" w:fill="auto"/>
            <w:vAlign w:val="center"/>
          </w:tcPr>
          <w:p w14:paraId="64B2E991"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tcPr>
          <w:p w14:paraId="3EB75D55"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Fomentar la adquisición de este los inmuebles de este sector para la conformación de un espacio público complementario al PAF, que consolide su función urbana, ambiental y de conservación cultural.</w:t>
            </w:r>
          </w:p>
          <w:p w14:paraId="1B8450CF"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Generar condiciones normativas mínimas que permitan la recuperación de este sector como lugar mediático entre el PAF y la ciudad.</w:t>
            </w:r>
          </w:p>
          <w:p w14:paraId="3E1CE140"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Consolidar el perfil vial de la calle 5 y mejorar las condiciones de ingreso al PAF.</w:t>
            </w:r>
          </w:p>
          <w:p w14:paraId="74FA3C19"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Restringir la normativa urbanística actual para el desarrollo habitacional del sector, con el fin de impulsar la liberación de construcciones irregulares y los usos de alto impacto que afectan los valores del PAF.</w:t>
            </w:r>
          </w:p>
        </w:tc>
      </w:tr>
      <w:tr w:rsidR="00455089" w:rsidRPr="00455089" w14:paraId="0542EC5F" w14:textId="77777777" w:rsidTr="4A743CCB">
        <w:trPr>
          <w:trHeight w:val="336"/>
        </w:trPr>
        <w:tc>
          <w:tcPr>
            <w:tcW w:w="2376" w:type="dxa"/>
            <w:tcBorders>
              <w:left w:val="single" w:sz="24" w:space="0" w:color="auto"/>
            </w:tcBorders>
            <w:shd w:val="clear" w:color="auto" w:fill="auto"/>
            <w:vAlign w:val="center"/>
          </w:tcPr>
          <w:p w14:paraId="45E21190"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Tratamiento urbanístico</w:t>
            </w:r>
          </w:p>
        </w:tc>
        <w:tc>
          <w:tcPr>
            <w:tcW w:w="6680" w:type="dxa"/>
            <w:tcBorders>
              <w:right w:val="single" w:sz="24" w:space="0" w:color="auto"/>
            </w:tcBorders>
            <w:shd w:val="clear" w:color="auto" w:fill="auto"/>
            <w:vAlign w:val="center"/>
          </w:tcPr>
          <w:p w14:paraId="0CC88FD7"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Conservación urbanística.</w:t>
            </w:r>
          </w:p>
        </w:tc>
      </w:tr>
      <w:tr w:rsidR="00455089" w:rsidRPr="00455089" w14:paraId="7E08A1E4" w14:textId="77777777" w:rsidTr="4A743CCB">
        <w:trPr>
          <w:trHeight w:val="336"/>
        </w:trPr>
        <w:tc>
          <w:tcPr>
            <w:tcW w:w="2376" w:type="dxa"/>
            <w:tcBorders>
              <w:left w:val="single" w:sz="24" w:space="0" w:color="auto"/>
            </w:tcBorders>
            <w:shd w:val="clear" w:color="auto" w:fill="auto"/>
            <w:vAlign w:val="center"/>
          </w:tcPr>
          <w:p w14:paraId="7372B401"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vMerge w:val="restart"/>
            <w:tcBorders>
              <w:right w:val="single" w:sz="24" w:space="0" w:color="auto"/>
            </w:tcBorders>
            <w:shd w:val="clear" w:color="auto" w:fill="auto"/>
            <w:vAlign w:val="center"/>
          </w:tcPr>
          <w:p w14:paraId="12706CB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No se permiten nuevas construcciones o el aumento de la edificabilidad existente. Se debe propender por la liberación del </w:t>
            </w:r>
            <w:r w:rsidRPr="000529B5">
              <w:rPr>
                <w:rFonts w:ascii="Work Sans" w:hAnsi="Work Sans" w:cstheme="minorHAnsi"/>
                <w:snapToGrid w:val="0"/>
                <w:color w:val="000000" w:themeColor="text1"/>
              </w:rPr>
              <w:lastRenderedPageBreak/>
              <w:t>área y la conformación de un espacio público complementario al PAF.</w:t>
            </w:r>
          </w:p>
        </w:tc>
      </w:tr>
      <w:tr w:rsidR="00455089" w:rsidRPr="00455089" w14:paraId="5DD3416B" w14:textId="77777777" w:rsidTr="4A743CCB">
        <w:trPr>
          <w:trHeight w:val="60"/>
        </w:trPr>
        <w:tc>
          <w:tcPr>
            <w:tcW w:w="2376" w:type="dxa"/>
            <w:tcBorders>
              <w:left w:val="single" w:sz="24" w:space="0" w:color="auto"/>
            </w:tcBorders>
            <w:shd w:val="clear" w:color="auto" w:fill="auto"/>
            <w:vAlign w:val="center"/>
          </w:tcPr>
          <w:p w14:paraId="2C37A51C"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vMerge/>
            <w:vAlign w:val="center"/>
          </w:tcPr>
          <w:p w14:paraId="6DC5F19F" w14:textId="77777777" w:rsidR="00455089" w:rsidRPr="000529B5" w:rsidRDefault="00455089" w:rsidP="00E73F97">
            <w:pPr>
              <w:pStyle w:val="Normal-Prrafo"/>
              <w:jc w:val="left"/>
              <w:rPr>
                <w:rFonts w:ascii="Work Sans" w:hAnsi="Work Sans" w:cstheme="minorHAnsi"/>
                <w:snapToGrid w:val="0"/>
                <w:color w:val="000000" w:themeColor="text1"/>
              </w:rPr>
            </w:pPr>
          </w:p>
        </w:tc>
      </w:tr>
      <w:tr w:rsidR="00455089" w:rsidRPr="00455089" w14:paraId="3EB106D7" w14:textId="77777777" w:rsidTr="4A743CCB">
        <w:trPr>
          <w:trHeight w:val="336"/>
        </w:trPr>
        <w:tc>
          <w:tcPr>
            <w:tcW w:w="2376" w:type="dxa"/>
            <w:tcBorders>
              <w:left w:val="single" w:sz="24" w:space="0" w:color="auto"/>
              <w:bottom w:val="single" w:sz="4" w:space="0" w:color="auto"/>
            </w:tcBorders>
            <w:shd w:val="clear" w:color="auto" w:fill="auto"/>
            <w:vAlign w:val="center"/>
          </w:tcPr>
          <w:p w14:paraId="0C818C00"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bottom w:val="single" w:sz="4" w:space="0" w:color="auto"/>
              <w:right w:val="single" w:sz="24" w:space="0" w:color="auto"/>
            </w:tcBorders>
            <w:shd w:val="clear" w:color="auto" w:fill="auto"/>
            <w:vAlign w:val="center"/>
          </w:tcPr>
          <w:p w14:paraId="60E4A594"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Los existentes. No se permiten nuevos usos adicionales en los predios actuales. Una vez se consolide la propuesta de espacio público, prevista a futuro para el área, serán viables, adicionalmente, usos de comercio, servicios y equipamientos dotacionales complementarios a esta actividad.</w:t>
            </w:r>
            <w:r w:rsidRPr="000529B5">
              <w:rPr>
                <w:rFonts w:ascii="Work Sans" w:hAnsi="Work Sans" w:cstheme="minorHAnsi"/>
                <w:snapToGrid w:val="0"/>
                <w:color w:val="000000" w:themeColor="text1"/>
              </w:rPr>
              <w:br/>
              <w:t>Condicionados: Ninguno.</w:t>
            </w:r>
            <w:r w:rsidRPr="000529B5">
              <w:rPr>
                <w:rFonts w:ascii="Work Sans" w:hAnsi="Work Sans" w:cstheme="minorHAnsi"/>
                <w:snapToGrid w:val="0"/>
                <w:color w:val="000000" w:themeColor="text1"/>
              </w:rPr>
              <w:br/>
              <w:t>Prohibidos: Todos los demás.</w:t>
            </w:r>
          </w:p>
        </w:tc>
      </w:tr>
      <w:tr w:rsidR="00455089" w:rsidRPr="00455089" w14:paraId="703FB527" w14:textId="77777777" w:rsidTr="4A743CCB">
        <w:trPr>
          <w:trHeight w:val="336"/>
        </w:trPr>
        <w:tc>
          <w:tcPr>
            <w:tcW w:w="2376" w:type="dxa"/>
            <w:tcBorders>
              <w:left w:val="single" w:sz="24" w:space="0" w:color="auto"/>
              <w:bottom w:val="single" w:sz="4" w:space="0" w:color="auto"/>
            </w:tcBorders>
            <w:shd w:val="clear" w:color="auto" w:fill="auto"/>
            <w:vAlign w:val="center"/>
          </w:tcPr>
          <w:p w14:paraId="28604B69"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Requerimiento especial de manejo arqueológico</w:t>
            </w:r>
          </w:p>
        </w:tc>
        <w:tc>
          <w:tcPr>
            <w:tcW w:w="6680" w:type="dxa"/>
            <w:tcBorders>
              <w:bottom w:val="single" w:sz="4" w:space="0" w:color="auto"/>
              <w:right w:val="single" w:sz="24" w:space="0" w:color="auto"/>
            </w:tcBorders>
            <w:shd w:val="clear" w:color="auto" w:fill="auto"/>
            <w:vAlign w:val="center"/>
          </w:tcPr>
          <w:p w14:paraId="1139C4CD"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La consolidación de la propuesta de espacio público, prevista a futuro para el área, requerirá la formulación de un plan de arqueología preventiva, avalado por el Instituto Colombiano de Antropología e Historia, ICANH.</w:t>
            </w:r>
          </w:p>
        </w:tc>
      </w:tr>
      <w:tr w:rsidR="00455089" w:rsidRPr="00455089" w14:paraId="1B09BC9A" w14:textId="77777777" w:rsidTr="4A743CCB">
        <w:trPr>
          <w:trHeight w:val="336"/>
        </w:trPr>
        <w:tc>
          <w:tcPr>
            <w:tcW w:w="2376" w:type="dxa"/>
            <w:tcBorders>
              <w:top w:val="single" w:sz="4" w:space="0" w:color="auto"/>
              <w:left w:val="single" w:sz="24" w:space="0" w:color="auto"/>
              <w:bottom w:val="single" w:sz="24" w:space="0" w:color="auto"/>
            </w:tcBorders>
            <w:shd w:val="clear" w:color="auto" w:fill="auto"/>
            <w:vAlign w:val="center"/>
          </w:tcPr>
          <w:p w14:paraId="57157A59"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Observaciones</w:t>
            </w:r>
          </w:p>
        </w:tc>
        <w:tc>
          <w:tcPr>
            <w:tcW w:w="6680" w:type="dxa"/>
            <w:tcBorders>
              <w:top w:val="single" w:sz="4" w:space="0" w:color="auto"/>
              <w:bottom w:val="single" w:sz="24" w:space="0" w:color="auto"/>
              <w:right w:val="single" w:sz="24" w:space="0" w:color="auto"/>
            </w:tcBorders>
            <w:shd w:val="clear" w:color="auto" w:fill="auto"/>
            <w:vAlign w:val="center"/>
          </w:tcPr>
          <w:p w14:paraId="6E0398CC"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Dada la asignación del tratamiento de conservación urbanística, la autoridad local de Facatativá podrá adelantar la adquisición voluntaria o expropiación de los inmuebles del área a partir de la aplicación de los instrumentos o herramientas de gestión del suelo diversas que establece la Ley 388 de 1998, o las que la modifiquen, adicionen o sustituyan.</w:t>
            </w:r>
          </w:p>
        </w:tc>
      </w:tr>
      <w:tr w:rsidR="00455089" w:rsidRPr="00455089" w14:paraId="783BC3B1" w14:textId="77777777" w:rsidTr="4A743CCB">
        <w:trPr>
          <w:trHeight w:val="336"/>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tcPr>
          <w:p w14:paraId="5F952866"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5</w:t>
            </w:r>
            <w:r w:rsidRPr="000529B5">
              <w:rPr>
                <w:rFonts w:ascii="Work Sans" w:hAnsi="Work Sans" w:cstheme="minorHAnsi"/>
                <w:snapToGrid w:val="0"/>
                <w:color w:val="000000" w:themeColor="text1"/>
              </w:rPr>
              <w:br/>
              <w:t>Equipamientos de escala urbana</w:t>
            </w:r>
          </w:p>
        </w:tc>
      </w:tr>
      <w:tr w:rsidR="00455089" w:rsidRPr="00455089" w14:paraId="6A44293E" w14:textId="77777777" w:rsidTr="4A743CCB">
        <w:trPr>
          <w:trHeight w:val="336"/>
        </w:trPr>
        <w:tc>
          <w:tcPr>
            <w:tcW w:w="2376" w:type="dxa"/>
            <w:tcBorders>
              <w:top w:val="single" w:sz="18" w:space="0" w:color="auto"/>
              <w:left w:val="single" w:sz="24" w:space="0" w:color="auto"/>
            </w:tcBorders>
            <w:shd w:val="clear" w:color="auto" w:fill="auto"/>
            <w:vAlign w:val="center"/>
          </w:tcPr>
          <w:p w14:paraId="27CF5A0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tcPr>
          <w:p w14:paraId="58BEB58F"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Consolidar la función y vocación de este sector como nodo dotacional y de equipamiento para el municipio.</w:t>
            </w:r>
          </w:p>
          <w:p w14:paraId="27480D10"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Plantear aislamientos y retiros necesarios para futuros desarrollos y el mejoramiento de la infraestructura en áreas colindantes al PAF.   </w:t>
            </w:r>
          </w:p>
          <w:p w14:paraId="1229D7B0"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Establecer limitantes a la edificabilidad del sector en función de la protección de los valores paisajísticos y como medida para la protección de las visuales desde y hacia el PAF teniendo en cuenta su relación de colindancia.</w:t>
            </w:r>
          </w:p>
        </w:tc>
      </w:tr>
      <w:tr w:rsidR="00455089" w:rsidRPr="00455089" w14:paraId="039155AF" w14:textId="77777777" w:rsidTr="4A743CCB">
        <w:trPr>
          <w:trHeight w:val="336"/>
        </w:trPr>
        <w:tc>
          <w:tcPr>
            <w:tcW w:w="2376" w:type="dxa"/>
            <w:tcBorders>
              <w:left w:val="single" w:sz="24" w:space="0" w:color="auto"/>
            </w:tcBorders>
            <w:shd w:val="clear" w:color="auto" w:fill="auto"/>
            <w:vAlign w:val="center"/>
          </w:tcPr>
          <w:p w14:paraId="53EF131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Tratamiento urbanístico</w:t>
            </w:r>
          </w:p>
        </w:tc>
        <w:tc>
          <w:tcPr>
            <w:tcW w:w="6680" w:type="dxa"/>
            <w:tcBorders>
              <w:right w:val="single" w:sz="24" w:space="0" w:color="auto"/>
            </w:tcBorders>
            <w:shd w:val="clear" w:color="auto" w:fill="auto"/>
            <w:vAlign w:val="center"/>
          </w:tcPr>
          <w:p w14:paraId="15BCB5A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Consolidación urbanística.</w:t>
            </w:r>
          </w:p>
        </w:tc>
      </w:tr>
      <w:tr w:rsidR="00455089" w:rsidRPr="00455089" w14:paraId="5AABE603" w14:textId="77777777" w:rsidTr="4A743CCB">
        <w:trPr>
          <w:trHeight w:val="336"/>
        </w:trPr>
        <w:tc>
          <w:tcPr>
            <w:tcW w:w="2376" w:type="dxa"/>
            <w:tcBorders>
              <w:left w:val="single" w:sz="24" w:space="0" w:color="auto"/>
            </w:tcBorders>
            <w:shd w:val="clear" w:color="auto" w:fill="auto"/>
            <w:vAlign w:val="center"/>
          </w:tcPr>
          <w:p w14:paraId="7990CCC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tcBorders>
              <w:right w:val="single" w:sz="24" w:space="0" w:color="auto"/>
            </w:tcBorders>
            <w:shd w:val="clear" w:color="auto" w:fill="auto"/>
            <w:vAlign w:val="center"/>
          </w:tcPr>
          <w:p w14:paraId="430CBC98"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4 pisos en 12m.</w:t>
            </w:r>
          </w:p>
        </w:tc>
      </w:tr>
      <w:tr w:rsidR="00455089" w:rsidRPr="00455089" w14:paraId="4E1421D5" w14:textId="77777777" w:rsidTr="4A743CCB">
        <w:trPr>
          <w:trHeight w:val="60"/>
        </w:trPr>
        <w:tc>
          <w:tcPr>
            <w:tcW w:w="2376" w:type="dxa"/>
            <w:tcBorders>
              <w:left w:val="single" w:sz="24" w:space="0" w:color="auto"/>
            </w:tcBorders>
            <w:shd w:val="clear" w:color="auto" w:fill="auto"/>
            <w:vAlign w:val="center"/>
          </w:tcPr>
          <w:p w14:paraId="0FA3F648"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tcBorders>
              <w:right w:val="single" w:sz="24" w:space="0" w:color="auto"/>
            </w:tcBorders>
            <w:shd w:val="clear" w:color="auto" w:fill="auto"/>
            <w:vAlign w:val="center"/>
          </w:tcPr>
          <w:p w14:paraId="202BDEE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10m. con respecto al lindero del PAF.</w:t>
            </w:r>
          </w:p>
        </w:tc>
      </w:tr>
      <w:tr w:rsidR="00455089" w:rsidRPr="00455089" w14:paraId="532DE7B2" w14:textId="77777777" w:rsidTr="4A743CCB">
        <w:trPr>
          <w:trHeight w:val="336"/>
        </w:trPr>
        <w:tc>
          <w:tcPr>
            <w:tcW w:w="2376" w:type="dxa"/>
            <w:tcBorders>
              <w:left w:val="single" w:sz="24" w:space="0" w:color="auto"/>
              <w:bottom w:val="single" w:sz="4" w:space="0" w:color="auto"/>
            </w:tcBorders>
            <w:shd w:val="clear" w:color="auto" w:fill="auto"/>
            <w:vAlign w:val="center"/>
          </w:tcPr>
          <w:p w14:paraId="7562CC41"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bottom w:val="single" w:sz="4" w:space="0" w:color="auto"/>
              <w:right w:val="single" w:sz="24" w:space="0" w:color="auto"/>
            </w:tcBorders>
            <w:shd w:val="clear" w:color="auto" w:fill="auto"/>
            <w:vAlign w:val="center"/>
          </w:tcPr>
          <w:p w14:paraId="6A42DEA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Equipamiento o dotacional de escala urbana.</w:t>
            </w:r>
            <w:r w:rsidRPr="000529B5">
              <w:rPr>
                <w:rFonts w:ascii="Work Sans" w:hAnsi="Work Sans" w:cstheme="minorHAnsi"/>
                <w:snapToGrid w:val="0"/>
                <w:color w:val="000000" w:themeColor="text1"/>
              </w:rPr>
              <w:br/>
              <w:t>Condicionados:</w:t>
            </w:r>
          </w:p>
          <w:p w14:paraId="2265D032"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Residencial unifamiliar, bifamiliar y multifamiliar.</w:t>
            </w:r>
          </w:p>
          <w:p w14:paraId="36F0C1DE"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Comercio y servicios de escala local (venta de bienes y servicios de primera necesidad que producen un bajo impacto sobre el espacio urbano; entre los cuales se encuentran: tiendas, graneros, misceláneas, restaurantes, oficinas, consultorios, entre otros similares).</w:t>
            </w:r>
          </w:p>
          <w:p w14:paraId="4D4A21DD"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Equipamientos dotacionales de escala local y complementarios a la vivienda (comandos de atención inmediata, CAI, educación, salud, cultura, recreación y deporte, asociaciones comunitarias, entre otros similares).</w:t>
            </w:r>
          </w:p>
          <w:p w14:paraId="3001E850"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lastRenderedPageBreak/>
              <w:t>Equipamientos dotacionales de escala zonal (educación, salud, cultura, recreación y deporte, asociaciones comunitarias, entre otros similares).</w:t>
            </w:r>
          </w:p>
          <w:p w14:paraId="543A1469"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Prohibidos: Todos los demás.</w:t>
            </w:r>
          </w:p>
        </w:tc>
      </w:tr>
      <w:tr w:rsidR="00455089" w:rsidRPr="00455089" w14:paraId="1EA0B2A1" w14:textId="77777777" w:rsidTr="4A743CCB">
        <w:trPr>
          <w:trHeight w:val="336"/>
        </w:trPr>
        <w:tc>
          <w:tcPr>
            <w:tcW w:w="2376" w:type="dxa"/>
            <w:tcBorders>
              <w:left w:val="single" w:sz="24" w:space="0" w:color="auto"/>
              <w:bottom w:val="single" w:sz="4" w:space="0" w:color="auto"/>
            </w:tcBorders>
            <w:shd w:val="clear" w:color="auto" w:fill="auto"/>
            <w:vAlign w:val="center"/>
          </w:tcPr>
          <w:p w14:paraId="231E728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lastRenderedPageBreak/>
              <w:t>Requerimiento especial de manejo arqueológico</w:t>
            </w:r>
          </w:p>
        </w:tc>
        <w:tc>
          <w:tcPr>
            <w:tcW w:w="6680" w:type="dxa"/>
            <w:tcBorders>
              <w:bottom w:val="single" w:sz="4" w:space="0" w:color="auto"/>
              <w:right w:val="single" w:sz="24" w:space="0" w:color="auto"/>
            </w:tcBorders>
            <w:shd w:val="clear" w:color="auto" w:fill="auto"/>
            <w:vAlign w:val="center"/>
          </w:tcPr>
          <w:p w14:paraId="621D71B9"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Cualquier desarrollo requiere necesariamente la formulación de un plan de arqueología preventiva, avalado por el Instituto Colombiano de Antropología e Historia, ICANH.</w:t>
            </w:r>
          </w:p>
        </w:tc>
      </w:tr>
      <w:tr w:rsidR="00455089" w:rsidRPr="00455089" w14:paraId="182B6E20" w14:textId="77777777" w:rsidTr="4A743CCB">
        <w:trPr>
          <w:trHeight w:val="336"/>
        </w:trPr>
        <w:tc>
          <w:tcPr>
            <w:tcW w:w="2376" w:type="dxa"/>
            <w:tcBorders>
              <w:top w:val="single" w:sz="4" w:space="0" w:color="auto"/>
              <w:left w:val="single" w:sz="24" w:space="0" w:color="auto"/>
              <w:bottom w:val="single" w:sz="24" w:space="0" w:color="auto"/>
            </w:tcBorders>
            <w:shd w:val="clear" w:color="auto" w:fill="auto"/>
            <w:vAlign w:val="center"/>
          </w:tcPr>
          <w:p w14:paraId="15F19DF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Observaciones</w:t>
            </w:r>
          </w:p>
        </w:tc>
        <w:tc>
          <w:tcPr>
            <w:tcW w:w="6680" w:type="dxa"/>
            <w:tcBorders>
              <w:top w:val="single" w:sz="4" w:space="0" w:color="auto"/>
              <w:bottom w:val="single" w:sz="24" w:space="0" w:color="auto"/>
              <w:right w:val="single" w:sz="24" w:space="0" w:color="auto"/>
            </w:tcBorders>
            <w:shd w:val="clear" w:color="auto" w:fill="auto"/>
            <w:vAlign w:val="center"/>
          </w:tcPr>
          <w:p w14:paraId="7145A72D" w14:textId="020C48CF" w:rsidR="00455089" w:rsidRPr="000529B5" w:rsidRDefault="00455089" w:rsidP="4A743CCB">
            <w:pPr>
              <w:pStyle w:val="Normal-Prrafo"/>
              <w:rPr>
                <w:rFonts w:ascii="Work Sans" w:hAnsi="Work Sans" w:cstheme="minorBidi"/>
                <w:snapToGrid w:val="0"/>
                <w:color w:val="000000" w:themeColor="text1"/>
              </w:rPr>
            </w:pPr>
            <w:r w:rsidRPr="4A743CCB">
              <w:rPr>
                <w:rFonts w:ascii="Work Sans" w:hAnsi="Work Sans" w:cstheme="minorBidi"/>
                <w:snapToGrid w:val="0"/>
                <w:color w:val="000000" w:themeColor="text1"/>
              </w:rPr>
              <w:t xml:space="preserve">Se requiere la elaboración de planes de regularización y manejo para el Cementerio y la Escuela de Comunicaciones del Ejército Nacional (los cuales serán aprobados por la autoridad municipal de Facatativá previo concepto previo del Ministerio de Cultura). Los demás </w:t>
            </w:r>
            <w:r w:rsidR="07459BB1" w:rsidRPr="4A743CCB">
              <w:rPr>
                <w:rFonts w:ascii="Work Sans" w:hAnsi="Work Sans" w:cstheme="minorBidi"/>
                <w:snapToGrid w:val="0"/>
                <w:color w:val="000000" w:themeColor="text1"/>
              </w:rPr>
              <w:t>equipamientos no</w:t>
            </w:r>
            <w:r w:rsidRPr="4A743CCB">
              <w:rPr>
                <w:rFonts w:ascii="Work Sans" w:hAnsi="Work Sans" w:cstheme="minorBidi"/>
                <w:snapToGrid w:val="0"/>
                <w:color w:val="000000" w:themeColor="text1"/>
              </w:rPr>
              <w:t xml:space="preserve"> deberán formular obligatoriamente planes de regularización y manejo; sin embargo, deberán mantener un índice máximo de ocupación de 0,6 y dar cumplimiento a las demás disposiciones del PEMP.</w:t>
            </w:r>
          </w:p>
        </w:tc>
      </w:tr>
      <w:tr w:rsidR="00455089" w:rsidRPr="00455089" w14:paraId="24D1C0EA" w14:textId="77777777" w:rsidTr="4A743CCB">
        <w:trPr>
          <w:trHeight w:val="336"/>
        </w:trPr>
        <w:tc>
          <w:tcPr>
            <w:tcW w:w="9056" w:type="dxa"/>
            <w:gridSpan w:val="2"/>
            <w:tcBorders>
              <w:top w:val="single" w:sz="24" w:space="0" w:color="auto"/>
              <w:left w:val="single" w:sz="24" w:space="0" w:color="auto"/>
              <w:bottom w:val="single" w:sz="18" w:space="0" w:color="auto"/>
              <w:right w:val="single" w:sz="24" w:space="0" w:color="auto"/>
            </w:tcBorders>
            <w:shd w:val="clear" w:color="auto" w:fill="auto"/>
          </w:tcPr>
          <w:p w14:paraId="552C7001" w14:textId="77777777" w:rsidR="00455089" w:rsidRPr="000529B5" w:rsidRDefault="00455089" w:rsidP="00E73F97">
            <w:pPr>
              <w:pStyle w:val="Normal-Prrafo"/>
              <w:jc w:val="center"/>
              <w:rPr>
                <w:rFonts w:ascii="Work Sans" w:hAnsi="Work Sans" w:cstheme="minorHAnsi"/>
                <w:snapToGrid w:val="0"/>
                <w:color w:val="000000" w:themeColor="text1"/>
              </w:rPr>
            </w:pPr>
            <w:r w:rsidRPr="000529B5">
              <w:rPr>
                <w:rFonts w:ascii="Work Sans" w:hAnsi="Work Sans" w:cstheme="minorHAnsi"/>
                <w:snapToGrid w:val="0"/>
                <w:color w:val="000000" w:themeColor="text1"/>
              </w:rPr>
              <w:t>Sector normativo 6</w:t>
            </w:r>
            <w:r w:rsidRPr="000529B5">
              <w:rPr>
                <w:rFonts w:ascii="Work Sans" w:hAnsi="Work Sans" w:cstheme="minorHAnsi"/>
                <w:snapToGrid w:val="0"/>
                <w:color w:val="000000" w:themeColor="text1"/>
              </w:rPr>
              <w:br/>
              <w:t>Áreas de desarrollo urbano</w:t>
            </w:r>
          </w:p>
        </w:tc>
      </w:tr>
      <w:tr w:rsidR="00455089" w:rsidRPr="00455089" w14:paraId="5405B070" w14:textId="77777777" w:rsidTr="4A743CCB">
        <w:trPr>
          <w:trHeight w:val="336"/>
        </w:trPr>
        <w:tc>
          <w:tcPr>
            <w:tcW w:w="2376" w:type="dxa"/>
            <w:tcBorders>
              <w:top w:val="single" w:sz="18" w:space="0" w:color="auto"/>
              <w:left w:val="single" w:sz="24" w:space="0" w:color="auto"/>
            </w:tcBorders>
            <w:shd w:val="clear" w:color="auto" w:fill="auto"/>
            <w:vAlign w:val="center"/>
          </w:tcPr>
          <w:p w14:paraId="1DE28FB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Objetivos de ordenamiento</w:t>
            </w:r>
          </w:p>
        </w:tc>
        <w:tc>
          <w:tcPr>
            <w:tcW w:w="6680" w:type="dxa"/>
            <w:tcBorders>
              <w:top w:val="single" w:sz="18" w:space="0" w:color="auto"/>
              <w:right w:val="single" w:sz="24" w:space="0" w:color="auto"/>
            </w:tcBorders>
            <w:shd w:val="clear" w:color="auto" w:fill="auto"/>
            <w:vAlign w:val="center"/>
          </w:tcPr>
          <w:p w14:paraId="17B08753" w14:textId="2FEAD0BA" w:rsidR="00455089" w:rsidRPr="000529B5" w:rsidRDefault="00455089" w:rsidP="4A743CCB">
            <w:pPr>
              <w:pStyle w:val="Normal-Prrafo"/>
              <w:numPr>
                <w:ilvl w:val="0"/>
                <w:numId w:val="29"/>
              </w:numPr>
              <w:rPr>
                <w:rFonts w:ascii="Work Sans" w:hAnsi="Work Sans" w:cstheme="minorBidi"/>
                <w:snapToGrid w:val="0"/>
                <w:color w:val="000000" w:themeColor="text1"/>
              </w:rPr>
            </w:pPr>
            <w:r w:rsidRPr="4A743CCB">
              <w:rPr>
                <w:rFonts w:ascii="Work Sans" w:hAnsi="Work Sans" w:cstheme="minorBidi"/>
                <w:snapToGrid w:val="0"/>
                <w:color w:val="000000" w:themeColor="text1"/>
              </w:rPr>
              <w:t xml:space="preserve">Formular lineamientos para el desarrollo de este sector que garanticen la protección de las relaciones visuales y </w:t>
            </w:r>
            <w:r w:rsidR="655CF62D" w:rsidRPr="4A743CCB">
              <w:rPr>
                <w:rFonts w:ascii="Work Sans" w:hAnsi="Work Sans" w:cstheme="minorBidi"/>
                <w:snapToGrid w:val="0"/>
                <w:color w:val="000000" w:themeColor="text1"/>
              </w:rPr>
              <w:t>paisajísticas existentes</w:t>
            </w:r>
            <w:r w:rsidRPr="4A743CCB">
              <w:rPr>
                <w:rFonts w:ascii="Work Sans" w:hAnsi="Work Sans" w:cstheme="minorBidi"/>
                <w:snapToGrid w:val="0"/>
                <w:color w:val="000000" w:themeColor="text1"/>
              </w:rPr>
              <w:t xml:space="preserve"> entre el PAF.</w:t>
            </w:r>
          </w:p>
          <w:p w14:paraId="6A4429D5"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Plantear lineamientos específicos para la localización de las cesiones de equipamiento y espacio público, de forma que se responda a las exigencias funcionales en áreas colindantes al PAF.</w:t>
            </w:r>
          </w:p>
        </w:tc>
      </w:tr>
      <w:tr w:rsidR="00455089" w:rsidRPr="00455089" w14:paraId="652B4F86" w14:textId="77777777" w:rsidTr="4A743CCB">
        <w:trPr>
          <w:trHeight w:val="336"/>
        </w:trPr>
        <w:tc>
          <w:tcPr>
            <w:tcW w:w="2376" w:type="dxa"/>
            <w:tcBorders>
              <w:left w:val="single" w:sz="24" w:space="0" w:color="auto"/>
            </w:tcBorders>
            <w:shd w:val="clear" w:color="auto" w:fill="auto"/>
            <w:vAlign w:val="center"/>
          </w:tcPr>
          <w:p w14:paraId="794E8D47"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Tratamiento urbanístico</w:t>
            </w:r>
          </w:p>
        </w:tc>
        <w:tc>
          <w:tcPr>
            <w:tcW w:w="6680" w:type="dxa"/>
            <w:tcBorders>
              <w:right w:val="single" w:sz="24" w:space="0" w:color="auto"/>
            </w:tcBorders>
            <w:shd w:val="clear" w:color="auto" w:fill="auto"/>
            <w:vAlign w:val="center"/>
          </w:tcPr>
          <w:p w14:paraId="558EDFC4"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Desarrollo urbanístico.</w:t>
            </w:r>
          </w:p>
        </w:tc>
      </w:tr>
      <w:tr w:rsidR="00455089" w:rsidRPr="00455089" w14:paraId="71807488" w14:textId="77777777" w:rsidTr="4A743CCB">
        <w:trPr>
          <w:trHeight w:val="336"/>
        </w:trPr>
        <w:tc>
          <w:tcPr>
            <w:tcW w:w="2376" w:type="dxa"/>
            <w:tcBorders>
              <w:left w:val="single" w:sz="24" w:space="0" w:color="auto"/>
            </w:tcBorders>
            <w:shd w:val="clear" w:color="auto" w:fill="auto"/>
            <w:vAlign w:val="center"/>
          </w:tcPr>
          <w:p w14:paraId="4996A20B"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Densidad o número máximo de pisos</w:t>
            </w:r>
          </w:p>
        </w:tc>
        <w:tc>
          <w:tcPr>
            <w:tcW w:w="6680" w:type="dxa"/>
            <w:tcBorders>
              <w:right w:val="single" w:sz="24" w:space="0" w:color="auto"/>
            </w:tcBorders>
            <w:shd w:val="clear" w:color="auto" w:fill="auto"/>
            <w:vAlign w:val="center"/>
          </w:tcPr>
          <w:p w14:paraId="32D35C16"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6 pisos en 18m.</w:t>
            </w:r>
          </w:p>
        </w:tc>
      </w:tr>
      <w:tr w:rsidR="00455089" w:rsidRPr="00455089" w14:paraId="24A1DD5A" w14:textId="77777777" w:rsidTr="4A743CCB">
        <w:trPr>
          <w:trHeight w:val="60"/>
        </w:trPr>
        <w:tc>
          <w:tcPr>
            <w:tcW w:w="2376" w:type="dxa"/>
            <w:tcBorders>
              <w:left w:val="single" w:sz="24" w:space="0" w:color="auto"/>
            </w:tcBorders>
            <w:shd w:val="clear" w:color="auto" w:fill="auto"/>
            <w:vAlign w:val="center"/>
          </w:tcPr>
          <w:p w14:paraId="68037C9D"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Aislamiento</w:t>
            </w:r>
          </w:p>
        </w:tc>
        <w:tc>
          <w:tcPr>
            <w:tcW w:w="6680" w:type="dxa"/>
            <w:tcBorders>
              <w:right w:val="single" w:sz="24" w:space="0" w:color="auto"/>
            </w:tcBorders>
            <w:shd w:val="clear" w:color="auto" w:fill="auto"/>
            <w:vAlign w:val="center"/>
          </w:tcPr>
          <w:p w14:paraId="68D092F0"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10m. con respecto al lindero del PAF.</w:t>
            </w:r>
          </w:p>
        </w:tc>
      </w:tr>
      <w:tr w:rsidR="00455089" w:rsidRPr="00455089" w14:paraId="0A809A4E" w14:textId="77777777" w:rsidTr="4A743CCB">
        <w:trPr>
          <w:trHeight w:val="336"/>
        </w:trPr>
        <w:tc>
          <w:tcPr>
            <w:tcW w:w="2376" w:type="dxa"/>
            <w:tcBorders>
              <w:left w:val="single" w:sz="24" w:space="0" w:color="auto"/>
            </w:tcBorders>
            <w:shd w:val="clear" w:color="auto" w:fill="auto"/>
            <w:vAlign w:val="center"/>
          </w:tcPr>
          <w:p w14:paraId="70B58934"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Usos permitidos y condicionados</w:t>
            </w:r>
          </w:p>
        </w:tc>
        <w:tc>
          <w:tcPr>
            <w:tcW w:w="6680" w:type="dxa"/>
            <w:tcBorders>
              <w:right w:val="single" w:sz="24" w:space="0" w:color="auto"/>
            </w:tcBorders>
            <w:shd w:val="clear" w:color="auto" w:fill="auto"/>
            <w:vAlign w:val="center"/>
          </w:tcPr>
          <w:p w14:paraId="7F5D82FA"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Permitidos: Residencial unifamiliar, bifamiliar y multifamiliar.</w:t>
            </w:r>
            <w:r w:rsidRPr="000529B5">
              <w:rPr>
                <w:rFonts w:ascii="Work Sans" w:hAnsi="Work Sans" w:cstheme="minorHAnsi"/>
                <w:snapToGrid w:val="0"/>
                <w:color w:val="000000" w:themeColor="text1"/>
              </w:rPr>
              <w:br/>
              <w:t>Condicionados:</w:t>
            </w:r>
          </w:p>
          <w:p w14:paraId="4176B106"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Comercio y servicios de escala local complementarios a la vivienda (venta de bienes y servicios de primera necesidad que producen un bajo impacto sobre el espacio urbano; entre los cuales se encuentran: tiendas, graneros, misceláneas, restaurantes, oficinas, consultorios, entre otros similares).</w:t>
            </w:r>
          </w:p>
          <w:p w14:paraId="017204EE"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Equipamientos dotacionales de escala local y complementarios a la vivienda (comandos de atención inmediata, CAI, educación, salud, cultura, recreación y deporte, asociaciones comunitarias, entre otros similares).</w:t>
            </w:r>
          </w:p>
          <w:p w14:paraId="0E33D875" w14:textId="77777777" w:rsidR="00455089" w:rsidRPr="000529B5" w:rsidRDefault="00455089" w:rsidP="00C25D22">
            <w:pPr>
              <w:pStyle w:val="Normal-Prrafo"/>
              <w:numPr>
                <w:ilvl w:val="0"/>
                <w:numId w:val="29"/>
              </w:numPr>
              <w:rPr>
                <w:rFonts w:ascii="Work Sans" w:hAnsi="Work Sans" w:cstheme="minorHAnsi"/>
                <w:snapToGrid w:val="0"/>
                <w:color w:val="000000" w:themeColor="text1"/>
              </w:rPr>
            </w:pPr>
            <w:r w:rsidRPr="000529B5">
              <w:rPr>
                <w:rFonts w:ascii="Work Sans" w:hAnsi="Work Sans" w:cstheme="minorHAnsi"/>
                <w:snapToGrid w:val="0"/>
                <w:color w:val="000000" w:themeColor="text1"/>
              </w:rPr>
              <w:t>Equipamientos dotacionales de escala zonal (educación, salud, cultura, recreación y deporte, asociaciones comunitarias, entre otros similares).</w:t>
            </w:r>
          </w:p>
          <w:p w14:paraId="7603CA9B"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Prohibidos: Todos los demás.</w:t>
            </w:r>
          </w:p>
        </w:tc>
      </w:tr>
      <w:tr w:rsidR="00455089" w:rsidRPr="00455089" w14:paraId="3EC79920" w14:textId="77777777" w:rsidTr="4A743CCB">
        <w:trPr>
          <w:trHeight w:val="336"/>
        </w:trPr>
        <w:tc>
          <w:tcPr>
            <w:tcW w:w="2376" w:type="dxa"/>
            <w:tcBorders>
              <w:left w:val="single" w:sz="24" w:space="0" w:color="auto"/>
            </w:tcBorders>
            <w:shd w:val="clear" w:color="auto" w:fill="auto"/>
            <w:vAlign w:val="center"/>
          </w:tcPr>
          <w:p w14:paraId="02AC531E"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Requerimiento especial de manejo arqueológico</w:t>
            </w:r>
          </w:p>
        </w:tc>
        <w:tc>
          <w:tcPr>
            <w:tcW w:w="6680" w:type="dxa"/>
            <w:tcBorders>
              <w:right w:val="single" w:sz="24" w:space="0" w:color="auto"/>
            </w:tcBorders>
            <w:shd w:val="clear" w:color="auto" w:fill="auto"/>
            <w:vAlign w:val="center"/>
          </w:tcPr>
          <w:p w14:paraId="27FD62E4"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Cualquier desarrollo requiere necesariamente la formulación de un plan de arqueología preventiva, avalado por el Instituto Colombiano de Antropología e Historia, ICANH.</w:t>
            </w:r>
          </w:p>
        </w:tc>
      </w:tr>
      <w:tr w:rsidR="00455089" w:rsidRPr="00455089" w14:paraId="6F09923F" w14:textId="77777777" w:rsidTr="4A743CCB">
        <w:trPr>
          <w:trHeight w:val="336"/>
        </w:trPr>
        <w:tc>
          <w:tcPr>
            <w:tcW w:w="2376" w:type="dxa"/>
            <w:tcBorders>
              <w:left w:val="single" w:sz="24" w:space="0" w:color="auto"/>
              <w:bottom w:val="single" w:sz="24" w:space="0" w:color="auto"/>
            </w:tcBorders>
            <w:shd w:val="clear" w:color="auto" w:fill="auto"/>
            <w:vAlign w:val="center"/>
          </w:tcPr>
          <w:p w14:paraId="0A4A385F" w14:textId="77777777" w:rsidR="00455089" w:rsidRPr="000529B5" w:rsidRDefault="00455089" w:rsidP="00E73F97">
            <w:pPr>
              <w:pStyle w:val="Normal-Prrafo"/>
              <w:jc w:val="left"/>
              <w:rPr>
                <w:rFonts w:ascii="Work Sans" w:hAnsi="Work Sans" w:cstheme="minorHAnsi"/>
                <w:snapToGrid w:val="0"/>
                <w:color w:val="000000" w:themeColor="text1"/>
              </w:rPr>
            </w:pPr>
            <w:r w:rsidRPr="000529B5">
              <w:rPr>
                <w:rFonts w:ascii="Work Sans" w:hAnsi="Work Sans" w:cstheme="minorHAnsi"/>
                <w:snapToGrid w:val="0"/>
                <w:color w:val="000000" w:themeColor="text1"/>
              </w:rPr>
              <w:t>Observaciones</w:t>
            </w:r>
          </w:p>
        </w:tc>
        <w:tc>
          <w:tcPr>
            <w:tcW w:w="6680" w:type="dxa"/>
            <w:tcBorders>
              <w:bottom w:val="single" w:sz="24" w:space="0" w:color="auto"/>
              <w:right w:val="single" w:sz="24" w:space="0" w:color="auto"/>
            </w:tcBorders>
            <w:shd w:val="clear" w:color="auto" w:fill="auto"/>
            <w:vAlign w:val="center"/>
          </w:tcPr>
          <w:p w14:paraId="5C613C86"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El límite de densidad o número máximo de pisos corresponde con la tendencia de desarrollo del sector, y se determina con el </w:t>
            </w:r>
            <w:r w:rsidRPr="000529B5">
              <w:rPr>
                <w:rFonts w:ascii="Work Sans" w:hAnsi="Work Sans" w:cstheme="minorHAnsi"/>
                <w:snapToGrid w:val="0"/>
                <w:color w:val="000000" w:themeColor="text1"/>
              </w:rPr>
              <w:lastRenderedPageBreak/>
              <w:t>fin de garantizar la protección de los valores paisajísticos y las relaciones visuales entre el PAF y su entorno.</w:t>
            </w:r>
          </w:p>
          <w:p w14:paraId="195BBA5F" w14:textId="77777777" w:rsidR="00455089" w:rsidRPr="000529B5" w:rsidRDefault="00455089" w:rsidP="00E73F97">
            <w:pPr>
              <w:pStyle w:val="Normal-Prrafo"/>
              <w:rPr>
                <w:rFonts w:ascii="Work Sans" w:hAnsi="Work Sans" w:cstheme="minorHAnsi"/>
                <w:snapToGrid w:val="0"/>
                <w:color w:val="000000" w:themeColor="text1"/>
              </w:rPr>
            </w:pPr>
            <w:r w:rsidRPr="000529B5">
              <w:rPr>
                <w:rFonts w:ascii="Work Sans" w:hAnsi="Work Sans" w:cstheme="minorHAnsi"/>
                <w:snapToGrid w:val="0"/>
                <w:color w:val="000000" w:themeColor="text1"/>
              </w:rPr>
              <w:t xml:space="preserve">Dada la aprobación previa, por parte de la autoridad municipal de Facatativá, de un plan parcial para el área correspondiente a los predios identificados con los códigos catastrales 25269000100010151, 25269000100010152, 25269000100010153, 25269000100010154, 25269000100010155 y 25269000100010156; a la luz de las presentes disposiciones normativas, es necesaria la modificación </w:t>
            </w:r>
            <w:proofErr w:type="gramStart"/>
            <w:r w:rsidRPr="000529B5">
              <w:rPr>
                <w:rFonts w:ascii="Work Sans" w:hAnsi="Work Sans" w:cstheme="minorHAnsi"/>
                <w:snapToGrid w:val="0"/>
                <w:color w:val="000000" w:themeColor="text1"/>
              </w:rPr>
              <w:t>del mismo</w:t>
            </w:r>
            <w:proofErr w:type="gramEnd"/>
            <w:r w:rsidRPr="000529B5">
              <w:rPr>
                <w:rFonts w:ascii="Work Sans" w:hAnsi="Work Sans" w:cstheme="minorHAnsi"/>
                <w:snapToGrid w:val="0"/>
                <w:color w:val="000000" w:themeColor="text1"/>
              </w:rPr>
              <w:t xml:space="preserve">. En todo caso, en la nueva propuesta de implantación de este plan parcial se deberá privilegiar la disposición de las cesiones de espacio público y equipamientos en las zonas más próximas al PAF. Asimismo, la ocupación máxima permitida debe regirse </w:t>
            </w:r>
            <w:proofErr w:type="gramStart"/>
            <w:r w:rsidRPr="000529B5">
              <w:rPr>
                <w:rFonts w:ascii="Work Sans" w:hAnsi="Work Sans" w:cstheme="minorHAnsi"/>
                <w:snapToGrid w:val="0"/>
                <w:color w:val="000000" w:themeColor="text1"/>
              </w:rPr>
              <w:t>de acuerdo al</w:t>
            </w:r>
            <w:proofErr w:type="gramEnd"/>
            <w:r w:rsidRPr="000529B5">
              <w:rPr>
                <w:rFonts w:ascii="Work Sans" w:hAnsi="Work Sans" w:cstheme="minorHAnsi"/>
                <w:snapToGrid w:val="0"/>
                <w:color w:val="000000" w:themeColor="text1"/>
              </w:rPr>
              <w:t xml:space="preserve"> ejercicio de reparto de cargas y de beneficios, para lo cual rige la normativa nacional en la materia. </w:t>
            </w:r>
          </w:p>
        </w:tc>
      </w:tr>
    </w:tbl>
    <w:p w14:paraId="5D3C5C84"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6FB627DD" w14:textId="77777777" w:rsidR="00455089" w:rsidRPr="00E82201" w:rsidRDefault="00455089" w:rsidP="00455089">
      <w:pPr>
        <w:pStyle w:val="Normal-TablaImagen"/>
        <w:rPr>
          <w:rFonts w:ascii="Work Sans" w:eastAsia="Times New Roman" w:hAnsi="Work Sans" w:cstheme="minorHAnsi"/>
          <w:iCs/>
          <w:snapToGrid w:val="0"/>
          <w:color w:val="000000" w:themeColor="text1"/>
          <w:sz w:val="24"/>
          <w:szCs w:val="24"/>
        </w:rPr>
      </w:pPr>
      <w:bookmarkStart w:id="142" w:name="_Toc516238444"/>
      <w:r w:rsidRPr="00E82201">
        <w:rPr>
          <w:rFonts w:ascii="Work Sans" w:eastAsia="Times New Roman" w:hAnsi="Work Sans" w:cstheme="minorHAnsi"/>
          <w:iCs/>
          <w:snapToGrid w:val="0"/>
          <w:color w:val="000000" w:themeColor="text1"/>
          <w:sz w:val="24"/>
          <w:szCs w:val="24"/>
        </w:rPr>
        <w:t xml:space="preserve">Tabla </w:t>
      </w:r>
      <w:r w:rsidRPr="00E82201">
        <w:rPr>
          <w:rFonts w:ascii="Work Sans" w:eastAsia="Times New Roman" w:hAnsi="Work Sans" w:cstheme="minorHAnsi"/>
          <w:iCs/>
          <w:snapToGrid w:val="0"/>
          <w:color w:val="000000" w:themeColor="text1"/>
          <w:sz w:val="24"/>
          <w:szCs w:val="24"/>
        </w:rPr>
        <w:fldChar w:fldCharType="begin"/>
      </w:r>
      <w:r w:rsidRPr="00E82201">
        <w:rPr>
          <w:rFonts w:ascii="Work Sans" w:eastAsia="Times New Roman" w:hAnsi="Work Sans" w:cstheme="minorHAnsi"/>
          <w:iCs/>
          <w:snapToGrid w:val="0"/>
          <w:color w:val="000000" w:themeColor="text1"/>
          <w:sz w:val="24"/>
          <w:szCs w:val="24"/>
        </w:rPr>
        <w:instrText xml:space="preserve"> SEQ Tabla \* ARABIC </w:instrText>
      </w:r>
      <w:r w:rsidRPr="00E82201">
        <w:rPr>
          <w:rFonts w:ascii="Work Sans" w:eastAsia="Times New Roman" w:hAnsi="Work Sans" w:cstheme="minorHAnsi"/>
          <w:iCs/>
          <w:snapToGrid w:val="0"/>
          <w:color w:val="000000" w:themeColor="text1"/>
          <w:sz w:val="24"/>
          <w:szCs w:val="24"/>
        </w:rPr>
        <w:fldChar w:fldCharType="separate"/>
      </w:r>
      <w:r w:rsidRPr="00E82201">
        <w:rPr>
          <w:rFonts w:ascii="Work Sans" w:eastAsia="Times New Roman" w:hAnsi="Work Sans" w:cstheme="minorHAnsi"/>
          <w:iCs/>
          <w:snapToGrid w:val="0"/>
          <w:color w:val="000000" w:themeColor="text1"/>
          <w:sz w:val="24"/>
          <w:szCs w:val="24"/>
        </w:rPr>
        <w:t>8</w:t>
      </w:r>
      <w:r w:rsidRPr="00E82201">
        <w:rPr>
          <w:rFonts w:ascii="Work Sans" w:eastAsia="Times New Roman" w:hAnsi="Work Sans" w:cstheme="minorHAnsi"/>
          <w:iCs/>
          <w:snapToGrid w:val="0"/>
          <w:color w:val="000000" w:themeColor="text1"/>
          <w:sz w:val="24"/>
          <w:szCs w:val="24"/>
        </w:rPr>
        <w:fldChar w:fldCharType="end"/>
      </w:r>
      <w:r w:rsidRPr="00E82201">
        <w:rPr>
          <w:rFonts w:ascii="Work Sans" w:eastAsia="Times New Roman" w:hAnsi="Work Sans" w:cstheme="minorHAnsi"/>
          <w:iCs/>
          <w:snapToGrid w:val="0"/>
          <w:color w:val="000000" w:themeColor="text1"/>
          <w:sz w:val="24"/>
          <w:szCs w:val="24"/>
        </w:rPr>
        <w:t>. Normativa urbanística para los sectores normativos de la zona de influencia del PAF.</w:t>
      </w:r>
      <w:bookmarkEnd w:id="142"/>
    </w:p>
    <w:p w14:paraId="3A24496A" w14:textId="77777777" w:rsidR="00455089" w:rsidRPr="00E82201" w:rsidRDefault="00455089" w:rsidP="00455089">
      <w:pPr>
        <w:pStyle w:val="Normal-Prrafo"/>
        <w:rPr>
          <w:rFonts w:ascii="Work Sans" w:hAnsi="Work Sans" w:cstheme="minorHAnsi"/>
          <w:i/>
          <w:iCs/>
          <w:snapToGrid w:val="0"/>
          <w:color w:val="000000" w:themeColor="text1"/>
          <w:sz w:val="24"/>
          <w:szCs w:val="24"/>
        </w:rPr>
      </w:pPr>
    </w:p>
    <w:p w14:paraId="4BBD358F" w14:textId="77777777" w:rsidR="00455089" w:rsidRPr="00E82201" w:rsidRDefault="00455089" w:rsidP="00455089">
      <w:pPr>
        <w:pStyle w:val="Normal-Prrafo"/>
        <w:rPr>
          <w:rFonts w:ascii="Work Sans" w:hAnsi="Work Sans" w:cstheme="minorHAnsi"/>
          <w:i/>
          <w:iCs/>
          <w:snapToGrid w:val="0"/>
          <w:color w:val="000000" w:themeColor="text1"/>
          <w:sz w:val="24"/>
          <w:szCs w:val="24"/>
        </w:rPr>
      </w:pPr>
    </w:p>
    <w:p w14:paraId="34BC8B1D" w14:textId="77777777" w:rsidR="00455089" w:rsidRPr="00E82201" w:rsidRDefault="00455089" w:rsidP="00455089">
      <w:pPr>
        <w:pStyle w:val="1"/>
        <w:rPr>
          <w:rFonts w:ascii="Work Sans" w:hAnsi="Work Sans" w:cstheme="minorHAnsi"/>
          <w:bCs/>
          <w:iCs w:val="0"/>
          <w:snapToGrid w:val="0"/>
          <w:color w:val="000000" w:themeColor="text1"/>
          <w:sz w:val="24"/>
          <w:szCs w:val="24"/>
          <w:lang w:val="es-ES" w:eastAsia="es-ES"/>
        </w:rPr>
      </w:pPr>
      <w:bookmarkStart w:id="143" w:name="_Toc44413391"/>
      <w:bookmarkStart w:id="144" w:name="_Toc51762639"/>
      <w:r w:rsidRPr="00E82201">
        <w:rPr>
          <w:rFonts w:ascii="Work Sans" w:hAnsi="Work Sans" w:cstheme="minorHAnsi"/>
          <w:bCs/>
          <w:iCs w:val="0"/>
          <w:snapToGrid w:val="0"/>
          <w:color w:val="000000" w:themeColor="text1"/>
          <w:sz w:val="24"/>
          <w:szCs w:val="24"/>
          <w:lang w:val="es-ES" w:eastAsia="es-ES"/>
        </w:rPr>
        <w:t>SUB-CAPÍTULO 5</w:t>
      </w:r>
      <w:bookmarkEnd w:id="143"/>
      <w:bookmarkEnd w:id="144"/>
    </w:p>
    <w:p w14:paraId="40319B0C" w14:textId="77777777" w:rsidR="00455089" w:rsidRPr="00E82201" w:rsidRDefault="00455089" w:rsidP="00455089">
      <w:pPr>
        <w:pStyle w:val="1"/>
        <w:rPr>
          <w:rFonts w:ascii="Work Sans" w:hAnsi="Work Sans" w:cstheme="minorHAnsi"/>
          <w:bCs/>
          <w:iCs w:val="0"/>
          <w:snapToGrid w:val="0"/>
          <w:color w:val="000000" w:themeColor="text1"/>
          <w:sz w:val="24"/>
          <w:szCs w:val="24"/>
          <w:lang w:val="es-ES" w:eastAsia="es-ES"/>
        </w:rPr>
      </w:pPr>
      <w:bookmarkStart w:id="145" w:name="_Toc44413392"/>
      <w:bookmarkStart w:id="146" w:name="_Toc51762640"/>
      <w:r w:rsidRPr="00E82201">
        <w:rPr>
          <w:rFonts w:ascii="Work Sans" w:hAnsi="Work Sans" w:cstheme="minorHAnsi"/>
          <w:bCs/>
          <w:iCs w:val="0"/>
          <w:snapToGrid w:val="0"/>
          <w:color w:val="000000" w:themeColor="text1"/>
          <w:sz w:val="24"/>
          <w:szCs w:val="24"/>
          <w:lang w:val="es-ES" w:eastAsia="es-ES"/>
        </w:rPr>
        <w:t>Propuesta urbana del PAF</w:t>
      </w:r>
      <w:bookmarkEnd w:id="145"/>
      <w:bookmarkEnd w:id="146"/>
    </w:p>
    <w:p w14:paraId="4A15E816" w14:textId="77777777" w:rsidR="00455089" w:rsidRPr="00E82201" w:rsidRDefault="00455089" w:rsidP="00455089">
      <w:pPr>
        <w:pStyle w:val="Normal-Prrafo"/>
        <w:rPr>
          <w:rFonts w:ascii="Work Sans" w:hAnsi="Work Sans" w:cstheme="minorHAnsi"/>
          <w:b/>
          <w:bCs/>
          <w:snapToGrid w:val="0"/>
          <w:color w:val="000000" w:themeColor="text1"/>
          <w:sz w:val="24"/>
          <w:szCs w:val="24"/>
        </w:rPr>
      </w:pPr>
    </w:p>
    <w:p w14:paraId="45756DD5"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47" w:name="_Toc44413393"/>
      <w:bookmarkStart w:id="148" w:name="_Toc51762641"/>
      <w:r w:rsidRPr="00455089">
        <w:rPr>
          <w:rFonts w:ascii="Work Sans" w:hAnsi="Work Sans" w:cstheme="minorHAnsi"/>
          <w:b/>
          <w:snapToGrid w:val="0"/>
          <w:color w:val="000000" w:themeColor="text1"/>
          <w:sz w:val="24"/>
          <w:szCs w:val="24"/>
        </w:rPr>
        <w:t>Artículo 50. Propuesta urbana del PAF.</w:t>
      </w:r>
      <w:bookmarkEnd w:id="147"/>
      <w:bookmarkEnd w:id="148"/>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Con el objetivo de mejorar las relaciones urbanas existentes entre el área afectada y su zona de influencia, la administración municipal de Facatativá y la administración del PAF, deberán velar por el cumplimiento de los siguientes principios esenciales:</w:t>
      </w:r>
    </w:p>
    <w:p w14:paraId="4503560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C090A1D" w14:textId="77777777" w:rsidR="00455089" w:rsidRPr="00455089" w:rsidRDefault="00455089" w:rsidP="00C25D22">
      <w:pPr>
        <w:pStyle w:val="Normal-Prrafo"/>
        <w:numPr>
          <w:ilvl w:val="0"/>
          <w:numId w:val="3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Cualificación y recuperación del espacio público.</w:t>
      </w:r>
    </w:p>
    <w:p w14:paraId="71D5C8C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183AC98" w14:textId="77777777" w:rsidR="00455089" w:rsidRPr="00455089" w:rsidRDefault="00455089" w:rsidP="00C25D22">
      <w:pPr>
        <w:pStyle w:val="Normal-Prrafo"/>
        <w:numPr>
          <w:ilvl w:val="0"/>
          <w:numId w:val="3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Consolidación de la función del PAF como equipamiento dotacional cultural de escala urbana.</w:t>
      </w:r>
    </w:p>
    <w:p w14:paraId="23810F4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933B1EB" w14:textId="77777777" w:rsidR="00455089" w:rsidRPr="00455089" w:rsidRDefault="00455089" w:rsidP="00C25D22">
      <w:pPr>
        <w:pStyle w:val="Normal-Prrafo"/>
        <w:numPr>
          <w:ilvl w:val="0"/>
          <w:numId w:val="3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Generación de una propuesta de movilidad vehicular y peatonal que permita la articulación del PAF en el contexto urbano, garantice una accesibilidad óptima al mismo, y mitigue los impactos negativos.</w:t>
      </w:r>
    </w:p>
    <w:p w14:paraId="3F3D54C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EE9DF96"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49" w:name="_Toc44413394"/>
      <w:bookmarkStart w:id="150" w:name="_Toc51762642"/>
      <w:r w:rsidRPr="00455089">
        <w:rPr>
          <w:rFonts w:ascii="Work Sans" w:hAnsi="Work Sans" w:cstheme="minorHAnsi"/>
          <w:b/>
          <w:snapToGrid w:val="0"/>
          <w:color w:val="000000" w:themeColor="text1"/>
          <w:sz w:val="24"/>
          <w:szCs w:val="24"/>
        </w:rPr>
        <w:t>Artículo 51. Propuesta de espacio público del PAF.</w:t>
      </w:r>
      <w:bookmarkEnd w:id="149"/>
      <w:bookmarkEnd w:id="150"/>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En cuanto al manejo del espacio público se deberá dar cumplimiento a lo siguiente:</w:t>
      </w:r>
    </w:p>
    <w:p w14:paraId="5D33450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2ECC91C" w14:textId="77777777" w:rsidR="00455089" w:rsidRPr="00455089" w:rsidRDefault="00455089" w:rsidP="00C25D22">
      <w:pPr>
        <w:pStyle w:val="Normal-Prrafo"/>
        <w:numPr>
          <w:ilvl w:val="0"/>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Desarrollar el Programa de Consolidación Física del PAF, el cual incluye para el manejo del espacio público, entre otras acciones, las siguientes:</w:t>
      </w:r>
    </w:p>
    <w:p w14:paraId="20EBF24B"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6BAE6CA" w14:textId="77777777" w:rsidR="00455089" w:rsidRPr="00455089" w:rsidRDefault="00455089" w:rsidP="00C25D22">
      <w:pPr>
        <w:pStyle w:val="Normal-Prrafo"/>
        <w:numPr>
          <w:ilvl w:val="1"/>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Integral de espacio público, infraestructura y servicios de apoyo del PAF.</w:t>
      </w:r>
    </w:p>
    <w:p w14:paraId="1B34880F" w14:textId="77777777" w:rsidR="00455089" w:rsidRPr="00455089" w:rsidRDefault="00455089" w:rsidP="00C25D22">
      <w:pPr>
        <w:pStyle w:val="Normal-Prrafo"/>
        <w:numPr>
          <w:ilvl w:val="1"/>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e instalación de mobiliario general y señalética (bancas, canecas, contenedores, luminarias, entre otros).</w:t>
      </w:r>
    </w:p>
    <w:p w14:paraId="49547586" w14:textId="77777777" w:rsidR="00455089" w:rsidRPr="00455089" w:rsidRDefault="00455089" w:rsidP="00C25D22">
      <w:pPr>
        <w:pStyle w:val="Normal-Prrafo"/>
        <w:numPr>
          <w:ilvl w:val="1"/>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Construcción de puntos de servicio: hidratación, comercio, entre otros.</w:t>
      </w:r>
    </w:p>
    <w:p w14:paraId="482D79DC" w14:textId="77777777" w:rsidR="00455089" w:rsidRPr="00455089" w:rsidRDefault="00455089" w:rsidP="00455089">
      <w:pPr>
        <w:pStyle w:val="Normal-Prrafo"/>
        <w:ind w:left="2520"/>
        <w:rPr>
          <w:rFonts w:ascii="Work Sans" w:hAnsi="Work Sans" w:cstheme="minorHAnsi"/>
          <w:snapToGrid w:val="0"/>
          <w:color w:val="000000" w:themeColor="text1"/>
          <w:sz w:val="24"/>
          <w:szCs w:val="24"/>
        </w:rPr>
      </w:pPr>
    </w:p>
    <w:p w14:paraId="13A8C125" w14:textId="77777777" w:rsidR="00455089" w:rsidRPr="00455089" w:rsidRDefault="00455089" w:rsidP="00C25D22">
      <w:pPr>
        <w:pStyle w:val="Normal-Prrafo"/>
        <w:numPr>
          <w:ilvl w:val="1"/>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Adecuación o mantenimiento del circuito vial/peatonal.</w:t>
      </w:r>
    </w:p>
    <w:p w14:paraId="4C066236" w14:textId="77777777" w:rsidR="00455089" w:rsidRPr="00455089" w:rsidRDefault="00455089" w:rsidP="00455089">
      <w:pPr>
        <w:pStyle w:val="Normal-Prrafo"/>
        <w:ind w:left="2520"/>
        <w:rPr>
          <w:rFonts w:ascii="Work Sans" w:hAnsi="Work Sans" w:cstheme="minorHAnsi"/>
          <w:snapToGrid w:val="0"/>
          <w:color w:val="000000" w:themeColor="text1"/>
          <w:sz w:val="24"/>
          <w:szCs w:val="24"/>
        </w:rPr>
      </w:pPr>
    </w:p>
    <w:p w14:paraId="2BF28D2E" w14:textId="77777777" w:rsidR="00455089" w:rsidRPr="00455089" w:rsidRDefault="00455089" w:rsidP="00C25D22">
      <w:pPr>
        <w:pStyle w:val="Normal-Prrafo"/>
        <w:numPr>
          <w:ilvl w:val="1"/>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y construcción del acceso al PAF, con ingreso peatonal separado del vehicular, taquilla y portería.</w:t>
      </w:r>
    </w:p>
    <w:p w14:paraId="131EF634" w14:textId="77777777" w:rsidR="00455089" w:rsidRPr="00455089" w:rsidRDefault="00455089" w:rsidP="00455089">
      <w:pPr>
        <w:pStyle w:val="Prrafodelista"/>
        <w:rPr>
          <w:rFonts w:ascii="Work Sans" w:hAnsi="Work Sans" w:cstheme="minorHAnsi"/>
          <w:snapToGrid w:val="0"/>
          <w:color w:val="000000" w:themeColor="text1"/>
        </w:rPr>
      </w:pPr>
    </w:p>
    <w:p w14:paraId="25D7F039" w14:textId="77777777" w:rsidR="00455089" w:rsidRPr="00455089" w:rsidRDefault="00455089" w:rsidP="00C25D22">
      <w:pPr>
        <w:pStyle w:val="Normal-Prrafo"/>
        <w:numPr>
          <w:ilvl w:val="0"/>
          <w:numId w:val="3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Garantizar la recuperación y el mantenimiento del espacio público perimetral del PAF (andenes) en óptimas condiciones, sin ventas ambulantes u otras actividades que lo ocupen informalmente.</w:t>
      </w:r>
    </w:p>
    <w:p w14:paraId="6827918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10795B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51" w:name="_Toc44413395"/>
      <w:bookmarkStart w:id="152" w:name="_Toc51762643"/>
      <w:r w:rsidRPr="00455089">
        <w:rPr>
          <w:rFonts w:ascii="Work Sans" w:hAnsi="Work Sans" w:cstheme="minorHAnsi"/>
          <w:b/>
          <w:snapToGrid w:val="0"/>
          <w:color w:val="000000" w:themeColor="text1"/>
          <w:sz w:val="24"/>
          <w:szCs w:val="24"/>
        </w:rPr>
        <w:t>Artículo 52. Propuesta de equipamientos del PAF.</w:t>
      </w:r>
      <w:bookmarkEnd w:id="151"/>
      <w:bookmarkEnd w:id="152"/>
      <w:r w:rsidRPr="00455089">
        <w:rPr>
          <w:rFonts w:ascii="Work Sans" w:hAnsi="Work Sans" w:cstheme="minorHAnsi"/>
          <w:snapToGrid w:val="0"/>
          <w:color w:val="000000" w:themeColor="text1"/>
          <w:sz w:val="24"/>
          <w:szCs w:val="24"/>
        </w:rPr>
        <w:t xml:space="preserve"> Para la consolidación de la propuesta de equipamientos se deberá dar cumplimiento a lo siguiente:</w:t>
      </w:r>
    </w:p>
    <w:p w14:paraId="2B06FF2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677FA39" w14:textId="77777777" w:rsidR="00455089" w:rsidRPr="00455089" w:rsidRDefault="00455089" w:rsidP="00C25D22">
      <w:pPr>
        <w:pStyle w:val="Normal-Prrafo"/>
        <w:numPr>
          <w:ilvl w:val="0"/>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Desarrollar el Programa de Consolidación Física del PAF, el cual define para la consolidación de la propuesta de equipamientos, lo siguiente:</w:t>
      </w:r>
    </w:p>
    <w:p w14:paraId="03C7423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E44D65C"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Integral de espacio público, infraestructura y servicios de apoyo del PAF.</w:t>
      </w:r>
    </w:p>
    <w:p w14:paraId="01E043BE"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Construcción de un centro de interpretación.</w:t>
      </w:r>
    </w:p>
    <w:p w14:paraId="13938BF8"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suministro e instalación de baterías de baños.</w:t>
      </w:r>
    </w:p>
    <w:p w14:paraId="1E6D6890"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Adecuación temporal del restaurante, casas del acceso y quioscos.</w:t>
      </w:r>
    </w:p>
    <w:p w14:paraId="66512105"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Restablecimiento de linderos.</w:t>
      </w:r>
    </w:p>
    <w:p w14:paraId="516CAC4F"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Plan de prevención, preparación y respuesta ante emergencias.</w:t>
      </w:r>
    </w:p>
    <w:p w14:paraId="511B3754" w14:textId="77777777" w:rsidR="00455089" w:rsidRPr="00455089" w:rsidRDefault="00455089" w:rsidP="00C25D22">
      <w:pPr>
        <w:pStyle w:val="Normal-Prrafo"/>
        <w:numPr>
          <w:ilvl w:val="1"/>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y construcción del área administrativa del PAF.</w:t>
      </w:r>
    </w:p>
    <w:p w14:paraId="1C26692F"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089DF77C" w14:textId="77777777" w:rsidR="00455089" w:rsidRPr="00455089" w:rsidRDefault="00455089" w:rsidP="00C25D22">
      <w:pPr>
        <w:pStyle w:val="Normal-Prrafo"/>
        <w:numPr>
          <w:ilvl w:val="0"/>
          <w:numId w:val="3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Propender por una vinculación activa de la población vinculada a los equipamientos educativos, recreativos y de seguridad localizados en la zona de influencia, a través de las iniciativas que conforman el Programa de Educación, Divulgación y Comunicación del PAF. </w:t>
      </w:r>
    </w:p>
    <w:p w14:paraId="2F2C077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728567F"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53" w:name="_Toc44413396"/>
      <w:bookmarkStart w:id="154" w:name="_Toc51762644"/>
      <w:r w:rsidRPr="00455089">
        <w:rPr>
          <w:rFonts w:ascii="Work Sans" w:hAnsi="Work Sans" w:cstheme="minorHAnsi"/>
          <w:b/>
          <w:snapToGrid w:val="0"/>
          <w:color w:val="000000" w:themeColor="text1"/>
          <w:sz w:val="24"/>
          <w:szCs w:val="24"/>
        </w:rPr>
        <w:t>Artículo 53. Propuesta de movilidad y accesibilidad al PAF.</w:t>
      </w:r>
      <w:bookmarkEnd w:id="153"/>
      <w:bookmarkEnd w:id="154"/>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Para el cumplimiento de las condiciones de movilidad y accesibilidad al PAF, se deberá dar cumplimiento a lo siguiente:</w:t>
      </w:r>
    </w:p>
    <w:p w14:paraId="718B2B4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30897F8"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Desarrollar el Programa de Consolidación Física del PAF, el cual establece para el mejoramiento de la propuesta de movilidad y accesibilidad, lo siguiente:</w:t>
      </w:r>
    </w:p>
    <w:p w14:paraId="7BBAAFB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3F459F9" w14:textId="77777777" w:rsidR="00455089" w:rsidRPr="00455089" w:rsidRDefault="00455089" w:rsidP="00C25D22">
      <w:pPr>
        <w:pStyle w:val="Normal-Prrafo"/>
        <w:numPr>
          <w:ilvl w:val="1"/>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Adecuación o mantenimiento del circuito vial/peatonal.</w:t>
      </w:r>
    </w:p>
    <w:p w14:paraId="102C897D" w14:textId="77777777" w:rsidR="00455089" w:rsidRPr="00455089" w:rsidRDefault="00455089" w:rsidP="00455089">
      <w:pPr>
        <w:pStyle w:val="Normal-Prrafo"/>
        <w:ind w:left="2520"/>
        <w:rPr>
          <w:rFonts w:ascii="Work Sans" w:hAnsi="Work Sans" w:cstheme="minorHAnsi"/>
          <w:snapToGrid w:val="0"/>
          <w:color w:val="000000" w:themeColor="text1"/>
          <w:sz w:val="24"/>
          <w:szCs w:val="24"/>
        </w:rPr>
      </w:pPr>
    </w:p>
    <w:p w14:paraId="17A346B2" w14:textId="77777777" w:rsidR="00455089" w:rsidRPr="00455089" w:rsidRDefault="00455089" w:rsidP="00C25D22">
      <w:pPr>
        <w:pStyle w:val="Normal-Prrafo"/>
        <w:numPr>
          <w:ilvl w:val="1"/>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y construcción del circuito vial, red de senderos y estacionamientos.</w:t>
      </w:r>
    </w:p>
    <w:p w14:paraId="6DDBDCAC" w14:textId="77777777" w:rsidR="00455089" w:rsidRPr="00455089" w:rsidRDefault="00455089" w:rsidP="00455089">
      <w:pPr>
        <w:pStyle w:val="Normal-Prrafo"/>
        <w:ind w:left="1800"/>
        <w:rPr>
          <w:rFonts w:ascii="Work Sans" w:hAnsi="Work Sans" w:cstheme="minorHAnsi"/>
          <w:snapToGrid w:val="0"/>
          <w:color w:val="000000" w:themeColor="text1"/>
          <w:sz w:val="24"/>
          <w:szCs w:val="24"/>
        </w:rPr>
      </w:pPr>
    </w:p>
    <w:p w14:paraId="26ADB3AA"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mantendrá como acceso principal el actual, localizado sobre la Calle 5, el cual debe ser adecuado para que haya ingreso diferenciado para peatones y vehículos. El acceso dispuesto sobre el predio identificado con la matrícula inmobiliaria 156-109122, denominado </w:t>
      </w:r>
      <w:proofErr w:type="spellStart"/>
      <w:r w:rsidRPr="00455089">
        <w:rPr>
          <w:rFonts w:ascii="Work Sans" w:hAnsi="Work Sans" w:cstheme="minorHAnsi"/>
          <w:snapToGrid w:val="0"/>
          <w:color w:val="000000" w:themeColor="text1"/>
          <w:sz w:val="24"/>
          <w:szCs w:val="24"/>
        </w:rPr>
        <w:t>Zipalandia</w:t>
      </w:r>
      <w:proofErr w:type="spellEnd"/>
      <w:r w:rsidRPr="00455089">
        <w:rPr>
          <w:rFonts w:ascii="Work Sans" w:hAnsi="Work Sans" w:cstheme="minorHAnsi"/>
          <w:snapToGrid w:val="0"/>
          <w:color w:val="000000" w:themeColor="text1"/>
          <w:sz w:val="24"/>
          <w:szCs w:val="24"/>
        </w:rPr>
        <w:t xml:space="preserve">, funcionará como salida de emergencia; una vez se consolide esta vía de acceso como pública, se podrá </w:t>
      </w:r>
      <w:r w:rsidRPr="00455089">
        <w:rPr>
          <w:rFonts w:ascii="Work Sans" w:hAnsi="Work Sans" w:cstheme="minorHAnsi"/>
          <w:snapToGrid w:val="0"/>
          <w:color w:val="000000" w:themeColor="text1"/>
          <w:sz w:val="24"/>
          <w:szCs w:val="24"/>
        </w:rPr>
        <w:lastRenderedPageBreak/>
        <w:t xml:space="preserve">tener este acceso como secundario, para disminuir el impacto sobre la movilidad de la Calle 5. </w:t>
      </w:r>
    </w:p>
    <w:p w14:paraId="70D239E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C0529A4"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 vía vehicular tendrá un solo sentido, contrario a las manecillas del reloj a partir del ingreso. Se mantendrá el trazado vigente, con una ampliación de máximo el 50% del ancho actual, con el fin de mejorar el perfil con un carril especial para bicicletas, andén para peatones (o área de trote) y cañuelas (a ambos lados). La capa de rodadura en la vía vehicular podrá mantenerse en asfalto como se encuentra actualmente; sin embargo, a partir de diseño del proyecto integral del parque podrá optarse por otros materiales que tengan menor impacto visual y ambiental. </w:t>
      </w:r>
    </w:p>
    <w:p w14:paraId="7D1B4BD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B38AFED"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trazado de senderos peatonales deberá corresponder con lo desarrollado en el guion museológico del PAF. Las especificaciones técnicas para el diseño de nuevos senderos deberán garantizar su estabilidad, adecuado manejo de aguas superficiales y procurar en lo posible la accesibilidad universal. Los materiales de acabado se establecerán en el proyecto de diseño integral del PAF, procurando armonía con el paisaje. </w:t>
      </w:r>
    </w:p>
    <w:p w14:paraId="68C1DBA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0149D96"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mantendrán las dos grandes áreas de estacionamiento actuales y se eliminarán las bahías que se encuentran a los lados de la vía vehicular. La administración del PAF deberá velar por la prohibición y controla de estacionamientos en el borde de la vía, zonas verdes y áreas no autorizadas en general. </w:t>
      </w:r>
    </w:p>
    <w:p w14:paraId="61EE705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35976C8" w14:textId="77777777" w:rsidR="00455089" w:rsidRPr="00455089" w:rsidRDefault="00455089" w:rsidP="00C25D22">
      <w:pPr>
        <w:pStyle w:val="Normal-Prrafo"/>
        <w:numPr>
          <w:ilvl w:val="0"/>
          <w:numId w:val="3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el diseño de las nuevas edificaciones se podrán integrar pequeñas áreas para acceso de vehículos de carga y descarga, vehículos de emergencia o un número limitado de vehículos para administración y manejo del parque. </w:t>
      </w:r>
    </w:p>
    <w:p w14:paraId="6A2E85B5"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15CC73A8"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5F7DB405" w14:textId="77777777" w:rsidR="00455089" w:rsidRPr="00E82201" w:rsidRDefault="00455089" w:rsidP="00455089">
      <w:pPr>
        <w:pStyle w:val="1"/>
        <w:rPr>
          <w:rFonts w:ascii="Work Sans" w:hAnsi="Work Sans" w:cstheme="minorHAnsi"/>
          <w:bCs/>
          <w:iCs w:val="0"/>
          <w:snapToGrid w:val="0"/>
          <w:color w:val="000000" w:themeColor="text1"/>
          <w:sz w:val="24"/>
          <w:szCs w:val="24"/>
          <w:lang w:val="es-ES" w:eastAsia="es-ES"/>
        </w:rPr>
      </w:pPr>
      <w:bookmarkStart w:id="155" w:name="_Toc44413397"/>
      <w:bookmarkStart w:id="156" w:name="_Toc51762645"/>
      <w:r w:rsidRPr="00E82201">
        <w:rPr>
          <w:rFonts w:ascii="Work Sans" w:hAnsi="Work Sans" w:cstheme="minorHAnsi"/>
          <w:bCs/>
          <w:iCs w:val="0"/>
          <w:snapToGrid w:val="0"/>
          <w:color w:val="000000" w:themeColor="text1"/>
          <w:sz w:val="24"/>
          <w:szCs w:val="24"/>
          <w:lang w:val="es-ES" w:eastAsia="es-ES"/>
        </w:rPr>
        <w:t>CAPÍTULO 2</w:t>
      </w:r>
      <w:bookmarkEnd w:id="155"/>
      <w:bookmarkEnd w:id="156"/>
    </w:p>
    <w:p w14:paraId="7470024C" w14:textId="77777777" w:rsidR="00455089" w:rsidRPr="00E82201" w:rsidRDefault="00455089" w:rsidP="00455089">
      <w:pPr>
        <w:pStyle w:val="1"/>
        <w:rPr>
          <w:rFonts w:ascii="Work Sans" w:hAnsi="Work Sans" w:cstheme="minorHAnsi"/>
          <w:bCs/>
          <w:iCs w:val="0"/>
          <w:snapToGrid w:val="0"/>
          <w:color w:val="000000" w:themeColor="text1"/>
          <w:sz w:val="24"/>
          <w:szCs w:val="24"/>
          <w:lang w:val="es-ES" w:eastAsia="es-ES"/>
        </w:rPr>
      </w:pPr>
      <w:bookmarkStart w:id="157" w:name="_Toc44413398"/>
      <w:bookmarkStart w:id="158" w:name="_Toc51762646"/>
      <w:r w:rsidRPr="00E82201">
        <w:rPr>
          <w:rFonts w:ascii="Work Sans" w:hAnsi="Work Sans" w:cstheme="minorHAnsi"/>
          <w:bCs/>
          <w:iCs w:val="0"/>
          <w:snapToGrid w:val="0"/>
          <w:color w:val="000000" w:themeColor="text1"/>
          <w:sz w:val="24"/>
          <w:szCs w:val="24"/>
          <w:lang w:val="es-ES" w:eastAsia="es-ES"/>
        </w:rPr>
        <w:t>ASPECTOS ADMINISTRATIVOS</w:t>
      </w:r>
      <w:bookmarkEnd w:id="157"/>
      <w:bookmarkEnd w:id="158"/>
    </w:p>
    <w:p w14:paraId="08151FB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6D6301"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59" w:name="_Toc44413399"/>
      <w:bookmarkStart w:id="160" w:name="_Toc51762647"/>
      <w:r w:rsidRPr="00455089">
        <w:rPr>
          <w:rFonts w:ascii="Work Sans" w:hAnsi="Work Sans" w:cstheme="minorHAnsi"/>
          <w:b/>
          <w:snapToGrid w:val="0"/>
          <w:color w:val="000000" w:themeColor="text1"/>
          <w:sz w:val="24"/>
          <w:szCs w:val="24"/>
        </w:rPr>
        <w:t>Artículo 54. Conceptualización de la propuesta de manejo administrativo del PAF.</w:t>
      </w:r>
      <w:bookmarkEnd w:id="159"/>
      <w:bookmarkEnd w:id="160"/>
      <w:r w:rsidRPr="00455089">
        <w:rPr>
          <w:rFonts w:ascii="Work Sans" w:hAnsi="Work Sans" w:cstheme="minorHAnsi"/>
          <w:b/>
          <w:snapToGrid w:val="0"/>
          <w:color w:val="000000" w:themeColor="text1"/>
          <w:sz w:val="24"/>
          <w:szCs w:val="24"/>
        </w:rPr>
        <w:t xml:space="preserve"> </w:t>
      </w:r>
      <w:r w:rsidRPr="00455089">
        <w:rPr>
          <w:rFonts w:ascii="Work Sans" w:hAnsi="Work Sans" w:cstheme="minorHAnsi"/>
          <w:snapToGrid w:val="0"/>
          <w:color w:val="000000" w:themeColor="text1"/>
          <w:sz w:val="24"/>
          <w:szCs w:val="24"/>
        </w:rPr>
        <w:t>La misión del PAF es la preservación, la divulgación y la sostenibilidad del patrimonio arqueológico, a través de la provisión de acceso, de programas experienciales y de la presentación interpretativa del mismo, basada en el conocimiento científico.</w:t>
      </w:r>
    </w:p>
    <w:p w14:paraId="587BDC7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2C525BC" w14:textId="7F91F4B5" w:rsidR="00455089" w:rsidRPr="00455089" w:rsidRDefault="00455089" w:rsidP="00455089">
      <w:pPr>
        <w:pStyle w:val="Normal-Prrafo"/>
        <w:rPr>
          <w:rFonts w:ascii="Work Sans" w:hAnsi="Work Sans" w:cstheme="minorBidi"/>
          <w:snapToGrid w:val="0"/>
          <w:color w:val="000000" w:themeColor="text1"/>
          <w:sz w:val="24"/>
          <w:szCs w:val="24"/>
        </w:rPr>
      </w:pPr>
      <w:r w:rsidRPr="2E2363E3">
        <w:rPr>
          <w:rFonts w:ascii="Work Sans" w:hAnsi="Work Sans" w:cstheme="minorBidi"/>
          <w:snapToGrid w:val="0"/>
          <w:color w:val="000000" w:themeColor="text1"/>
          <w:sz w:val="24"/>
          <w:szCs w:val="24"/>
        </w:rPr>
        <w:t>El PEMP presenta un esquema operacional que permit</w:t>
      </w:r>
      <w:r w:rsidR="789A25D5" w:rsidRPr="2E2363E3">
        <w:rPr>
          <w:rFonts w:ascii="Work Sans" w:hAnsi="Work Sans" w:cstheme="minorBidi"/>
          <w:snapToGrid w:val="0"/>
          <w:color w:val="000000" w:themeColor="text1"/>
          <w:sz w:val="24"/>
          <w:szCs w:val="24"/>
        </w:rPr>
        <w:t>e</w:t>
      </w:r>
      <w:r w:rsidRPr="2E2363E3">
        <w:rPr>
          <w:rFonts w:ascii="Work Sans" w:hAnsi="Work Sans" w:cstheme="minorBidi"/>
          <w:snapToGrid w:val="0"/>
          <w:color w:val="000000" w:themeColor="text1"/>
          <w:sz w:val="24"/>
          <w:szCs w:val="24"/>
        </w:rPr>
        <w:t xml:space="preserve"> obtener los recursos necesarios para la implementación de programas orientados a la puesta en valor y la conservación de los afloramientos y abrigos rocosos, la vegetación nativa y el arte rupestre a partir del aprovechamiento sostenible de los recursos culturales. Para ello</w:t>
      </w:r>
      <w:r w:rsidR="4D3A663C" w:rsidRPr="0FFD5507">
        <w:rPr>
          <w:rFonts w:ascii="Work Sans" w:hAnsi="Work Sans" w:cstheme="minorBidi"/>
          <w:snapToGrid w:val="0"/>
          <w:color w:val="000000" w:themeColor="text1"/>
          <w:sz w:val="24"/>
          <w:szCs w:val="24"/>
        </w:rPr>
        <w:t>,</w:t>
      </w:r>
      <w:r w:rsidRPr="2E2363E3">
        <w:rPr>
          <w:rFonts w:ascii="Work Sans" w:hAnsi="Work Sans" w:cstheme="minorBidi"/>
          <w:snapToGrid w:val="0"/>
          <w:color w:val="000000" w:themeColor="text1"/>
          <w:sz w:val="24"/>
          <w:szCs w:val="24"/>
        </w:rPr>
        <w:t xml:space="preserve"> se plantean diversas fuentes de financiación estatales, público - privadas y de organismos multilaterales que potencien su capacidad operacional.</w:t>
      </w:r>
    </w:p>
    <w:p w14:paraId="00455DB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029D73B"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61" w:name="_Toc514164549"/>
      <w:bookmarkStart w:id="162" w:name="_Toc44413400"/>
      <w:r w:rsidRPr="00455089">
        <w:rPr>
          <w:rFonts w:ascii="Work Sans" w:hAnsi="Work Sans" w:cstheme="minorHAnsi"/>
          <w:b/>
          <w:snapToGrid w:val="0"/>
          <w:color w:val="000000" w:themeColor="text1"/>
          <w:sz w:val="24"/>
          <w:szCs w:val="24"/>
        </w:rPr>
        <w:t xml:space="preserve">Artículo 55. </w:t>
      </w:r>
      <w:bookmarkEnd w:id="161"/>
      <w:r w:rsidRPr="00455089">
        <w:rPr>
          <w:rFonts w:ascii="Work Sans" w:hAnsi="Work Sans" w:cstheme="minorHAnsi"/>
          <w:b/>
          <w:snapToGrid w:val="0"/>
          <w:color w:val="000000" w:themeColor="text1"/>
          <w:sz w:val="24"/>
          <w:szCs w:val="24"/>
        </w:rPr>
        <w:t>Estructura administrativa del PAF.</w:t>
      </w:r>
      <w:bookmarkEnd w:id="162"/>
      <w:r w:rsidRPr="00455089">
        <w:rPr>
          <w:rFonts w:ascii="Work Sans" w:hAnsi="Work Sans" w:cstheme="minorHAnsi"/>
          <w:snapToGrid w:val="0"/>
          <w:color w:val="000000" w:themeColor="text1"/>
          <w:sz w:val="24"/>
          <w:szCs w:val="24"/>
        </w:rPr>
        <w:t xml:space="preserve"> El manejo administrativo del PAF deberá regirse por la siguiente estructura:</w:t>
      </w:r>
    </w:p>
    <w:p w14:paraId="6032B56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466C0EC" w14:textId="17C2C012" w:rsidR="00455089" w:rsidRPr="00455089" w:rsidRDefault="000529B5"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noProof/>
          <w:snapToGrid w:val="0"/>
          <w:color w:val="000000" w:themeColor="text1"/>
          <w:sz w:val="24"/>
          <w:szCs w:val="24"/>
          <w:lang w:val="es-MX" w:eastAsia="es-MX"/>
        </w:rPr>
        <w:lastRenderedPageBreak/>
        <mc:AlternateContent>
          <mc:Choice Requires="wpg">
            <w:drawing>
              <wp:anchor distT="0" distB="0" distL="114300" distR="114300" simplePos="0" relativeHeight="251658242" behindDoc="0" locked="0" layoutInCell="1" allowOverlap="1" wp14:anchorId="1CF489E9" wp14:editId="37EDDE73">
                <wp:simplePos x="0" y="0"/>
                <wp:positionH relativeFrom="column">
                  <wp:posOffset>-127428</wp:posOffset>
                </wp:positionH>
                <wp:positionV relativeFrom="paragraph">
                  <wp:posOffset>212914</wp:posOffset>
                </wp:positionV>
                <wp:extent cx="5340985" cy="1994535"/>
                <wp:effectExtent l="0" t="0" r="18415" b="1206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1994535"/>
                          <a:chOff x="1378" y="14306"/>
                          <a:chExt cx="9451" cy="3141"/>
                        </a:xfrm>
                      </wpg:grpSpPr>
                      <wps:wsp>
                        <wps:cNvPr id="25" name="Text Box 3"/>
                        <wps:cNvSpPr txBox="1">
                          <a:spLocks/>
                        </wps:cNvSpPr>
                        <wps:spPr bwMode="auto">
                          <a:xfrm>
                            <a:off x="1424" y="14306"/>
                            <a:ext cx="3072" cy="683"/>
                          </a:xfrm>
                          <a:prstGeom prst="rect">
                            <a:avLst/>
                          </a:prstGeom>
                          <a:solidFill>
                            <a:srgbClr val="FFFFFF"/>
                          </a:solidFill>
                          <a:ln w="9525">
                            <a:solidFill>
                              <a:srgbClr val="000000"/>
                            </a:solidFill>
                            <a:miter lim="800000"/>
                            <a:headEnd/>
                            <a:tailEnd/>
                          </a:ln>
                        </wps:spPr>
                        <wps:txbx>
                          <w:txbxContent>
                            <w:p w14:paraId="0E1B0434" w14:textId="77777777" w:rsidR="00A07814" w:rsidRPr="003F4351" w:rsidRDefault="00A07814" w:rsidP="00455089">
                              <w:pPr>
                                <w:jc w:val="center"/>
                                <w:rPr>
                                  <w:rFonts w:ascii="Arial" w:hAnsi="Arial" w:cs="Arial"/>
                                  <w:b/>
                                  <w:sz w:val="18"/>
                                </w:rPr>
                              </w:pPr>
                              <w:r w:rsidRPr="003F4351">
                                <w:rPr>
                                  <w:rFonts w:ascii="Arial" w:hAnsi="Arial" w:cs="Arial"/>
                                  <w:b/>
                                  <w:sz w:val="18"/>
                                </w:rPr>
                                <w:t>Ministerio de Cultura</w:t>
                              </w:r>
                            </w:p>
                            <w:p w14:paraId="3D7D0626" w14:textId="77777777" w:rsidR="00A07814" w:rsidRDefault="00A07814" w:rsidP="00455089">
                              <w:pPr>
                                <w:jc w:val="center"/>
                                <w:rPr>
                                  <w:rFonts w:ascii="Arial" w:hAnsi="Arial" w:cs="Arial"/>
                                  <w:sz w:val="12"/>
                                </w:rPr>
                              </w:pPr>
                              <w:r w:rsidRPr="003F4351">
                                <w:rPr>
                                  <w:rFonts w:ascii="Arial" w:hAnsi="Arial" w:cs="Arial"/>
                                  <w:sz w:val="12"/>
                                </w:rPr>
                                <w:t>(Grupo de Gesti</w:t>
                              </w:r>
                              <w:r>
                                <w:rPr>
                                  <w:rFonts w:ascii="Arial" w:hAnsi="Arial" w:cs="Arial"/>
                                  <w:sz w:val="12"/>
                                </w:rPr>
                                <w:t>ón Administrativa y</w:t>
                              </w:r>
                              <w:r w:rsidRPr="003F4351">
                                <w:rPr>
                                  <w:rFonts w:ascii="Arial" w:hAnsi="Arial" w:cs="Arial"/>
                                  <w:sz w:val="12"/>
                                </w:rPr>
                                <w:t xml:space="preserve"> Servicios)</w:t>
                              </w:r>
                            </w:p>
                          </w:txbxContent>
                        </wps:txbx>
                        <wps:bodyPr rot="0" vert="horz" wrap="square" lIns="91440" tIns="45720" rIns="91440" bIns="45720" anchor="t" anchorCtr="0" upright="1">
                          <a:noAutofit/>
                        </wps:bodyPr>
                      </wps:wsp>
                      <wps:wsp>
                        <wps:cNvPr id="26" name="Text Box 4"/>
                        <wps:cNvSpPr txBox="1">
                          <a:spLocks/>
                        </wps:cNvSpPr>
                        <wps:spPr bwMode="auto">
                          <a:xfrm>
                            <a:off x="7398" y="14334"/>
                            <a:ext cx="2359" cy="704"/>
                          </a:xfrm>
                          <a:prstGeom prst="rect">
                            <a:avLst/>
                          </a:prstGeom>
                          <a:solidFill>
                            <a:srgbClr val="FFFFFF"/>
                          </a:solidFill>
                          <a:ln w="9525">
                            <a:solidFill>
                              <a:srgbClr val="000000"/>
                            </a:solidFill>
                            <a:miter lim="800000"/>
                            <a:headEnd/>
                            <a:tailEnd/>
                          </a:ln>
                        </wps:spPr>
                        <wps:txbx>
                          <w:txbxContent>
                            <w:p w14:paraId="3E9D71D0" w14:textId="77777777" w:rsidR="00A07814" w:rsidRPr="003F4351" w:rsidRDefault="00A07814" w:rsidP="00455089">
                              <w:pPr>
                                <w:jc w:val="center"/>
                                <w:rPr>
                                  <w:rFonts w:ascii="Arial" w:hAnsi="Arial" w:cs="Arial"/>
                                  <w:b/>
                                  <w:sz w:val="18"/>
                                </w:rPr>
                              </w:pPr>
                              <w:r>
                                <w:rPr>
                                  <w:rFonts w:ascii="Arial" w:hAnsi="Arial" w:cs="Arial"/>
                                  <w:b/>
                                  <w:sz w:val="18"/>
                                </w:rPr>
                                <w:t>ICANH</w:t>
                              </w:r>
                            </w:p>
                            <w:p w14:paraId="39241CF8" w14:textId="77777777" w:rsidR="00A07814" w:rsidRPr="003F4351" w:rsidRDefault="00A07814" w:rsidP="00455089">
                              <w:pPr>
                                <w:jc w:val="center"/>
                                <w:rPr>
                                  <w:rFonts w:ascii="Arial" w:hAnsi="Arial" w:cs="Arial"/>
                                  <w:sz w:val="12"/>
                                </w:rPr>
                              </w:pPr>
                              <w:r w:rsidRPr="003F4351">
                                <w:rPr>
                                  <w:rFonts w:ascii="Arial" w:hAnsi="Arial" w:cs="Arial"/>
                                  <w:sz w:val="12"/>
                                </w:rPr>
                                <w:t>(</w:t>
                              </w:r>
                              <w:r>
                                <w:rPr>
                                  <w:rFonts w:ascii="Arial" w:hAnsi="Arial" w:cs="Arial"/>
                                  <w:sz w:val="12"/>
                                </w:rPr>
                                <w:t>Decreto n°812 de 1961, Art. 22</w:t>
                              </w:r>
                              <w:r w:rsidRPr="003F4351">
                                <w:rPr>
                                  <w:rFonts w:ascii="Arial" w:hAnsi="Arial" w:cs="Arial"/>
                                  <w:sz w:val="12"/>
                                </w:rPr>
                                <w:t>)</w:t>
                              </w:r>
                            </w:p>
                            <w:p w14:paraId="3978273E" w14:textId="77777777" w:rsidR="00A07814" w:rsidRDefault="00A07814" w:rsidP="00455089"/>
                          </w:txbxContent>
                        </wps:txbx>
                        <wps:bodyPr rot="0" vert="horz" wrap="square" lIns="91440" tIns="45720" rIns="91440" bIns="45720" anchor="t" anchorCtr="0" upright="1">
                          <a:noAutofit/>
                        </wps:bodyPr>
                      </wps:wsp>
                      <wps:wsp>
                        <wps:cNvPr id="27" name="Text Box 5"/>
                        <wps:cNvSpPr txBox="1">
                          <a:spLocks/>
                        </wps:cNvSpPr>
                        <wps:spPr bwMode="auto">
                          <a:xfrm>
                            <a:off x="4310" y="15772"/>
                            <a:ext cx="3063" cy="658"/>
                          </a:xfrm>
                          <a:prstGeom prst="rect">
                            <a:avLst/>
                          </a:prstGeom>
                          <a:solidFill>
                            <a:srgbClr val="FFFFFF"/>
                          </a:solidFill>
                          <a:ln w="9525">
                            <a:solidFill>
                              <a:srgbClr val="000000"/>
                            </a:solidFill>
                            <a:miter lim="800000"/>
                            <a:headEnd/>
                            <a:tailEnd/>
                          </a:ln>
                        </wps:spPr>
                        <wps:txbx>
                          <w:txbxContent>
                            <w:p w14:paraId="12618BC0" w14:textId="2CD6AAC1" w:rsidR="00A07814" w:rsidRDefault="00A07814" w:rsidP="00455089">
                              <w:pPr>
                                <w:jc w:val="center"/>
                                <w:rPr>
                                  <w:rFonts w:ascii="Arial" w:hAnsi="Arial" w:cs="Arial"/>
                                  <w:b/>
                                  <w:sz w:val="18"/>
                                </w:rPr>
                              </w:pPr>
                              <w:r>
                                <w:rPr>
                                  <w:rFonts w:ascii="Arial" w:hAnsi="Arial" w:cs="Arial"/>
                                  <w:b/>
                                  <w:sz w:val="18"/>
                                </w:rPr>
                                <w:t>Administrador</w:t>
                              </w:r>
                            </w:p>
                            <w:p w14:paraId="6B251F77" w14:textId="1512A228" w:rsidR="00A07814" w:rsidRPr="00B63898" w:rsidRDefault="00A07814" w:rsidP="00455089">
                              <w:pPr>
                                <w:jc w:val="center"/>
                                <w:rPr>
                                  <w:rFonts w:ascii="Arial" w:hAnsi="Arial" w:cs="Arial"/>
                                  <w:bCs/>
                                  <w:sz w:val="18"/>
                                </w:rPr>
                              </w:pPr>
                              <w:r w:rsidRPr="00B63898">
                                <w:rPr>
                                  <w:rFonts w:ascii="Arial" w:hAnsi="Arial" w:cs="Arial"/>
                                  <w:bCs/>
                                  <w:sz w:val="18"/>
                                </w:rPr>
                                <w:t>del PEMP</w:t>
                              </w:r>
                            </w:p>
                            <w:p w14:paraId="433B0304" w14:textId="334B358A" w:rsidR="00A07814" w:rsidRPr="003F4351" w:rsidRDefault="00A07814" w:rsidP="00455089">
                              <w:pPr>
                                <w:jc w:val="center"/>
                                <w:rPr>
                                  <w:rFonts w:ascii="Arial" w:hAnsi="Arial" w:cs="Arial"/>
                                  <w:sz w:val="12"/>
                                </w:rPr>
                              </w:pPr>
                              <w:r>
                                <w:rPr>
                                  <w:rFonts w:ascii="Arial" w:hAnsi="Arial" w:cs="Arial"/>
                                  <w:sz w:val="12"/>
                                </w:rPr>
                                <w:t xml:space="preserve"> </w:t>
                              </w:r>
                            </w:p>
                          </w:txbxContent>
                        </wps:txbx>
                        <wps:bodyPr rot="0" vert="horz" wrap="square" lIns="91440" tIns="45720" rIns="91440" bIns="45720" anchor="t" anchorCtr="0" upright="1">
                          <a:noAutofit/>
                        </wps:bodyPr>
                      </wps:wsp>
                      <wps:wsp>
                        <wps:cNvPr id="28" name="Freeform 6"/>
                        <wps:cNvSpPr>
                          <a:spLocks/>
                        </wps:cNvSpPr>
                        <wps:spPr bwMode="auto">
                          <a:xfrm>
                            <a:off x="3187" y="14989"/>
                            <a:ext cx="1132" cy="1132"/>
                          </a:xfrm>
                          <a:custGeom>
                            <a:avLst/>
                            <a:gdLst>
                              <a:gd name="T0" fmla="*/ 0 w 1132"/>
                              <a:gd name="T1" fmla="*/ 0 h 757"/>
                              <a:gd name="T2" fmla="*/ 0 w 1132"/>
                              <a:gd name="T3" fmla="*/ 757 h 757"/>
                              <a:gd name="T4" fmla="*/ 1132 w 1132"/>
                              <a:gd name="T5" fmla="*/ 757 h 757"/>
                            </a:gdLst>
                            <a:ahLst/>
                            <a:cxnLst>
                              <a:cxn ang="0">
                                <a:pos x="T0" y="T1"/>
                              </a:cxn>
                              <a:cxn ang="0">
                                <a:pos x="T2" y="T3"/>
                              </a:cxn>
                              <a:cxn ang="0">
                                <a:pos x="T4" y="T5"/>
                              </a:cxn>
                            </a:cxnLst>
                            <a:rect l="0" t="0" r="r" b="b"/>
                            <a:pathLst>
                              <a:path w="1132" h="757">
                                <a:moveTo>
                                  <a:pt x="0" y="0"/>
                                </a:moveTo>
                                <a:lnTo>
                                  <a:pt x="0" y="757"/>
                                </a:lnTo>
                                <a:lnTo>
                                  <a:pt x="1132" y="7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flipH="1">
                            <a:off x="7398" y="15021"/>
                            <a:ext cx="957" cy="1116"/>
                          </a:xfrm>
                          <a:custGeom>
                            <a:avLst/>
                            <a:gdLst>
                              <a:gd name="T0" fmla="*/ 0 w 1132"/>
                              <a:gd name="T1" fmla="*/ 0 h 757"/>
                              <a:gd name="T2" fmla="*/ 0 w 1132"/>
                              <a:gd name="T3" fmla="*/ 757 h 757"/>
                              <a:gd name="T4" fmla="*/ 1132 w 1132"/>
                              <a:gd name="T5" fmla="*/ 757 h 757"/>
                            </a:gdLst>
                            <a:ahLst/>
                            <a:cxnLst>
                              <a:cxn ang="0">
                                <a:pos x="T0" y="T1"/>
                              </a:cxn>
                              <a:cxn ang="0">
                                <a:pos x="T2" y="T3"/>
                              </a:cxn>
                              <a:cxn ang="0">
                                <a:pos x="T4" y="T5"/>
                              </a:cxn>
                            </a:cxnLst>
                            <a:rect l="0" t="0" r="r" b="b"/>
                            <a:pathLst>
                              <a:path w="1132" h="757">
                                <a:moveTo>
                                  <a:pt x="0" y="0"/>
                                </a:moveTo>
                                <a:lnTo>
                                  <a:pt x="0" y="757"/>
                                </a:lnTo>
                                <a:lnTo>
                                  <a:pt x="1132" y="7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8"/>
                        <wps:cNvSpPr txBox="1">
                          <a:spLocks/>
                        </wps:cNvSpPr>
                        <wps:spPr bwMode="auto">
                          <a:xfrm>
                            <a:off x="1889" y="15288"/>
                            <a:ext cx="2212" cy="642"/>
                          </a:xfrm>
                          <a:prstGeom prst="rect">
                            <a:avLst/>
                          </a:prstGeom>
                          <a:solidFill>
                            <a:srgbClr val="FFFFFF"/>
                          </a:solidFill>
                          <a:ln w="9525">
                            <a:solidFill>
                              <a:srgbClr val="000000"/>
                            </a:solidFill>
                            <a:miter lim="800000"/>
                            <a:headEnd/>
                            <a:tailEnd/>
                          </a:ln>
                        </wps:spPr>
                        <wps:txbx>
                          <w:txbxContent>
                            <w:p w14:paraId="0545D4AC" w14:textId="77777777" w:rsidR="00A07814" w:rsidRPr="003F4351" w:rsidRDefault="00A07814" w:rsidP="00455089">
                              <w:pPr>
                                <w:jc w:val="center"/>
                                <w:rPr>
                                  <w:rFonts w:ascii="Arial" w:hAnsi="Arial" w:cs="Arial"/>
                                  <w:sz w:val="12"/>
                                </w:rPr>
                              </w:pPr>
                              <w:r>
                                <w:rPr>
                                  <w:rFonts w:ascii="Arial" w:hAnsi="Arial" w:cs="Arial"/>
                                  <w:sz w:val="12"/>
                                </w:rPr>
                                <w:t>Dirección de Patrimonio, Competencia: Régimen Especial de Protección de BIC</w:t>
                              </w:r>
                            </w:p>
                          </w:txbxContent>
                        </wps:txbx>
                        <wps:bodyPr rot="0" vert="horz" wrap="square" lIns="91440" tIns="45720" rIns="91440" bIns="45720" anchor="t" anchorCtr="0" upright="1">
                          <a:noAutofit/>
                        </wps:bodyPr>
                      </wps:wsp>
                      <wps:wsp>
                        <wps:cNvPr id="31" name="Text Box 9"/>
                        <wps:cNvSpPr txBox="1">
                          <a:spLocks/>
                        </wps:cNvSpPr>
                        <wps:spPr bwMode="auto">
                          <a:xfrm>
                            <a:off x="7680" y="15321"/>
                            <a:ext cx="1916" cy="558"/>
                          </a:xfrm>
                          <a:prstGeom prst="rect">
                            <a:avLst/>
                          </a:prstGeom>
                          <a:solidFill>
                            <a:srgbClr val="FFFFFF"/>
                          </a:solidFill>
                          <a:ln w="9525">
                            <a:solidFill>
                              <a:srgbClr val="000000"/>
                            </a:solidFill>
                            <a:miter lim="800000"/>
                            <a:headEnd/>
                            <a:tailEnd/>
                          </a:ln>
                        </wps:spPr>
                        <wps:txbx>
                          <w:txbxContent>
                            <w:p w14:paraId="0C117130" w14:textId="77777777" w:rsidR="00A07814" w:rsidRPr="006432E4" w:rsidRDefault="00A07814" w:rsidP="00455089">
                              <w:pPr>
                                <w:jc w:val="center"/>
                                <w:rPr>
                                  <w:rFonts w:ascii="Arial" w:hAnsi="Arial" w:cs="Arial"/>
                                  <w:sz w:val="12"/>
                                </w:rPr>
                              </w:pPr>
                              <w:r w:rsidRPr="006432E4">
                                <w:rPr>
                                  <w:rFonts w:ascii="Arial" w:hAnsi="Arial" w:cs="Arial"/>
                                  <w:sz w:val="12"/>
                                </w:rPr>
                                <w:t xml:space="preserve">Entidad Responsable y competente del Patrimonio Arqueológico </w:t>
                              </w:r>
                            </w:p>
                            <w:p w14:paraId="142FFD3B" w14:textId="77777777" w:rsidR="00A07814" w:rsidRPr="006432E4" w:rsidRDefault="00A07814" w:rsidP="00455089">
                              <w:pPr>
                                <w:jc w:val="center"/>
                                <w:rPr>
                                  <w:rFonts w:ascii="Arial" w:hAnsi="Arial" w:cs="Arial"/>
                                  <w:sz w:val="8"/>
                                </w:rPr>
                              </w:pPr>
                            </w:p>
                          </w:txbxContent>
                        </wps:txbx>
                        <wps:bodyPr rot="0" vert="horz" wrap="square" lIns="91440" tIns="45720" rIns="91440" bIns="45720" anchor="t" anchorCtr="0" upright="1">
                          <a:noAutofit/>
                        </wps:bodyPr>
                      </wps:wsp>
                      <wps:wsp>
                        <wps:cNvPr id="32" name="AutoShape 10"/>
                        <wps:cNvSpPr>
                          <a:spLocks/>
                        </wps:cNvSpPr>
                        <wps:spPr bwMode="auto">
                          <a:xfrm rot="5400000">
                            <a:off x="5850" y="11753"/>
                            <a:ext cx="508" cy="9451"/>
                          </a:xfrm>
                          <a:prstGeom prst="rightBrace">
                            <a:avLst>
                              <a:gd name="adj1" fmla="val 155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1"/>
                        <wps:cNvSpPr txBox="1">
                          <a:spLocks/>
                        </wps:cNvSpPr>
                        <wps:spPr bwMode="auto">
                          <a:xfrm>
                            <a:off x="4352" y="16714"/>
                            <a:ext cx="3063" cy="733"/>
                          </a:xfrm>
                          <a:prstGeom prst="rect">
                            <a:avLst/>
                          </a:prstGeom>
                          <a:solidFill>
                            <a:srgbClr val="FFFFFF"/>
                          </a:solidFill>
                          <a:ln w="9525">
                            <a:solidFill>
                              <a:srgbClr val="000000"/>
                            </a:solidFill>
                            <a:miter lim="800000"/>
                            <a:headEnd/>
                            <a:tailEnd/>
                          </a:ln>
                        </wps:spPr>
                        <wps:txbx>
                          <w:txbxContent>
                            <w:p w14:paraId="3031B518" w14:textId="36ABE479" w:rsidR="00A07814" w:rsidRDefault="00A07814" w:rsidP="00455089">
                              <w:pPr>
                                <w:jc w:val="center"/>
                                <w:rPr>
                                  <w:rFonts w:ascii="Arial" w:hAnsi="Arial" w:cs="Arial"/>
                                  <w:sz w:val="16"/>
                                </w:rPr>
                              </w:pPr>
                              <w:r>
                                <w:rPr>
                                  <w:rFonts w:ascii="Arial" w:hAnsi="Arial" w:cs="Arial"/>
                                  <w:sz w:val="16"/>
                                </w:rPr>
                                <w:t>Seguimiento e Implementación</w:t>
                              </w:r>
                            </w:p>
                            <w:p w14:paraId="7B68D14B" w14:textId="3F6C6D85" w:rsidR="002051E6" w:rsidRPr="003F4351" w:rsidRDefault="002051E6" w:rsidP="00455089">
                              <w:pPr>
                                <w:jc w:val="center"/>
                                <w:rPr>
                                  <w:rFonts w:ascii="Arial" w:hAnsi="Arial" w:cs="Arial"/>
                                  <w:sz w:val="16"/>
                                </w:rPr>
                              </w:pPr>
                              <w:r>
                                <w:rPr>
                                  <w:rFonts w:ascii="Arial" w:hAnsi="Arial" w:cs="Arial"/>
                                  <w:sz w:val="16"/>
                                </w:rPr>
                                <w:t>Del PEMP</w:t>
                              </w:r>
                            </w:p>
                            <w:p w14:paraId="7DFD13C9" w14:textId="042123FE" w:rsidR="00A07814" w:rsidRPr="003F4351" w:rsidRDefault="00A07814" w:rsidP="002A5B8E">
                              <w:pPr>
                                <w:rPr>
                                  <w:rFonts w:ascii="Arial" w:hAnsi="Arial" w:cs="Arial"/>
                                  <w:b/>
                                  <w:sz w:val="18"/>
                                </w:rPr>
                              </w:pPr>
                            </w:p>
                            <w:p w14:paraId="70ECFD74" w14:textId="77777777" w:rsidR="00A07814" w:rsidRPr="003F4351" w:rsidRDefault="00A07814" w:rsidP="00455089">
                              <w:pPr>
                                <w:jc w:val="center"/>
                                <w:rPr>
                                  <w:rFonts w:ascii="Arial" w:hAnsi="Arial" w:cs="Arial"/>
                                  <w:sz w:val="1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489E9" id="Group 2" o:spid="_x0000_s1026" style="position:absolute;left:0;text-align:left;margin-left:-10.05pt;margin-top:16.75pt;width:420.55pt;height:157.05pt;z-index:251658242" coordorigin="1378,14306" coordsize="94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">
                <v:shapetype id="_x0000_t202" coordsize="21600,21600" o:spt="202" path="m,l,21600r21600,l21600,xe">
                  <v:stroke joinstyle="miter"/>
                  <v:path gradientshapeok="t" o:connecttype="rect"/>
                </v:shapetype>
                <v:shape id="Text Box 3" o:spid="_x0000_s1027" type="#_x0000_t202" style="position:absolute;left:1424;top:14306;width:3072;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">
                  <v:path arrowok="t"/>
                  <v:textbox>
                    <w:txbxContent>
                      <w:p w14:paraId="0E1B0434" w14:textId="77777777" w:rsidR="00A07814" w:rsidRPr="003F4351" w:rsidRDefault="00A07814" w:rsidP="00455089">
                        <w:pPr>
                          <w:jc w:val="center"/>
                          <w:rPr>
                            <w:rFonts w:ascii="Arial" w:hAnsi="Arial" w:cs="Arial"/>
                            <w:b/>
                            <w:sz w:val="18"/>
                          </w:rPr>
                        </w:pPr>
                        <w:r w:rsidRPr="003F4351">
                          <w:rPr>
                            <w:rFonts w:ascii="Arial" w:hAnsi="Arial" w:cs="Arial"/>
                            <w:b/>
                            <w:sz w:val="18"/>
                          </w:rPr>
                          <w:t>Ministerio de Cultura</w:t>
                        </w:r>
                      </w:p>
                      <w:p w14:paraId="3D7D0626" w14:textId="77777777" w:rsidR="00A07814" w:rsidRDefault="00A07814" w:rsidP="00455089">
                        <w:pPr>
                          <w:jc w:val="center"/>
                          <w:rPr>
                            <w:rFonts w:ascii="Arial" w:hAnsi="Arial" w:cs="Arial"/>
                            <w:sz w:val="12"/>
                          </w:rPr>
                        </w:pPr>
                        <w:r w:rsidRPr="003F4351">
                          <w:rPr>
                            <w:rFonts w:ascii="Arial" w:hAnsi="Arial" w:cs="Arial"/>
                            <w:sz w:val="12"/>
                          </w:rPr>
                          <w:t>(Grupo de Gesti</w:t>
                        </w:r>
                        <w:r>
                          <w:rPr>
                            <w:rFonts w:ascii="Arial" w:hAnsi="Arial" w:cs="Arial"/>
                            <w:sz w:val="12"/>
                          </w:rPr>
                          <w:t>ón Administrativa y</w:t>
                        </w:r>
                        <w:r w:rsidRPr="003F4351">
                          <w:rPr>
                            <w:rFonts w:ascii="Arial" w:hAnsi="Arial" w:cs="Arial"/>
                            <w:sz w:val="12"/>
                          </w:rPr>
                          <w:t xml:space="preserve"> Servicios)</w:t>
                        </w:r>
                      </w:p>
                    </w:txbxContent>
                  </v:textbox>
                </v:shape>
                <v:shape id="Text Box 4" o:spid="_x0000_s1028" type="#_x0000_t202" style="position:absolute;left:7398;top:14334;width:235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">
                  <v:path arrowok="t"/>
                  <v:textbox>
                    <w:txbxContent>
                      <w:p w14:paraId="3E9D71D0" w14:textId="77777777" w:rsidR="00A07814" w:rsidRPr="003F4351" w:rsidRDefault="00A07814" w:rsidP="00455089">
                        <w:pPr>
                          <w:jc w:val="center"/>
                          <w:rPr>
                            <w:rFonts w:ascii="Arial" w:hAnsi="Arial" w:cs="Arial"/>
                            <w:b/>
                            <w:sz w:val="18"/>
                          </w:rPr>
                        </w:pPr>
                        <w:r>
                          <w:rPr>
                            <w:rFonts w:ascii="Arial" w:hAnsi="Arial" w:cs="Arial"/>
                            <w:b/>
                            <w:sz w:val="18"/>
                          </w:rPr>
                          <w:t>ICANH</w:t>
                        </w:r>
                      </w:p>
                      <w:p w14:paraId="39241CF8" w14:textId="77777777" w:rsidR="00A07814" w:rsidRPr="003F4351" w:rsidRDefault="00A07814" w:rsidP="00455089">
                        <w:pPr>
                          <w:jc w:val="center"/>
                          <w:rPr>
                            <w:rFonts w:ascii="Arial" w:hAnsi="Arial" w:cs="Arial"/>
                            <w:sz w:val="12"/>
                          </w:rPr>
                        </w:pPr>
                        <w:r w:rsidRPr="003F4351">
                          <w:rPr>
                            <w:rFonts w:ascii="Arial" w:hAnsi="Arial" w:cs="Arial"/>
                            <w:sz w:val="12"/>
                          </w:rPr>
                          <w:t>(</w:t>
                        </w:r>
                        <w:r>
                          <w:rPr>
                            <w:rFonts w:ascii="Arial" w:hAnsi="Arial" w:cs="Arial"/>
                            <w:sz w:val="12"/>
                          </w:rPr>
                          <w:t>Decreto n°812 de 1961, Art. 22</w:t>
                        </w:r>
                        <w:r w:rsidRPr="003F4351">
                          <w:rPr>
                            <w:rFonts w:ascii="Arial" w:hAnsi="Arial" w:cs="Arial"/>
                            <w:sz w:val="12"/>
                          </w:rPr>
                          <w:t>)</w:t>
                        </w:r>
                      </w:p>
                      <w:p w14:paraId="3978273E" w14:textId="77777777" w:rsidR="00A07814" w:rsidRDefault="00A07814" w:rsidP="00455089"/>
                    </w:txbxContent>
                  </v:textbox>
                </v:shape>
                <v:shape id="Text Box 5" o:spid="_x0000_s1029" type="#_x0000_t202" style="position:absolute;left:4310;top:15772;width:306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">
                  <v:path arrowok="t"/>
                  <v:textbox>
                    <w:txbxContent>
                      <w:p w14:paraId="12618BC0" w14:textId="2CD6AAC1" w:rsidR="00A07814" w:rsidRDefault="00A07814" w:rsidP="00455089">
                        <w:pPr>
                          <w:jc w:val="center"/>
                          <w:rPr>
                            <w:rFonts w:ascii="Arial" w:hAnsi="Arial" w:cs="Arial"/>
                            <w:b/>
                            <w:sz w:val="18"/>
                          </w:rPr>
                        </w:pPr>
                        <w:r>
                          <w:rPr>
                            <w:rFonts w:ascii="Arial" w:hAnsi="Arial" w:cs="Arial"/>
                            <w:b/>
                            <w:sz w:val="18"/>
                          </w:rPr>
                          <w:t>Administrador</w:t>
                        </w:r>
                      </w:p>
                      <w:p w14:paraId="6B251F77" w14:textId="1512A228" w:rsidR="00A07814" w:rsidRPr="00B63898" w:rsidRDefault="00A07814" w:rsidP="00455089">
                        <w:pPr>
                          <w:jc w:val="center"/>
                          <w:rPr>
                            <w:rFonts w:ascii="Arial" w:hAnsi="Arial" w:cs="Arial"/>
                            <w:bCs/>
                            <w:sz w:val="18"/>
                          </w:rPr>
                        </w:pPr>
                        <w:r w:rsidRPr="00B63898">
                          <w:rPr>
                            <w:rFonts w:ascii="Arial" w:hAnsi="Arial" w:cs="Arial"/>
                            <w:bCs/>
                            <w:sz w:val="18"/>
                          </w:rPr>
                          <w:t>del PEMP</w:t>
                        </w:r>
                      </w:p>
                      <w:p w14:paraId="433B0304" w14:textId="334B358A" w:rsidR="00A07814" w:rsidRPr="003F4351" w:rsidRDefault="00A07814" w:rsidP="00455089">
                        <w:pPr>
                          <w:jc w:val="center"/>
                          <w:rPr>
                            <w:rFonts w:ascii="Arial" w:hAnsi="Arial" w:cs="Arial"/>
                            <w:sz w:val="12"/>
                          </w:rPr>
                        </w:pPr>
                        <w:r>
                          <w:rPr>
                            <w:rFonts w:ascii="Arial" w:hAnsi="Arial" w:cs="Arial"/>
                            <w:sz w:val="12"/>
                          </w:rPr>
                          <w:t xml:space="preserve"> </w:t>
                        </w:r>
                      </w:p>
                    </w:txbxContent>
                  </v:textbox>
                </v:shape>
                <v:shape id="Freeform 6" o:spid="_x0000_s1030" style="position:absolute;left:3187;top:14989;width:1132;height:1132;visibility:visible;mso-wrap-style:square;v-text-anchor:top" coordsize="113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" path="m,l,757r1132,e" filled="f">
                  <v:path arrowok="t" o:connecttype="custom" o:connectlocs="0,0;0,1132;1132,1132" o:connectangles="0,0,0"/>
                </v:shape>
                <v:shape id="Freeform 7" o:spid="_x0000_s1031" style="position:absolute;left:7398;top:15021;width:957;height:1116;flip:x;visibility:visible;mso-wrap-style:square;v-text-anchor:top" coordsize="113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" path="m,l,757r1132,e" filled="f">
                  <v:path arrowok="t" o:connecttype="custom" o:connectlocs="0,0;0,1116;957,1116" o:connectangles="0,0,0"/>
                </v:shape>
                <v:shape id="Text Box 8" o:spid="_x0000_s1032" type="#_x0000_t202" style="position:absolute;left:1889;top:15288;width:221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">
                  <v:path arrowok="t"/>
                  <v:textbox>
                    <w:txbxContent>
                      <w:p w14:paraId="0545D4AC" w14:textId="77777777" w:rsidR="00A07814" w:rsidRPr="003F4351" w:rsidRDefault="00A07814" w:rsidP="00455089">
                        <w:pPr>
                          <w:jc w:val="center"/>
                          <w:rPr>
                            <w:rFonts w:ascii="Arial" w:hAnsi="Arial" w:cs="Arial"/>
                            <w:sz w:val="12"/>
                          </w:rPr>
                        </w:pPr>
                        <w:r>
                          <w:rPr>
                            <w:rFonts w:ascii="Arial" w:hAnsi="Arial" w:cs="Arial"/>
                            <w:sz w:val="12"/>
                          </w:rPr>
                          <w:t>Dirección de Patrimonio, Competencia: Régimen Especial de Protección de BIC</w:t>
                        </w:r>
                      </w:p>
                    </w:txbxContent>
                  </v:textbox>
                </v:shape>
                <v:shape id="Text Box 9" o:spid="_x0000_s1033" type="#_x0000_t202" style="position:absolute;left:7680;top:15321;width:19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">
                  <v:path arrowok="t"/>
                  <v:textbox>
                    <w:txbxContent>
                      <w:p w14:paraId="0C117130" w14:textId="77777777" w:rsidR="00A07814" w:rsidRPr="006432E4" w:rsidRDefault="00A07814" w:rsidP="00455089">
                        <w:pPr>
                          <w:jc w:val="center"/>
                          <w:rPr>
                            <w:rFonts w:ascii="Arial" w:hAnsi="Arial" w:cs="Arial"/>
                            <w:sz w:val="12"/>
                          </w:rPr>
                        </w:pPr>
                        <w:r w:rsidRPr="006432E4">
                          <w:rPr>
                            <w:rFonts w:ascii="Arial" w:hAnsi="Arial" w:cs="Arial"/>
                            <w:sz w:val="12"/>
                          </w:rPr>
                          <w:t xml:space="preserve">Entidad Responsable y competente del Patrimonio Arqueológico </w:t>
                        </w:r>
                      </w:p>
                      <w:p w14:paraId="142FFD3B" w14:textId="77777777" w:rsidR="00A07814" w:rsidRPr="006432E4" w:rsidRDefault="00A07814" w:rsidP="00455089">
                        <w:pPr>
                          <w:jc w:val="center"/>
                          <w:rPr>
                            <w:rFonts w:ascii="Arial" w:hAnsi="Arial" w:cs="Arial"/>
                            <w:sz w:val="8"/>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 o:spid="_x0000_s1034" type="#_x0000_t88" style="position:absolute;left:5850;top:11753;width:508;height:9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"/>
                <v:shape id="Text Box 11" o:spid="_x0000_s1035" type="#_x0000_t202" style="position:absolute;left:4352;top:16714;width:306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">
                  <v:path arrowok="t"/>
                  <v:textbox>
                    <w:txbxContent>
                      <w:p w14:paraId="3031B518" w14:textId="36ABE479" w:rsidR="00A07814" w:rsidRDefault="00A07814" w:rsidP="00455089">
                        <w:pPr>
                          <w:jc w:val="center"/>
                          <w:rPr>
                            <w:rFonts w:ascii="Arial" w:hAnsi="Arial" w:cs="Arial"/>
                            <w:sz w:val="16"/>
                          </w:rPr>
                        </w:pPr>
                        <w:r>
                          <w:rPr>
                            <w:rFonts w:ascii="Arial" w:hAnsi="Arial" w:cs="Arial"/>
                            <w:sz w:val="16"/>
                          </w:rPr>
                          <w:t>Seguimiento e Implementación</w:t>
                        </w:r>
                      </w:p>
                      <w:p w14:paraId="7B68D14B" w14:textId="3F6C6D85" w:rsidR="002051E6" w:rsidRPr="003F4351" w:rsidRDefault="002051E6" w:rsidP="00455089">
                        <w:pPr>
                          <w:jc w:val="center"/>
                          <w:rPr>
                            <w:rFonts w:ascii="Arial" w:hAnsi="Arial" w:cs="Arial"/>
                            <w:sz w:val="16"/>
                          </w:rPr>
                        </w:pPr>
                        <w:r>
                          <w:rPr>
                            <w:rFonts w:ascii="Arial" w:hAnsi="Arial" w:cs="Arial"/>
                            <w:sz w:val="16"/>
                          </w:rPr>
                          <w:t>Del PEMP</w:t>
                        </w:r>
                      </w:p>
                      <w:p w14:paraId="7DFD13C9" w14:textId="042123FE" w:rsidR="00A07814" w:rsidRPr="003F4351" w:rsidRDefault="00A07814" w:rsidP="002A5B8E">
                        <w:pPr>
                          <w:rPr>
                            <w:rFonts w:ascii="Arial" w:hAnsi="Arial" w:cs="Arial"/>
                            <w:b/>
                            <w:sz w:val="18"/>
                          </w:rPr>
                        </w:pPr>
                      </w:p>
                      <w:p w14:paraId="70ECFD74" w14:textId="77777777" w:rsidR="00A07814" w:rsidRPr="003F4351" w:rsidRDefault="00A07814" w:rsidP="00455089">
                        <w:pPr>
                          <w:jc w:val="center"/>
                          <w:rPr>
                            <w:rFonts w:ascii="Arial" w:hAnsi="Arial" w:cs="Arial"/>
                            <w:sz w:val="12"/>
                          </w:rPr>
                        </w:pPr>
                      </w:p>
                    </w:txbxContent>
                  </v:textbox>
                </v:shape>
              </v:group>
            </w:pict>
          </mc:Fallback>
        </mc:AlternateContent>
      </w:r>
    </w:p>
    <w:p w14:paraId="4503E3A4" w14:textId="4206BE63" w:rsidR="00455089" w:rsidRPr="00455089" w:rsidRDefault="00455089" w:rsidP="00455089">
      <w:pPr>
        <w:pStyle w:val="Normal-Prrafo"/>
        <w:rPr>
          <w:rFonts w:ascii="Work Sans" w:hAnsi="Work Sans" w:cstheme="minorHAnsi"/>
          <w:snapToGrid w:val="0"/>
          <w:color w:val="000000" w:themeColor="text1"/>
          <w:sz w:val="24"/>
          <w:szCs w:val="24"/>
        </w:rPr>
      </w:pPr>
    </w:p>
    <w:p w14:paraId="4140F67A" w14:textId="77777777" w:rsidR="00455089" w:rsidRPr="00455089" w:rsidRDefault="00455089" w:rsidP="00455089">
      <w:pPr>
        <w:pStyle w:val="Normal-Prrafo"/>
        <w:jc w:val="right"/>
        <w:rPr>
          <w:rFonts w:ascii="Work Sans" w:hAnsi="Work Sans" w:cstheme="minorHAnsi"/>
          <w:snapToGrid w:val="0"/>
          <w:color w:val="000000" w:themeColor="text1"/>
          <w:sz w:val="24"/>
          <w:szCs w:val="24"/>
        </w:rPr>
      </w:pPr>
    </w:p>
    <w:p w14:paraId="743C6F5F"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4D899389"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bookmarkStart w:id="163" w:name="_Toc516238436"/>
    </w:p>
    <w:p w14:paraId="31EDCAB5"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0A8656BA"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5EB9D04C"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1978CC54"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4A436864"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17088ECF"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7A144628" w14:textId="77777777" w:rsidR="00455089" w:rsidRPr="00455089" w:rsidRDefault="00455089" w:rsidP="00636C89">
      <w:pPr>
        <w:pStyle w:val="Normal-TablaImagen"/>
        <w:jc w:val="left"/>
        <w:rPr>
          <w:rFonts w:ascii="Work Sans" w:eastAsia="Times New Roman" w:hAnsi="Work Sans" w:cstheme="minorHAnsi"/>
          <w:i w:val="0"/>
          <w:snapToGrid w:val="0"/>
          <w:color w:val="000000" w:themeColor="text1"/>
          <w:sz w:val="24"/>
          <w:szCs w:val="24"/>
        </w:rPr>
      </w:pPr>
    </w:p>
    <w:p w14:paraId="76D462FD"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p>
    <w:p w14:paraId="4CE68ADB" w14:textId="77777777" w:rsidR="00455089" w:rsidRPr="00455089" w:rsidRDefault="00455089" w:rsidP="00455089">
      <w:pPr>
        <w:pStyle w:val="Normal-TablaImagen"/>
        <w:rPr>
          <w:rFonts w:ascii="Work Sans" w:eastAsia="Times New Roman" w:hAnsi="Work Sans" w:cstheme="minorHAnsi"/>
          <w:i w:val="0"/>
          <w:snapToGrid w:val="0"/>
          <w:color w:val="000000" w:themeColor="text1"/>
          <w:sz w:val="24"/>
          <w:szCs w:val="24"/>
        </w:rPr>
      </w:pPr>
      <w:r w:rsidRPr="00455089">
        <w:rPr>
          <w:rFonts w:ascii="Work Sans" w:eastAsia="Times New Roman" w:hAnsi="Work Sans" w:cstheme="minorHAnsi"/>
          <w:i w:val="0"/>
          <w:snapToGrid w:val="0"/>
          <w:color w:val="000000" w:themeColor="text1"/>
          <w:sz w:val="24"/>
          <w:szCs w:val="24"/>
        </w:rPr>
        <w:t xml:space="preserve">Ilustración </w:t>
      </w:r>
      <w:r w:rsidRPr="00455089">
        <w:rPr>
          <w:rFonts w:ascii="Work Sans" w:eastAsia="Times New Roman" w:hAnsi="Work Sans" w:cstheme="minorHAnsi"/>
          <w:i w:val="0"/>
          <w:snapToGrid w:val="0"/>
          <w:color w:val="000000" w:themeColor="text1"/>
          <w:sz w:val="24"/>
          <w:szCs w:val="24"/>
        </w:rPr>
        <w:fldChar w:fldCharType="begin"/>
      </w:r>
      <w:r w:rsidRPr="00455089">
        <w:rPr>
          <w:rFonts w:ascii="Work Sans" w:eastAsia="Times New Roman" w:hAnsi="Work Sans" w:cstheme="minorHAnsi"/>
          <w:i w:val="0"/>
          <w:snapToGrid w:val="0"/>
          <w:color w:val="000000" w:themeColor="text1"/>
          <w:sz w:val="24"/>
          <w:szCs w:val="24"/>
        </w:rPr>
        <w:instrText xml:space="preserve"> SEQ Ilustración \* ARABIC </w:instrText>
      </w:r>
      <w:r w:rsidRPr="00455089">
        <w:rPr>
          <w:rFonts w:ascii="Work Sans" w:eastAsia="Times New Roman" w:hAnsi="Work Sans" w:cstheme="minorHAnsi"/>
          <w:i w:val="0"/>
          <w:snapToGrid w:val="0"/>
          <w:color w:val="000000" w:themeColor="text1"/>
          <w:sz w:val="24"/>
          <w:szCs w:val="24"/>
        </w:rPr>
        <w:fldChar w:fldCharType="separate"/>
      </w:r>
      <w:r w:rsidRPr="00455089">
        <w:rPr>
          <w:rFonts w:ascii="Work Sans" w:eastAsia="Times New Roman" w:hAnsi="Work Sans" w:cstheme="minorHAnsi"/>
          <w:i w:val="0"/>
          <w:snapToGrid w:val="0"/>
          <w:color w:val="000000" w:themeColor="text1"/>
          <w:sz w:val="24"/>
          <w:szCs w:val="24"/>
        </w:rPr>
        <w:t>4</w:t>
      </w:r>
      <w:r w:rsidRPr="00455089">
        <w:rPr>
          <w:rFonts w:ascii="Work Sans" w:eastAsia="Times New Roman" w:hAnsi="Work Sans" w:cstheme="minorHAnsi"/>
          <w:i w:val="0"/>
          <w:snapToGrid w:val="0"/>
          <w:color w:val="000000" w:themeColor="text1"/>
          <w:sz w:val="24"/>
          <w:szCs w:val="24"/>
        </w:rPr>
        <w:fldChar w:fldCharType="end"/>
      </w:r>
      <w:r w:rsidRPr="00455089">
        <w:rPr>
          <w:rFonts w:ascii="Work Sans" w:eastAsia="Times New Roman" w:hAnsi="Work Sans" w:cstheme="minorHAnsi"/>
          <w:i w:val="0"/>
          <w:snapToGrid w:val="0"/>
          <w:color w:val="000000" w:themeColor="text1"/>
          <w:sz w:val="24"/>
          <w:szCs w:val="24"/>
        </w:rPr>
        <w:t>. Estructura administrativa del PAF</w:t>
      </w:r>
      <w:bookmarkEnd w:id="163"/>
    </w:p>
    <w:p w14:paraId="4369D2A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C71E283" w14:textId="7E91C504" w:rsidR="00455089" w:rsidRPr="00455089" w:rsidRDefault="00455089" w:rsidP="00455089">
      <w:pPr>
        <w:pStyle w:val="Normal-Prrafo"/>
      </w:pPr>
      <w:bookmarkStart w:id="164" w:name="_Toc44413401"/>
      <w:bookmarkStart w:id="165" w:name="_Toc51762648"/>
    </w:p>
    <w:p w14:paraId="4DC2CAAC" w14:textId="3BBB296A" w:rsidR="00455089" w:rsidRPr="00455089" w:rsidRDefault="00455089" w:rsidP="00455089">
      <w:pPr>
        <w:pStyle w:val="Normal-Prrafo"/>
        <w:rPr>
          <w:rFonts w:ascii="Work Sans" w:hAnsi="Work Sans" w:cstheme="minorBidi"/>
          <w:snapToGrid w:val="0"/>
          <w:color w:val="000000" w:themeColor="text1"/>
          <w:sz w:val="24"/>
          <w:szCs w:val="24"/>
        </w:rPr>
      </w:pPr>
      <w:r w:rsidRPr="4B8978C1">
        <w:rPr>
          <w:rFonts w:ascii="Work Sans" w:hAnsi="Work Sans" w:cstheme="minorBidi"/>
          <w:b/>
          <w:snapToGrid w:val="0"/>
          <w:color w:val="000000" w:themeColor="text1"/>
          <w:sz w:val="24"/>
          <w:szCs w:val="24"/>
        </w:rPr>
        <w:t>Artículo 56. Propiedad del PAF.</w:t>
      </w:r>
      <w:bookmarkEnd w:id="164"/>
      <w:bookmarkEnd w:id="165"/>
      <w:r w:rsidRPr="4B8978C1">
        <w:rPr>
          <w:rFonts w:ascii="Work Sans" w:hAnsi="Work Sans" w:cstheme="minorBidi"/>
          <w:b/>
          <w:snapToGrid w:val="0"/>
          <w:color w:val="000000" w:themeColor="text1"/>
          <w:sz w:val="24"/>
          <w:szCs w:val="24"/>
        </w:rPr>
        <w:t xml:space="preserve">  </w:t>
      </w:r>
      <w:r w:rsidRPr="4B8978C1">
        <w:rPr>
          <w:rFonts w:ascii="Work Sans" w:hAnsi="Work Sans" w:cstheme="minorBidi"/>
          <w:snapToGrid w:val="0"/>
          <w:color w:val="000000" w:themeColor="text1"/>
          <w:sz w:val="24"/>
          <w:szCs w:val="24"/>
        </w:rPr>
        <w:t xml:space="preserve">El PROPIETARIO del PAF, actualmente Ministerio de Cultura, deberá efectuar la transferencia de la propiedad del PAF al ICANH, de conformidad con el Decreto </w:t>
      </w:r>
      <w:proofErr w:type="spellStart"/>
      <w:r w:rsidRPr="4B8978C1">
        <w:rPr>
          <w:rFonts w:ascii="Work Sans" w:hAnsi="Work Sans" w:cstheme="minorBidi"/>
          <w:snapToGrid w:val="0"/>
          <w:color w:val="000000" w:themeColor="text1"/>
          <w:sz w:val="24"/>
          <w:szCs w:val="24"/>
        </w:rPr>
        <w:t>n.°</w:t>
      </w:r>
      <w:proofErr w:type="spellEnd"/>
      <w:r w:rsidRPr="4B8978C1">
        <w:rPr>
          <w:rFonts w:ascii="Work Sans" w:hAnsi="Work Sans" w:cstheme="minorBidi"/>
          <w:snapToGrid w:val="0"/>
          <w:color w:val="000000" w:themeColor="text1"/>
          <w:sz w:val="24"/>
          <w:szCs w:val="24"/>
        </w:rPr>
        <w:t xml:space="preserve"> 812 de 1961, y el cumplimiento de las obligaciones derivadas de su mantenimiento y operación estarán a cargo del </w:t>
      </w:r>
      <w:r w:rsidR="5B5C17DF" w:rsidRPr="4B8978C1">
        <w:rPr>
          <w:rFonts w:ascii="Work Sans" w:hAnsi="Work Sans" w:cstheme="minorBidi"/>
          <w:snapToGrid w:val="0"/>
          <w:color w:val="000000" w:themeColor="text1"/>
          <w:sz w:val="24"/>
          <w:szCs w:val="24"/>
        </w:rPr>
        <w:t>comodatario</w:t>
      </w:r>
      <w:r w:rsidRPr="4B8978C1">
        <w:rPr>
          <w:rFonts w:ascii="Work Sans" w:hAnsi="Work Sans" w:cstheme="minorBidi"/>
          <w:snapToGrid w:val="0"/>
          <w:color w:val="000000" w:themeColor="text1"/>
          <w:sz w:val="24"/>
          <w:szCs w:val="24"/>
        </w:rPr>
        <w:t xml:space="preserve"> y serán definidas por medio del acto jurídico que formalice la administración del BIC, las cuales </w:t>
      </w:r>
      <w:r w:rsidR="33E384B6" w:rsidRPr="4B8978C1">
        <w:rPr>
          <w:rFonts w:ascii="Work Sans" w:hAnsi="Work Sans" w:cstheme="minorBidi"/>
          <w:snapToGrid w:val="0"/>
          <w:color w:val="000000" w:themeColor="text1"/>
          <w:sz w:val="24"/>
          <w:szCs w:val="24"/>
        </w:rPr>
        <w:t xml:space="preserve">se ajustarán a las determinantes del </w:t>
      </w:r>
      <w:r w:rsidRPr="4B8978C1">
        <w:rPr>
          <w:rFonts w:ascii="Work Sans" w:hAnsi="Work Sans" w:cstheme="minorBidi"/>
          <w:snapToGrid w:val="0"/>
          <w:color w:val="000000" w:themeColor="text1"/>
          <w:sz w:val="24"/>
          <w:szCs w:val="24"/>
        </w:rPr>
        <w:t xml:space="preserve">presente </w:t>
      </w:r>
      <w:r w:rsidR="33E384B6" w:rsidRPr="4B8978C1">
        <w:rPr>
          <w:rFonts w:ascii="Work Sans" w:hAnsi="Work Sans" w:cstheme="minorBidi"/>
          <w:snapToGrid w:val="0"/>
          <w:color w:val="000000" w:themeColor="text1"/>
          <w:sz w:val="24"/>
          <w:szCs w:val="24"/>
        </w:rPr>
        <w:t xml:space="preserve">PEMP. </w:t>
      </w:r>
    </w:p>
    <w:p w14:paraId="7B13ECCC" w14:textId="44785038" w:rsidR="00455089" w:rsidRPr="00455089" w:rsidRDefault="00455089" w:rsidP="00455089">
      <w:pPr>
        <w:pStyle w:val="Normal-Prrafo"/>
      </w:pPr>
    </w:p>
    <w:p w14:paraId="5DB58204" w14:textId="056A110F" w:rsidR="00455089" w:rsidRPr="00455089" w:rsidRDefault="00455089" w:rsidP="12B9DC22">
      <w:pPr>
        <w:pStyle w:val="Normal-Prrafo"/>
        <w:rPr>
          <w:rFonts w:ascii="Work Sans" w:hAnsi="Work Sans" w:cstheme="minorBidi"/>
          <w:b/>
          <w:bCs/>
          <w:snapToGrid w:val="0"/>
          <w:color w:val="000000" w:themeColor="text1"/>
          <w:sz w:val="24"/>
          <w:szCs w:val="24"/>
        </w:rPr>
      </w:pPr>
      <w:bookmarkStart w:id="166" w:name="_Toc44413402"/>
      <w:bookmarkStart w:id="167" w:name="_Toc51762649"/>
      <w:r w:rsidRPr="12B9DC22">
        <w:rPr>
          <w:rFonts w:ascii="Work Sans" w:hAnsi="Work Sans" w:cstheme="minorBidi"/>
          <w:b/>
          <w:bCs/>
          <w:snapToGrid w:val="0"/>
          <w:color w:val="000000" w:themeColor="text1"/>
          <w:sz w:val="24"/>
          <w:szCs w:val="24"/>
        </w:rPr>
        <w:t>Artículo 57. Ejecución del PEMP.</w:t>
      </w:r>
      <w:bookmarkEnd w:id="166"/>
      <w:bookmarkEnd w:id="167"/>
      <w:r w:rsidRPr="12B9DC22">
        <w:rPr>
          <w:rFonts w:ascii="Work Sans" w:hAnsi="Work Sans" w:cstheme="minorBidi"/>
          <w:snapToGrid w:val="0"/>
          <w:color w:val="000000" w:themeColor="text1"/>
          <w:sz w:val="24"/>
          <w:szCs w:val="24"/>
        </w:rPr>
        <w:t xml:space="preserve"> El PROPIETARIO del PAF</w:t>
      </w:r>
      <w:r w:rsidR="71127F71" w:rsidRPr="12B9DC22">
        <w:rPr>
          <w:rFonts w:ascii="Work Sans" w:hAnsi="Work Sans" w:cstheme="minorBidi"/>
          <w:snapToGrid w:val="0"/>
          <w:color w:val="000000" w:themeColor="text1"/>
          <w:sz w:val="24"/>
          <w:szCs w:val="24"/>
        </w:rPr>
        <w:t xml:space="preserve"> c</w:t>
      </w:r>
      <w:r w:rsidR="71127F71" w:rsidRPr="12B9DC22">
        <w:rPr>
          <w:rFonts w:ascii="Work Sans" w:hAnsi="Work Sans" w:cstheme="minorBidi"/>
          <w:color w:val="000000" w:themeColor="text1"/>
          <w:sz w:val="24"/>
          <w:szCs w:val="24"/>
        </w:rPr>
        <w:t>oncederá la administración</w:t>
      </w:r>
      <w:r w:rsidR="71127F71" w:rsidRPr="12B9DC22">
        <w:rPr>
          <w:rFonts w:ascii="Work Sans" w:hAnsi="Work Sans" w:cstheme="minorBidi"/>
          <w:snapToGrid w:val="0"/>
          <w:color w:val="000000" w:themeColor="text1"/>
          <w:sz w:val="24"/>
          <w:szCs w:val="24"/>
        </w:rPr>
        <w:t xml:space="preserve"> </w:t>
      </w:r>
      <w:r w:rsidRPr="12B9DC22">
        <w:rPr>
          <w:rFonts w:ascii="Work Sans" w:hAnsi="Work Sans" w:cstheme="minorBidi"/>
          <w:snapToGrid w:val="0"/>
          <w:color w:val="000000" w:themeColor="text1"/>
          <w:sz w:val="24"/>
          <w:szCs w:val="24"/>
        </w:rPr>
        <w:t>por medio de la suscripción de un contrato de comodato</w:t>
      </w:r>
      <w:r w:rsidR="19B524F3" w:rsidRPr="12B9DC22">
        <w:rPr>
          <w:rFonts w:ascii="Work Sans" w:hAnsi="Work Sans" w:cstheme="minorBidi"/>
          <w:snapToGrid w:val="0"/>
          <w:color w:val="000000" w:themeColor="text1"/>
          <w:sz w:val="24"/>
          <w:szCs w:val="24"/>
        </w:rPr>
        <w:t>.</w:t>
      </w:r>
      <w:r w:rsidR="0509A3F9" w:rsidRPr="12B9DC22">
        <w:rPr>
          <w:rFonts w:ascii="Work Sans" w:hAnsi="Work Sans" w:cstheme="minorBidi"/>
          <w:snapToGrid w:val="0"/>
          <w:color w:val="000000" w:themeColor="text1"/>
          <w:sz w:val="24"/>
          <w:szCs w:val="24"/>
        </w:rPr>
        <w:t xml:space="preserve"> Este </w:t>
      </w:r>
      <w:r w:rsidR="2595192A" w:rsidRPr="12B9DC22">
        <w:rPr>
          <w:rFonts w:ascii="Work Sans" w:hAnsi="Work Sans" w:cstheme="minorBidi"/>
          <w:snapToGrid w:val="0"/>
          <w:color w:val="000000" w:themeColor="text1"/>
          <w:sz w:val="24"/>
          <w:szCs w:val="24"/>
        </w:rPr>
        <w:t>ADMINISTRADOR</w:t>
      </w:r>
      <w:r w:rsidRPr="12B9DC22">
        <w:rPr>
          <w:rFonts w:ascii="Work Sans" w:hAnsi="Work Sans" w:cstheme="minorBidi"/>
          <w:snapToGrid w:val="0"/>
          <w:color w:val="000000" w:themeColor="text1"/>
          <w:sz w:val="24"/>
          <w:szCs w:val="24"/>
        </w:rPr>
        <w:t xml:space="preserve"> </w:t>
      </w:r>
      <w:r w:rsidRPr="12B9DC22">
        <w:rPr>
          <w:rFonts w:ascii="Work Sans" w:hAnsi="Work Sans" w:cstheme="minorBidi"/>
          <w:color w:val="000000" w:themeColor="text1"/>
          <w:sz w:val="24"/>
          <w:szCs w:val="24"/>
        </w:rPr>
        <w:t xml:space="preserve">tendrá dentro de </w:t>
      </w:r>
      <w:r w:rsidR="341A5907" w:rsidRPr="12B9DC22">
        <w:rPr>
          <w:rFonts w:ascii="Work Sans" w:hAnsi="Work Sans" w:cstheme="minorBidi"/>
          <w:color w:val="000000" w:themeColor="text1"/>
          <w:sz w:val="24"/>
          <w:szCs w:val="24"/>
        </w:rPr>
        <w:t>sus</w:t>
      </w:r>
      <w:r w:rsidRPr="12B9DC22">
        <w:rPr>
          <w:rFonts w:ascii="Work Sans" w:hAnsi="Work Sans" w:cstheme="minorBidi"/>
          <w:color w:val="000000" w:themeColor="text1"/>
          <w:sz w:val="24"/>
          <w:szCs w:val="24"/>
        </w:rPr>
        <w:t xml:space="preserve"> obligaciones</w:t>
      </w:r>
      <w:r w:rsidR="00A07814" w:rsidRPr="12B9DC22">
        <w:rPr>
          <w:rFonts w:ascii="Work Sans" w:hAnsi="Work Sans" w:cstheme="minorBidi"/>
          <w:color w:val="000000" w:themeColor="text1"/>
          <w:sz w:val="24"/>
          <w:szCs w:val="24"/>
        </w:rPr>
        <w:t xml:space="preserve"> del respectivo comodato</w:t>
      </w:r>
      <w:r w:rsidRPr="12B9DC22">
        <w:rPr>
          <w:rFonts w:ascii="Work Sans" w:hAnsi="Work Sans" w:cstheme="minorBidi"/>
          <w:color w:val="000000" w:themeColor="text1"/>
          <w:sz w:val="24"/>
          <w:szCs w:val="24"/>
        </w:rPr>
        <w:t xml:space="preserve"> la ejecución del PEMP.</w:t>
      </w:r>
    </w:p>
    <w:p w14:paraId="04BFD76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EB818C2" w14:textId="2E3FD21F"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Para el desarrollo de su actividad y el cumplimiento de sus fines, el </w:t>
      </w:r>
      <w:r w:rsidR="4C92BF80"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deberá contar con la capacidad especializada necesaria para gestionar el PAF y garantizar la recuperación, protección y sostenibilidad, cumpliendo con los objetivos establecidos en este PEMP.</w:t>
      </w:r>
    </w:p>
    <w:p w14:paraId="079AB21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4AF714D" w14:textId="481DD2D9" w:rsidR="00455089" w:rsidRPr="00455089" w:rsidRDefault="00455089" w:rsidP="4A743CCB">
      <w:pPr>
        <w:pStyle w:val="Normal-Prrafo"/>
        <w:rPr>
          <w:rFonts w:ascii="Work Sans" w:hAnsi="Work Sans" w:cstheme="minorBidi"/>
          <w:snapToGrid w:val="0"/>
          <w:color w:val="000000" w:themeColor="text1"/>
          <w:sz w:val="20"/>
          <w:szCs w:val="20"/>
        </w:rPr>
      </w:pPr>
      <w:r w:rsidRPr="4A743CCB">
        <w:rPr>
          <w:rFonts w:ascii="Work Sans" w:hAnsi="Work Sans" w:cstheme="minorBidi"/>
          <w:b/>
          <w:bCs/>
          <w:snapToGrid w:val="0"/>
          <w:color w:val="000000" w:themeColor="text1"/>
          <w:sz w:val="24"/>
          <w:szCs w:val="24"/>
        </w:rPr>
        <w:t xml:space="preserve">Parágrafo. </w:t>
      </w:r>
      <w:r w:rsidRPr="4A743CCB">
        <w:rPr>
          <w:rFonts w:ascii="Work Sans" w:hAnsi="Work Sans" w:cstheme="minorBidi"/>
          <w:snapToGrid w:val="0"/>
          <w:color w:val="000000" w:themeColor="text1"/>
          <w:sz w:val="24"/>
          <w:szCs w:val="24"/>
        </w:rPr>
        <w:t xml:space="preserve">El PROPIETARIO podrá optar por ejercer la administración del PEMP por intermedio del </w:t>
      </w:r>
      <w:r w:rsidR="756E1B4E" w:rsidRPr="4A743CCB">
        <w:rPr>
          <w:rFonts w:ascii="Work Sans" w:hAnsi="Work Sans" w:cstheme="minorBidi"/>
          <w:snapToGrid w:val="0"/>
          <w:color w:val="000000" w:themeColor="text1"/>
          <w:sz w:val="24"/>
          <w:szCs w:val="24"/>
        </w:rPr>
        <w:t>ADMINISTRADOR</w:t>
      </w:r>
      <w:r w:rsidRPr="4A743CCB">
        <w:rPr>
          <w:rFonts w:ascii="Work Sans" w:hAnsi="Work Sans" w:cstheme="minorBidi"/>
          <w:snapToGrid w:val="0"/>
          <w:color w:val="000000" w:themeColor="text1"/>
          <w:sz w:val="24"/>
          <w:szCs w:val="24"/>
        </w:rPr>
        <w:t xml:space="preserve">, o directamente, en el caso de que el contrato entre </w:t>
      </w:r>
      <w:r w:rsidR="0F4CCF4E" w:rsidRPr="4A743CCB">
        <w:rPr>
          <w:rFonts w:ascii="Work Sans" w:hAnsi="Work Sans" w:cstheme="minorBidi"/>
          <w:snapToGrid w:val="0"/>
          <w:color w:val="000000" w:themeColor="text1"/>
          <w:sz w:val="24"/>
          <w:szCs w:val="24"/>
        </w:rPr>
        <w:t>e</w:t>
      </w:r>
      <w:r w:rsidR="3B5EDFD1" w:rsidRPr="4A743CCB">
        <w:rPr>
          <w:rFonts w:ascii="Work Sans" w:hAnsi="Work Sans" w:cstheme="minorBidi"/>
          <w:snapToGrid w:val="0"/>
          <w:color w:val="000000" w:themeColor="text1"/>
          <w:sz w:val="24"/>
          <w:szCs w:val="24"/>
        </w:rPr>
        <w:t xml:space="preserve">ste y el </w:t>
      </w:r>
      <w:r w:rsidRPr="4A743CCB">
        <w:rPr>
          <w:rFonts w:ascii="Work Sans" w:hAnsi="Work Sans" w:cstheme="minorBidi"/>
          <w:snapToGrid w:val="0"/>
          <w:color w:val="000000" w:themeColor="text1"/>
          <w:sz w:val="24"/>
          <w:szCs w:val="24"/>
        </w:rPr>
        <w:t xml:space="preserve">Ministerio de Cultura </w:t>
      </w:r>
      <w:r w:rsidR="0F4CCF4E" w:rsidRPr="4A743CCB">
        <w:rPr>
          <w:rFonts w:ascii="Work Sans" w:hAnsi="Work Sans" w:cstheme="minorBidi"/>
          <w:snapToGrid w:val="0"/>
          <w:color w:val="000000" w:themeColor="text1"/>
          <w:sz w:val="24"/>
          <w:szCs w:val="24"/>
        </w:rPr>
        <w:t>quede</w:t>
      </w:r>
      <w:r w:rsidRPr="4A743CCB">
        <w:rPr>
          <w:rFonts w:ascii="Work Sans" w:hAnsi="Work Sans" w:cstheme="minorBidi"/>
          <w:snapToGrid w:val="0"/>
          <w:color w:val="000000" w:themeColor="text1"/>
          <w:sz w:val="24"/>
          <w:szCs w:val="24"/>
        </w:rPr>
        <w:t xml:space="preserve"> sin vigencia</w:t>
      </w:r>
      <w:r w:rsidR="6AC8E8CE" w:rsidRPr="4A743CCB">
        <w:rPr>
          <w:rFonts w:ascii="Work Sans" w:hAnsi="Work Sans" w:cstheme="minorBidi"/>
          <w:snapToGrid w:val="0"/>
          <w:color w:val="000000" w:themeColor="text1"/>
          <w:sz w:val="24"/>
          <w:szCs w:val="24"/>
        </w:rPr>
        <w:t>,</w:t>
      </w:r>
      <w:r w:rsidRPr="4A743CCB">
        <w:rPr>
          <w:rFonts w:ascii="Work Sans" w:hAnsi="Work Sans" w:cstheme="minorBidi"/>
          <w:snapToGrid w:val="0"/>
          <w:color w:val="000000" w:themeColor="text1"/>
          <w:sz w:val="24"/>
          <w:szCs w:val="24"/>
        </w:rPr>
        <w:t xml:space="preserve"> fuese suspendido </w:t>
      </w:r>
      <w:r w:rsidR="0853ECE0" w:rsidRPr="4A743CCB">
        <w:rPr>
          <w:rFonts w:ascii="Work Sans" w:hAnsi="Work Sans" w:cstheme="minorBidi"/>
          <w:snapToGrid w:val="0"/>
          <w:color w:val="000000" w:themeColor="text1"/>
          <w:sz w:val="24"/>
          <w:szCs w:val="24"/>
        </w:rPr>
        <w:t xml:space="preserve">o terminase </w:t>
      </w:r>
      <w:r w:rsidRPr="4A743CCB">
        <w:rPr>
          <w:rFonts w:ascii="Work Sans" w:hAnsi="Work Sans" w:cstheme="minorBidi"/>
          <w:snapToGrid w:val="0"/>
          <w:color w:val="000000" w:themeColor="text1"/>
          <w:sz w:val="24"/>
          <w:szCs w:val="24"/>
        </w:rPr>
        <w:t xml:space="preserve">por </w:t>
      </w:r>
      <w:r w:rsidR="0853ECE0" w:rsidRPr="4A743CCB">
        <w:rPr>
          <w:rFonts w:ascii="Work Sans" w:hAnsi="Work Sans" w:cstheme="minorBidi"/>
          <w:snapToGrid w:val="0"/>
          <w:color w:val="000000" w:themeColor="text1"/>
          <w:sz w:val="24"/>
          <w:szCs w:val="24"/>
        </w:rPr>
        <w:t>alguna causal establecida en el contrato de comodato.</w:t>
      </w:r>
    </w:p>
    <w:p w14:paraId="699A795A" w14:textId="77777777" w:rsidR="00455089" w:rsidRPr="00455089" w:rsidRDefault="00455089" w:rsidP="00455089">
      <w:pPr>
        <w:pStyle w:val="Normal-Prrafo"/>
        <w:rPr>
          <w:rFonts w:ascii="Work Sans" w:hAnsi="Work Sans" w:cstheme="minorHAnsi"/>
          <w:b/>
          <w:snapToGrid w:val="0"/>
          <w:color w:val="000000" w:themeColor="text1"/>
          <w:sz w:val="24"/>
          <w:szCs w:val="24"/>
        </w:rPr>
      </w:pPr>
    </w:p>
    <w:p w14:paraId="662E5E7D" w14:textId="4752C1EE" w:rsidR="00455089" w:rsidRPr="00455089" w:rsidRDefault="00455089" w:rsidP="4A743CCB">
      <w:pPr>
        <w:pStyle w:val="Normal-Prrafo"/>
        <w:rPr>
          <w:rFonts w:ascii="Work Sans" w:hAnsi="Work Sans" w:cstheme="minorBidi"/>
          <w:snapToGrid w:val="0"/>
          <w:color w:val="000000" w:themeColor="text1"/>
          <w:sz w:val="24"/>
          <w:szCs w:val="24"/>
        </w:rPr>
      </w:pPr>
      <w:bookmarkStart w:id="168" w:name="_Toc514164551"/>
      <w:bookmarkStart w:id="169" w:name="_Toc44413403"/>
      <w:bookmarkStart w:id="170" w:name="_Toc51762650"/>
      <w:r w:rsidRPr="4A743CCB">
        <w:rPr>
          <w:rFonts w:ascii="Work Sans" w:hAnsi="Work Sans" w:cstheme="minorBidi"/>
          <w:b/>
          <w:bCs/>
          <w:snapToGrid w:val="0"/>
          <w:color w:val="000000" w:themeColor="text1"/>
          <w:sz w:val="24"/>
          <w:szCs w:val="24"/>
        </w:rPr>
        <w:t xml:space="preserve">Artículo 58. Competencias y funciones del </w:t>
      </w:r>
      <w:bookmarkEnd w:id="168"/>
      <w:bookmarkEnd w:id="169"/>
      <w:bookmarkEnd w:id="170"/>
      <w:r w:rsidR="082C10C1" w:rsidRPr="4A743CCB">
        <w:rPr>
          <w:rFonts w:ascii="Work Sans" w:hAnsi="Work Sans" w:cstheme="minorBidi"/>
          <w:b/>
          <w:bCs/>
          <w:snapToGrid w:val="0"/>
          <w:color w:val="000000" w:themeColor="text1"/>
          <w:sz w:val="24"/>
          <w:szCs w:val="24"/>
        </w:rPr>
        <w:t>ADMINISTRADOR</w:t>
      </w:r>
      <w:r w:rsidR="0F4CCF4E" w:rsidRPr="4A743CCB">
        <w:rPr>
          <w:rFonts w:ascii="Work Sans" w:hAnsi="Work Sans" w:cstheme="minorBidi"/>
          <w:b/>
          <w:bCs/>
          <w:snapToGrid w:val="0"/>
          <w:color w:val="000000" w:themeColor="text1"/>
          <w:sz w:val="24"/>
          <w:szCs w:val="24"/>
        </w:rPr>
        <w:t>.</w:t>
      </w:r>
      <w:r w:rsidR="25475BC5" w:rsidRPr="4A743CCB">
        <w:rPr>
          <w:rFonts w:ascii="Work Sans" w:hAnsi="Work Sans" w:cstheme="minorBidi"/>
          <w:snapToGrid w:val="0"/>
          <w:color w:val="000000" w:themeColor="text1"/>
          <w:sz w:val="24"/>
          <w:szCs w:val="24"/>
        </w:rPr>
        <w:t xml:space="preserve"> </w:t>
      </w:r>
      <w:r w:rsidR="00FE389F">
        <w:rPr>
          <w:rFonts w:ascii="Work Sans" w:hAnsi="Work Sans" w:cstheme="minorBidi"/>
          <w:snapToGrid w:val="0"/>
          <w:color w:val="000000" w:themeColor="text1"/>
          <w:sz w:val="24"/>
          <w:szCs w:val="24"/>
        </w:rPr>
        <w:t>S</w:t>
      </w:r>
      <w:r w:rsidRPr="4A743CCB">
        <w:rPr>
          <w:rFonts w:ascii="Work Sans" w:hAnsi="Work Sans" w:cstheme="minorBidi"/>
          <w:snapToGrid w:val="0"/>
          <w:color w:val="000000" w:themeColor="text1"/>
          <w:sz w:val="24"/>
          <w:szCs w:val="24"/>
        </w:rPr>
        <w:t>e encargará de administrar, inventariar y registrar el arte rupestre del PAF, con la finalidad de garantizar su protección, conservación, mantenimiento, recuperación, puesta en valor y divulgación, de tal manera que se resalten sus valores históricos, culturales, ambientales y arqueológicos, y se genere su apropiación social</w:t>
      </w:r>
      <w:r w:rsidR="02600CB2" w:rsidRPr="4A743CCB">
        <w:rPr>
          <w:rFonts w:ascii="Work Sans" w:hAnsi="Work Sans" w:cstheme="minorBidi"/>
          <w:snapToGrid w:val="0"/>
          <w:color w:val="000000" w:themeColor="text1"/>
          <w:sz w:val="24"/>
          <w:szCs w:val="24"/>
        </w:rPr>
        <w:t xml:space="preserve"> y en ejecución de las obligaciones generales y especiales del respectivo comodato</w:t>
      </w:r>
      <w:r w:rsidRPr="4A743CCB">
        <w:rPr>
          <w:rFonts w:ascii="Work Sans" w:hAnsi="Work Sans" w:cstheme="minorBidi"/>
          <w:snapToGrid w:val="0"/>
          <w:color w:val="000000" w:themeColor="text1"/>
          <w:sz w:val="24"/>
          <w:szCs w:val="24"/>
        </w:rPr>
        <w:t xml:space="preserve">. Adicionalmente, se </w:t>
      </w:r>
      <w:r w:rsidR="56ABBDDD" w:rsidRPr="4A743CCB">
        <w:rPr>
          <w:rFonts w:ascii="Work Sans" w:hAnsi="Work Sans" w:cstheme="minorBidi"/>
          <w:snapToGrid w:val="0"/>
          <w:color w:val="000000" w:themeColor="text1"/>
          <w:sz w:val="24"/>
          <w:szCs w:val="24"/>
        </w:rPr>
        <w:t>encargará</w:t>
      </w:r>
      <w:r w:rsidRPr="4A743CCB">
        <w:rPr>
          <w:rFonts w:ascii="Work Sans" w:hAnsi="Work Sans" w:cstheme="minorBidi"/>
          <w:snapToGrid w:val="0"/>
          <w:color w:val="000000" w:themeColor="text1"/>
          <w:sz w:val="24"/>
          <w:szCs w:val="24"/>
        </w:rPr>
        <w:t xml:space="preserve"> de la gestión y ejecución de las disposiciones del presente PEMP</w:t>
      </w:r>
      <w:r w:rsidR="0CC144DB" w:rsidRPr="4A743CCB">
        <w:rPr>
          <w:rFonts w:ascii="Work Sans" w:hAnsi="Work Sans" w:cstheme="minorBidi"/>
          <w:snapToGrid w:val="0"/>
          <w:color w:val="000000" w:themeColor="text1"/>
          <w:sz w:val="24"/>
          <w:szCs w:val="24"/>
        </w:rPr>
        <w:t>,</w:t>
      </w:r>
      <w:r w:rsidR="1CE5961A" w:rsidRPr="4A743CCB">
        <w:rPr>
          <w:rFonts w:ascii="Work Sans" w:hAnsi="Work Sans" w:cstheme="minorBidi"/>
          <w:snapToGrid w:val="0"/>
          <w:color w:val="000000" w:themeColor="text1"/>
          <w:sz w:val="24"/>
          <w:szCs w:val="24"/>
        </w:rPr>
        <w:t xml:space="preserve"> </w:t>
      </w:r>
      <w:r w:rsidR="53508BB3" w:rsidRPr="4A743CCB">
        <w:rPr>
          <w:rFonts w:ascii="Work Sans" w:hAnsi="Work Sans" w:cstheme="minorBidi"/>
          <w:snapToGrid w:val="0"/>
          <w:color w:val="000000" w:themeColor="text1"/>
          <w:sz w:val="24"/>
          <w:szCs w:val="24"/>
        </w:rPr>
        <w:t xml:space="preserve">sin que esto conlleve el carácter de una instancia de decisión. </w:t>
      </w:r>
    </w:p>
    <w:p w14:paraId="10F46A7C" w14:textId="6A04429E" w:rsidR="00455089" w:rsidRPr="00455089" w:rsidRDefault="00455089" w:rsidP="4A743CCB">
      <w:pPr>
        <w:pStyle w:val="Normal-Prrafo"/>
        <w:rPr>
          <w:rFonts w:ascii="Work Sans" w:hAnsi="Work Sans" w:cstheme="minorBidi"/>
          <w:b/>
          <w:bCs/>
          <w:snapToGrid w:val="0"/>
          <w:color w:val="000000" w:themeColor="text1"/>
          <w:sz w:val="24"/>
          <w:szCs w:val="24"/>
        </w:rPr>
      </w:pPr>
    </w:p>
    <w:p w14:paraId="0BA5DBD6" w14:textId="170BFFC0" w:rsidR="00455089" w:rsidRPr="00455089" w:rsidRDefault="00455089" w:rsidP="4A743CCB">
      <w:pPr>
        <w:pStyle w:val="Normal-Prrafo"/>
        <w:rPr>
          <w:rFonts w:ascii="Work Sans" w:hAnsi="Work Sans" w:cstheme="minorBidi"/>
          <w:snapToGrid w:val="0"/>
          <w:color w:val="000000" w:themeColor="text1"/>
          <w:sz w:val="24"/>
          <w:szCs w:val="24"/>
        </w:rPr>
      </w:pPr>
      <w:bookmarkStart w:id="171" w:name="_Toc44413406"/>
      <w:bookmarkStart w:id="172" w:name="_Toc51762653"/>
      <w:bookmarkStart w:id="173" w:name="_Toc514164552"/>
      <w:r w:rsidRPr="4A743CCB">
        <w:rPr>
          <w:rFonts w:ascii="Work Sans" w:hAnsi="Work Sans" w:cstheme="minorBidi"/>
          <w:b/>
          <w:bCs/>
          <w:snapToGrid w:val="0"/>
          <w:color w:val="000000" w:themeColor="text1"/>
          <w:sz w:val="24"/>
          <w:szCs w:val="24"/>
        </w:rPr>
        <w:lastRenderedPageBreak/>
        <w:t xml:space="preserve">Artículo </w:t>
      </w:r>
      <w:r w:rsidR="5B05BEED" w:rsidRPr="4A743CCB">
        <w:rPr>
          <w:rFonts w:ascii="Work Sans" w:hAnsi="Work Sans" w:cstheme="minorBidi"/>
          <w:b/>
          <w:bCs/>
          <w:snapToGrid w:val="0"/>
          <w:color w:val="000000" w:themeColor="text1"/>
          <w:sz w:val="24"/>
          <w:szCs w:val="24"/>
        </w:rPr>
        <w:t>59</w:t>
      </w:r>
      <w:r w:rsidRPr="4A743CCB">
        <w:rPr>
          <w:rFonts w:ascii="Work Sans" w:hAnsi="Work Sans" w:cstheme="minorBidi"/>
          <w:b/>
          <w:bCs/>
          <w:snapToGrid w:val="0"/>
          <w:color w:val="000000" w:themeColor="text1"/>
          <w:sz w:val="24"/>
          <w:szCs w:val="24"/>
        </w:rPr>
        <w:t>. Personal mínimo para la operación y mantenimiento del PAF.</w:t>
      </w:r>
      <w:bookmarkEnd w:id="171"/>
      <w:bookmarkEnd w:id="172"/>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Para una efectiva y adecuada operación y mantenimiento del PAF</w:t>
      </w:r>
      <w:r w:rsidRPr="00FE389F">
        <w:rPr>
          <w:rFonts w:ascii="Work Sans" w:hAnsi="Work Sans" w:cstheme="minorBidi"/>
          <w:snapToGrid w:val="0"/>
          <w:color w:val="000000" w:themeColor="text1"/>
          <w:sz w:val="24"/>
          <w:szCs w:val="24"/>
        </w:rPr>
        <w:t xml:space="preserve">, el </w:t>
      </w:r>
      <w:r w:rsidR="00FE389F" w:rsidRPr="00FE389F">
        <w:rPr>
          <w:rFonts w:ascii="Work Sans" w:hAnsi="Work Sans" w:cstheme="minorBidi"/>
          <w:snapToGrid w:val="0"/>
          <w:color w:val="000000" w:themeColor="text1"/>
          <w:sz w:val="24"/>
          <w:szCs w:val="24"/>
        </w:rPr>
        <w:t xml:space="preserve">administrador </w:t>
      </w:r>
      <w:r w:rsidRPr="00FE389F">
        <w:rPr>
          <w:rFonts w:ascii="Work Sans" w:hAnsi="Work Sans" w:cstheme="minorBidi"/>
          <w:snapToGrid w:val="0"/>
          <w:color w:val="000000" w:themeColor="text1"/>
          <w:sz w:val="24"/>
          <w:szCs w:val="24"/>
        </w:rPr>
        <w:t>del PEMP</w:t>
      </w:r>
      <w:r w:rsidRPr="4A743CCB">
        <w:rPr>
          <w:rFonts w:ascii="Work Sans" w:hAnsi="Work Sans" w:cstheme="minorBidi"/>
          <w:snapToGrid w:val="0"/>
          <w:color w:val="000000" w:themeColor="text1"/>
          <w:sz w:val="24"/>
          <w:szCs w:val="24"/>
        </w:rPr>
        <w:t xml:space="preserve"> deberá contar como mínimo con el siguiente personal:</w:t>
      </w:r>
    </w:p>
    <w:p w14:paraId="74EF4A79" w14:textId="77777777" w:rsidR="00455089" w:rsidRPr="00455089" w:rsidRDefault="00455089" w:rsidP="00455089">
      <w:pPr>
        <w:pStyle w:val="Normal-Prrafo"/>
        <w:rPr>
          <w:rFonts w:ascii="Work Sans" w:hAnsi="Work Sans" w:cstheme="minorHAnsi"/>
          <w:snapToGrid w:val="0"/>
          <w:color w:val="000000" w:themeColor="text1"/>
          <w:sz w:val="24"/>
          <w:szCs w:val="24"/>
        </w:rPr>
      </w:pPr>
    </w:p>
    <w:tbl>
      <w:tblPr>
        <w:tblW w:w="6394" w:type="dxa"/>
        <w:jc w:val="center"/>
        <w:tblCellMar>
          <w:left w:w="0" w:type="dxa"/>
          <w:right w:w="0" w:type="dxa"/>
        </w:tblCellMar>
        <w:tblLook w:val="0600" w:firstRow="0" w:lastRow="0" w:firstColumn="0" w:lastColumn="0" w:noHBand="1" w:noVBand="1"/>
      </w:tblPr>
      <w:tblGrid>
        <w:gridCol w:w="5402"/>
        <w:gridCol w:w="992"/>
      </w:tblGrid>
      <w:tr w:rsidR="00455089" w:rsidRPr="00455089" w14:paraId="760CE655"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5A5A5"/>
            <w:tcMar>
              <w:top w:w="15" w:type="dxa"/>
              <w:left w:w="15" w:type="dxa"/>
              <w:bottom w:w="0" w:type="dxa"/>
              <w:right w:w="15" w:type="dxa"/>
            </w:tcMar>
            <w:vAlign w:val="center"/>
            <w:hideMark/>
          </w:tcPr>
          <w:p w14:paraId="1B090AD5"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Personal</w:t>
            </w:r>
          </w:p>
        </w:tc>
        <w:tc>
          <w:tcPr>
            <w:tcW w:w="992" w:type="dxa"/>
            <w:tcBorders>
              <w:top w:val="single" w:sz="4" w:space="0" w:color="000000"/>
              <w:left w:val="single" w:sz="4" w:space="0" w:color="000000"/>
              <w:bottom w:val="single" w:sz="4" w:space="0" w:color="000000"/>
              <w:right w:val="single" w:sz="4" w:space="0" w:color="000000"/>
            </w:tcBorders>
            <w:shd w:val="clear" w:color="auto" w:fill="A5A5A5"/>
            <w:tcMar>
              <w:top w:w="15" w:type="dxa"/>
              <w:left w:w="15" w:type="dxa"/>
              <w:bottom w:w="0" w:type="dxa"/>
              <w:right w:w="15" w:type="dxa"/>
            </w:tcMar>
            <w:vAlign w:val="center"/>
            <w:hideMark/>
          </w:tcPr>
          <w:p w14:paraId="44F13F0E"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Cantidad</w:t>
            </w:r>
          </w:p>
        </w:tc>
      </w:tr>
      <w:tr w:rsidR="00455089" w:rsidRPr="00455089" w14:paraId="6C310D81"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ED3A72"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Administración - gestión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E81317"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1</w:t>
            </w:r>
          </w:p>
        </w:tc>
      </w:tr>
      <w:tr w:rsidR="00455089" w:rsidRPr="00455089" w14:paraId="72699574"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DFF7E3"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Programa de educación, comunicación y divulgación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359A35"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2</w:t>
            </w:r>
          </w:p>
        </w:tc>
      </w:tr>
      <w:tr w:rsidR="00455089" w:rsidRPr="00455089" w14:paraId="5811D1AD"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9777CE"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Auxiliar de mantenimiento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DBECA1"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8</w:t>
            </w:r>
          </w:p>
        </w:tc>
      </w:tr>
      <w:tr w:rsidR="00455089" w:rsidRPr="00455089" w14:paraId="5001C540"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5B6FC"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Apoyo administrativo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69B2EA"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1</w:t>
            </w:r>
          </w:p>
        </w:tc>
      </w:tr>
      <w:tr w:rsidR="00455089" w:rsidRPr="00455089" w14:paraId="3E3278B7"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F90708"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Taquilleros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FB57D"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2</w:t>
            </w:r>
          </w:p>
        </w:tc>
      </w:tr>
      <w:tr w:rsidR="00455089" w:rsidRPr="00455089" w14:paraId="646B081F" w14:textId="77777777" w:rsidTr="00E73F97">
        <w:trPr>
          <w:trHeight w:val="62"/>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14DEB6F"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Vigilancia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4DCAD5" w14:textId="77777777" w:rsidR="00455089" w:rsidRPr="00D94250" w:rsidRDefault="00455089" w:rsidP="00E73F97">
            <w:pPr>
              <w:pStyle w:val="Normal-Prrafo"/>
              <w:jc w:val="center"/>
              <w:rPr>
                <w:rFonts w:ascii="Work Sans" w:hAnsi="Work Sans" w:cstheme="minorHAnsi"/>
                <w:snapToGrid w:val="0"/>
                <w:color w:val="000000" w:themeColor="text1"/>
              </w:rPr>
            </w:pPr>
            <w:r w:rsidRPr="00D94250">
              <w:rPr>
                <w:rFonts w:ascii="Work Sans" w:hAnsi="Work Sans" w:cstheme="minorHAnsi"/>
                <w:snapToGrid w:val="0"/>
                <w:color w:val="000000" w:themeColor="text1"/>
              </w:rPr>
              <w:t>5</w:t>
            </w:r>
          </w:p>
        </w:tc>
      </w:tr>
    </w:tbl>
    <w:p w14:paraId="792376A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08D0737" w14:textId="77777777" w:rsidR="00455089" w:rsidRPr="00455089" w:rsidRDefault="00455089" w:rsidP="00455089">
      <w:pPr>
        <w:pStyle w:val="Normal-TablaImagen"/>
        <w:rPr>
          <w:rFonts w:ascii="Work Sans" w:eastAsia="Times New Roman" w:hAnsi="Work Sans" w:cstheme="minorHAnsi"/>
          <w:b/>
          <w:i w:val="0"/>
          <w:snapToGrid w:val="0"/>
          <w:color w:val="000000" w:themeColor="text1"/>
          <w:sz w:val="24"/>
          <w:szCs w:val="24"/>
        </w:rPr>
      </w:pPr>
      <w:bookmarkStart w:id="174" w:name="_Toc516238445"/>
      <w:r w:rsidRPr="4A743CCB">
        <w:rPr>
          <w:rFonts w:ascii="Work Sans" w:eastAsia="Times New Roman" w:hAnsi="Work Sans" w:cstheme="minorBidi"/>
          <w:i w:val="0"/>
          <w:snapToGrid w:val="0"/>
          <w:color w:val="000000" w:themeColor="text1"/>
          <w:sz w:val="24"/>
          <w:szCs w:val="24"/>
        </w:rPr>
        <w:t xml:space="preserve">Tabla </w:t>
      </w:r>
      <w:r w:rsidRPr="4A743CCB">
        <w:rPr>
          <w:rFonts w:ascii="Work Sans" w:eastAsia="Times New Roman" w:hAnsi="Work Sans" w:cstheme="minorBidi"/>
          <w:i w:val="0"/>
          <w:snapToGrid w:val="0"/>
          <w:color w:val="000000" w:themeColor="text1"/>
          <w:sz w:val="24"/>
          <w:szCs w:val="24"/>
        </w:rPr>
        <w:fldChar w:fldCharType="begin"/>
      </w:r>
      <w:r w:rsidRPr="4A743CCB">
        <w:rPr>
          <w:rFonts w:ascii="Work Sans" w:eastAsia="Times New Roman" w:hAnsi="Work Sans" w:cstheme="minorBidi"/>
          <w:i w:val="0"/>
          <w:snapToGrid w:val="0"/>
          <w:color w:val="000000" w:themeColor="text1"/>
          <w:sz w:val="24"/>
          <w:szCs w:val="24"/>
        </w:rPr>
        <w:instrText xml:space="preserve"> SEQ Tabla \* ARABIC </w:instrText>
      </w:r>
      <w:r w:rsidRPr="4A743CCB">
        <w:rPr>
          <w:rFonts w:ascii="Work Sans" w:eastAsia="Times New Roman" w:hAnsi="Work Sans" w:cstheme="minorBidi"/>
          <w:i w:val="0"/>
          <w:snapToGrid w:val="0"/>
          <w:color w:val="000000" w:themeColor="text1"/>
          <w:sz w:val="24"/>
          <w:szCs w:val="24"/>
        </w:rPr>
        <w:fldChar w:fldCharType="separate"/>
      </w:r>
      <w:r w:rsidRPr="4A743CCB">
        <w:rPr>
          <w:rFonts w:ascii="Work Sans" w:eastAsia="Times New Roman" w:hAnsi="Work Sans" w:cstheme="minorBidi"/>
          <w:i w:val="0"/>
          <w:snapToGrid w:val="0"/>
          <w:color w:val="000000" w:themeColor="text1"/>
          <w:sz w:val="24"/>
          <w:szCs w:val="24"/>
        </w:rPr>
        <w:t>9</w:t>
      </w:r>
      <w:r w:rsidRPr="4A743CCB">
        <w:rPr>
          <w:rFonts w:ascii="Work Sans" w:eastAsia="Times New Roman" w:hAnsi="Work Sans" w:cstheme="minorBidi"/>
          <w:i w:val="0"/>
          <w:snapToGrid w:val="0"/>
          <w:color w:val="000000" w:themeColor="text1"/>
          <w:sz w:val="24"/>
          <w:szCs w:val="24"/>
        </w:rPr>
        <w:fldChar w:fldCharType="end"/>
      </w:r>
      <w:r w:rsidRPr="4A743CCB">
        <w:rPr>
          <w:rFonts w:ascii="Work Sans" w:eastAsia="Times New Roman" w:hAnsi="Work Sans" w:cstheme="minorBidi"/>
          <w:i w:val="0"/>
          <w:snapToGrid w:val="0"/>
          <w:color w:val="000000" w:themeColor="text1"/>
          <w:sz w:val="24"/>
          <w:szCs w:val="24"/>
        </w:rPr>
        <w:t>. Personal mínimo para la operación y mantenimiento del PAF.</w:t>
      </w:r>
      <w:bookmarkEnd w:id="174"/>
    </w:p>
    <w:p w14:paraId="1D5ABBB3" w14:textId="6DE61087" w:rsidR="00455089" w:rsidRPr="00455089" w:rsidRDefault="00455089" w:rsidP="00455089">
      <w:pPr>
        <w:pStyle w:val="Normal-Prrafo"/>
      </w:pPr>
    </w:p>
    <w:p w14:paraId="3CDF7906" w14:textId="3D3DEEBA" w:rsidR="00455089" w:rsidRPr="00455089" w:rsidRDefault="00455089" w:rsidP="4A743CCB">
      <w:pPr>
        <w:pStyle w:val="Normal-Prrafo"/>
        <w:rPr>
          <w:rFonts w:ascii="Work Sans" w:hAnsi="Work Sans" w:cstheme="minorBidi"/>
          <w:snapToGrid w:val="0"/>
          <w:color w:val="000000" w:themeColor="text1"/>
          <w:sz w:val="24"/>
          <w:szCs w:val="24"/>
        </w:rPr>
      </w:pPr>
      <w:bookmarkStart w:id="175" w:name="_Toc44413407"/>
      <w:bookmarkStart w:id="176" w:name="_Toc51762654"/>
      <w:r w:rsidRPr="4A743CCB">
        <w:rPr>
          <w:rFonts w:ascii="Work Sans" w:hAnsi="Work Sans" w:cstheme="minorBidi"/>
          <w:b/>
          <w:bCs/>
          <w:snapToGrid w:val="0"/>
          <w:color w:val="000000" w:themeColor="text1"/>
          <w:sz w:val="24"/>
          <w:szCs w:val="24"/>
        </w:rPr>
        <w:t>Artículo 6</w:t>
      </w:r>
      <w:r w:rsidR="739630B1" w:rsidRPr="4A743CCB">
        <w:rPr>
          <w:rFonts w:ascii="Work Sans" w:hAnsi="Work Sans" w:cstheme="minorBidi"/>
          <w:b/>
          <w:bCs/>
          <w:snapToGrid w:val="0"/>
          <w:color w:val="000000" w:themeColor="text1"/>
          <w:sz w:val="24"/>
          <w:szCs w:val="24"/>
        </w:rPr>
        <w:t>0</w:t>
      </w:r>
      <w:r w:rsidRPr="4A743CCB">
        <w:rPr>
          <w:rFonts w:ascii="Work Sans" w:hAnsi="Work Sans" w:cstheme="minorBidi"/>
          <w:b/>
          <w:bCs/>
          <w:snapToGrid w:val="0"/>
          <w:color w:val="000000" w:themeColor="text1"/>
          <w:sz w:val="24"/>
          <w:szCs w:val="24"/>
        </w:rPr>
        <w:t>. Esquema de gestión con los operadores o emprendedores locales de</w:t>
      </w:r>
      <w:bookmarkEnd w:id="173"/>
      <w:r w:rsidRPr="4A743CCB">
        <w:rPr>
          <w:rFonts w:ascii="Work Sans" w:hAnsi="Work Sans" w:cstheme="minorBidi"/>
          <w:b/>
          <w:bCs/>
          <w:snapToGrid w:val="0"/>
          <w:color w:val="000000" w:themeColor="text1"/>
          <w:sz w:val="24"/>
          <w:szCs w:val="24"/>
        </w:rPr>
        <w:t>l PAF.</w:t>
      </w:r>
      <w:bookmarkEnd w:id="175"/>
      <w:bookmarkEnd w:id="176"/>
      <w:r w:rsidRPr="4A743CCB">
        <w:rPr>
          <w:rFonts w:ascii="Work Sans" w:hAnsi="Work Sans" w:cstheme="minorBidi"/>
          <w:snapToGrid w:val="0"/>
          <w:color w:val="000000" w:themeColor="text1"/>
          <w:sz w:val="24"/>
          <w:szCs w:val="24"/>
        </w:rPr>
        <w:t xml:space="preserve"> El </w:t>
      </w:r>
      <w:r w:rsidR="0C018E75"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 xml:space="preserve">del PEMP deberá llevar a cabo los procesos de selección y contratación de los potenciales operadores o emprendedores locales vinculados al PAF, pudiendo para ello utilizar los diferentes instrumentos jurídicos contractuales disponibles en las normas vigentes y aplicando en todo caso, procedimientos que permitan la selección objetiva. </w:t>
      </w:r>
    </w:p>
    <w:p w14:paraId="6432C17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A347D06" w14:textId="4104A59A"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El </w:t>
      </w:r>
      <w:r w:rsidR="5D0AC44F" w:rsidRPr="4A743CCB">
        <w:rPr>
          <w:rFonts w:ascii="Work Sans" w:hAnsi="Work Sans" w:cstheme="minorBidi"/>
          <w:color w:val="000000" w:themeColor="text1"/>
          <w:sz w:val="24"/>
          <w:szCs w:val="24"/>
        </w:rPr>
        <w:t xml:space="preserve">ADMINISTRADOR </w:t>
      </w:r>
      <w:r w:rsidRPr="4A743CCB">
        <w:rPr>
          <w:rFonts w:ascii="Work Sans" w:hAnsi="Work Sans" w:cstheme="minorBidi"/>
          <w:snapToGrid w:val="0"/>
          <w:color w:val="000000" w:themeColor="text1"/>
          <w:sz w:val="24"/>
          <w:szCs w:val="24"/>
        </w:rPr>
        <w:t xml:space="preserve">del PEMP deberá establecer los mecanismos de selección de los operadores o emprendedores locales vinculados al PAF, y deberá expedir un reglamento operativo y de uso sobre las condiciones de funcionamiento, previa aprobación del Comité Técnico. Las disposiciones de dicho reglamento deberán ser acatadas, al igual que sobre los mecanismos de control, sanción y terminación de los contratos y las demás acciones a las que haya lugar, de conformidad con la normativa vigente. </w:t>
      </w:r>
    </w:p>
    <w:p w14:paraId="1AAD08A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B31AE5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BFAC209" w14:textId="77777777" w:rsidR="00455089" w:rsidRPr="00CD45D1" w:rsidRDefault="00455089" w:rsidP="00455089">
      <w:pPr>
        <w:pStyle w:val="1"/>
        <w:rPr>
          <w:rFonts w:ascii="Work Sans" w:hAnsi="Work Sans" w:cstheme="minorHAnsi"/>
          <w:bCs/>
          <w:iCs w:val="0"/>
          <w:snapToGrid w:val="0"/>
          <w:color w:val="000000" w:themeColor="text1"/>
          <w:sz w:val="24"/>
          <w:szCs w:val="24"/>
          <w:lang w:val="es-ES" w:eastAsia="es-ES"/>
        </w:rPr>
      </w:pPr>
      <w:bookmarkStart w:id="177" w:name="_Toc44413408"/>
      <w:bookmarkStart w:id="178" w:name="_Toc51762655"/>
      <w:r w:rsidRPr="00CD45D1">
        <w:rPr>
          <w:rFonts w:ascii="Work Sans" w:hAnsi="Work Sans" w:cstheme="minorHAnsi"/>
          <w:bCs/>
          <w:iCs w:val="0"/>
          <w:snapToGrid w:val="0"/>
          <w:color w:val="000000" w:themeColor="text1"/>
          <w:sz w:val="24"/>
          <w:szCs w:val="24"/>
          <w:lang w:val="es-ES" w:eastAsia="es-ES"/>
        </w:rPr>
        <w:t>CAPÍTULO 3</w:t>
      </w:r>
      <w:bookmarkEnd w:id="177"/>
      <w:bookmarkEnd w:id="178"/>
    </w:p>
    <w:p w14:paraId="1DF2992E" w14:textId="77777777" w:rsidR="00455089" w:rsidRPr="00CD45D1" w:rsidRDefault="00455089" w:rsidP="00455089">
      <w:pPr>
        <w:pStyle w:val="1"/>
        <w:rPr>
          <w:rFonts w:ascii="Work Sans" w:hAnsi="Work Sans" w:cstheme="minorHAnsi"/>
          <w:bCs/>
          <w:iCs w:val="0"/>
          <w:snapToGrid w:val="0"/>
          <w:color w:val="000000" w:themeColor="text1"/>
          <w:sz w:val="24"/>
          <w:szCs w:val="24"/>
          <w:lang w:val="es-ES" w:eastAsia="es-ES"/>
        </w:rPr>
      </w:pPr>
      <w:bookmarkStart w:id="179" w:name="_Toc44413409"/>
      <w:bookmarkStart w:id="180" w:name="_Toc51762656"/>
      <w:r w:rsidRPr="00CD45D1">
        <w:rPr>
          <w:rFonts w:ascii="Work Sans" w:hAnsi="Work Sans" w:cstheme="minorBidi"/>
          <w:bCs/>
          <w:snapToGrid w:val="0"/>
          <w:color w:val="000000" w:themeColor="text1"/>
          <w:sz w:val="24"/>
          <w:szCs w:val="24"/>
          <w:lang w:val="es-ES" w:eastAsia="es-ES"/>
        </w:rPr>
        <w:t>ASPECTOS FINANCIEROS</w:t>
      </w:r>
      <w:bookmarkEnd w:id="179"/>
      <w:bookmarkEnd w:id="180"/>
    </w:p>
    <w:p w14:paraId="7EEB3F3E" w14:textId="29E37506" w:rsidR="00455089" w:rsidRPr="00455089" w:rsidRDefault="00455089" w:rsidP="4A743CCB">
      <w:pPr>
        <w:jc w:val="center"/>
      </w:pPr>
    </w:p>
    <w:p w14:paraId="21E61CF2" w14:textId="28B0EFC4" w:rsidR="00455089" w:rsidRPr="00455089" w:rsidRDefault="00455089" w:rsidP="4A743CCB">
      <w:pPr>
        <w:pStyle w:val="Normal-Prrafo"/>
        <w:rPr>
          <w:rFonts w:ascii="Work Sans" w:hAnsi="Work Sans" w:cstheme="minorBidi"/>
          <w:snapToGrid w:val="0"/>
          <w:color w:val="000000" w:themeColor="text1"/>
          <w:sz w:val="24"/>
          <w:szCs w:val="24"/>
        </w:rPr>
      </w:pPr>
      <w:bookmarkStart w:id="181" w:name="_Toc514164553"/>
      <w:bookmarkStart w:id="182" w:name="_Toc44413410"/>
      <w:bookmarkStart w:id="183" w:name="_Toc51762657"/>
      <w:r w:rsidRPr="4A743CCB">
        <w:rPr>
          <w:rFonts w:ascii="Work Sans" w:hAnsi="Work Sans" w:cstheme="minorBidi"/>
          <w:b/>
          <w:bCs/>
          <w:snapToGrid w:val="0"/>
          <w:color w:val="000000" w:themeColor="text1"/>
          <w:sz w:val="24"/>
          <w:szCs w:val="24"/>
        </w:rPr>
        <w:t>Artículo 6</w:t>
      </w:r>
      <w:r w:rsidR="031A4EE7" w:rsidRPr="4A743CCB">
        <w:rPr>
          <w:rFonts w:ascii="Work Sans" w:hAnsi="Work Sans" w:cstheme="minorBidi"/>
          <w:b/>
          <w:bCs/>
          <w:snapToGrid w:val="0"/>
          <w:color w:val="000000" w:themeColor="text1"/>
          <w:sz w:val="24"/>
          <w:szCs w:val="24"/>
        </w:rPr>
        <w:t>1</w:t>
      </w:r>
      <w:r w:rsidRPr="4A743CCB">
        <w:rPr>
          <w:rFonts w:ascii="Work Sans" w:hAnsi="Work Sans" w:cstheme="minorBidi"/>
          <w:b/>
          <w:bCs/>
          <w:snapToGrid w:val="0"/>
          <w:color w:val="000000" w:themeColor="text1"/>
          <w:sz w:val="24"/>
          <w:szCs w:val="24"/>
        </w:rPr>
        <w:t xml:space="preserve">. Medidas económicas y financieras para la recuperación y sostenibilidad del </w:t>
      </w:r>
      <w:bookmarkEnd w:id="181"/>
      <w:r w:rsidRPr="4A743CCB">
        <w:rPr>
          <w:rFonts w:ascii="Work Sans" w:hAnsi="Work Sans" w:cstheme="minorBidi"/>
          <w:b/>
          <w:bCs/>
          <w:snapToGrid w:val="0"/>
          <w:color w:val="000000" w:themeColor="text1"/>
          <w:sz w:val="24"/>
          <w:szCs w:val="24"/>
        </w:rPr>
        <w:t>BIC.</w:t>
      </w:r>
      <w:bookmarkEnd w:id="182"/>
      <w:bookmarkEnd w:id="183"/>
      <w:r w:rsidRPr="4A743CCB">
        <w:rPr>
          <w:rFonts w:ascii="Work Sans" w:hAnsi="Work Sans" w:cstheme="minorBidi"/>
          <w:snapToGrid w:val="0"/>
          <w:color w:val="000000" w:themeColor="text1"/>
          <w:sz w:val="24"/>
          <w:szCs w:val="24"/>
        </w:rPr>
        <w:t> Para el desarrollo de los programas y proyectos formulados en el presente PEMP, así como para la realización de las acciones de mantenimiento necesarias en el PAF, se establecen las siguientes fuentes de recursos:</w:t>
      </w:r>
    </w:p>
    <w:p w14:paraId="257CFE47" w14:textId="3DC921AF" w:rsidR="00455089" w:rsidRPr="00455089" w:rsidRDefault="00455089" w:rsidP="4A743CCB">
      <w:pPr>
        <w:rPr>
          <w:rFonts w:ascii="Work Sans" w:hAnsi="Work Sans" w:cstheme="minorBidi"/>
          <w:snapToGrid w:val="0"/>
          <w:color w:val="000000" w:themeColor="text1"/>
          <w:highlight w:val="yellow"/>
        </w:rPr>
      </w:pPr>
    </w:p>
    <w:p w14:paraId="1E4BC50C" w14:textId="77777777" w:rsidR="00455089" w:rsidRPr="00455089" w:rsidRDefault="00455089" w:rsidP="4A743CCB">
      <w:pPr>
        <w:pStyle w:val="Normal-Prrafo"/>
        <w:numPr>
          <w:ilvl w:val="1"/>
          <w:numId w:val="8"/>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Recaudo por ingresos y por aprovechamientos temporales o permanentes establecidos en la presente resolución.</w:t>
      </w:r>
    </w:p>
    <w:p w14:paraId="02DCA87D" w14:textId="05560593" w:rsidR="4A743CCB" w:rsidRDefault="4A743CCB" w:rsidP="4A743CCB">
      <w:pPr>
        <w:pStyle w:val="Normal-Prrafo"/>
        <w:rPr>
          <w:rFonts w:ascii="Work Sans" w:hAnsi="Work Sans" w:cstheme="minorBidi"/>
          <w:color w:val="000000" w:themeColor="text1"/>
          <w:sz w:val="24"/>
          <w:szCs w:val="24"/>
        </w:rPr>
      </w:pPr>
    </w:p>
    <w:p w14:paraId="4B3113CD" w14:textId="77777777" w:rsidR="00455089" w:rsidRPr="00455089" w:rsidRDefault="00455089" w:rsidP="4A743CCB">
      <w:pPr>
        <w:pStyle w:val="Normal-Prrafo"/>
        <w:numPr>
          <w:ilvl w:val="1"/>
          <w:numId w:val="8"/>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Gestión y alianzas estratégicas con actores públicos y privados de diverso orden.</w:t>
      </w:r>
    </w:p>
    <w:p w14:paraId="34D1853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4F0CF2B" w14:textId="423916A7"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b/>
          <w:bCs/>
          <w:snapToGrid w:val="0"/>
          <w:color w:val="000000" w:themeColor="text1"/>
          <w:sz w:val="24"/>
          <w:szCs w:val="24"/>
        </w:rPr>
        <w:t>Parágrafo</w:t>
      </w:r>
      <w:r w:rsidRPr="4A743CCB">
        <w:rPr>
          <w:rFonts w:ascii="Work Sans" w:hAnsi="Work Sans" w:cstheme="minorBidi"/>
          <w:snapToGrid w:val="0"/>
          <w:color w:val="000000" w:themeColor="text1"/>
          <w:sz w:val="24"/>
          <w:szCs w:val="24"/>
        </w:rPr>
        <w:t>. Se deberá</w:t>
      </w:r>
      <w:r w:rsidR="1CFB3EA6" w:rsidRPr="4A743CCB">
        <w:rPr>
          <w:rFonts w:ascii="Work Sans" w:hAnsi="Work Sans" w:cstheme="minorBidi"/>
          <w:snapToGrid w:val="0"/>
          <w:color w:val="000000" w:themeColor="text1"/>
          <w:sz w:val="24"/>
          <w:szCs w:val="24"/>
        </w:rPr>
        <w:t>n</w:t>
      </w:r>
      <w:r w:rsidRPr="4A743CCB">
        <w:rPr>
          <w:rFonts w:ascii="Work Sans" w:hAnsi="Work Sans" w:cstheme="minorBidi"/>
          <w:snapToGrid w:val="0"/>
          <w:color w:val="000000" w:themeColor="text1"/>
          <w:sz w:val="24"/>
          <w:szCs w:val="24"/>
        </w:rPr>
        <w:t xml:space="preserve"> adelantar los trámites necesarios ante las instancias correspondientes, con el fin de garantizar que los recursos producidos en virtud de la operación del PAF sean reinvertidos o apropiados en el mantenimiento y conservación </w:t>
      </w:r>
      <w:proofErr w:type="gramStart"/>
      <w:r w:rsidRPr="4A743CCB">
        <w:rPr>
          <w:rFonts w:ascii="Work Sans" w:hAnsi="Work Sans" w:cstheme="minorBidi"/>
          <w:snapToGrid w:val="0"/>
          <w:color w:val="000000" w:themeColor="text1"/>
          <w:sz w:val="24"/>
          <w:szCs w:val="24"/>
        </w:rPr>
        <w:t>del mismo</w:t>
      </w:r>
      <w:proofErr w:type="gramEnd"/>
      <w:r w:rsidRPr="4A743CCB">
        <w:rPr>
          <w:rFonts w:ascii="Work Sans" w:hAnsi="Work Sans" w:cstheme="minorBidi"/>
          <w:snapToGrid w:val="0"/>
          <w:color w:val="000000" w:themeColor="text1"/>
          <w:sz w:val="24"/>
          <w:szCs w:val="24"/>
        </w:rPr>
        <w:t xml:space="preserve">, así como en la ejecución de las disposiciones del presente </w:t>
      </w:r>
      <w:r w:rsidRPr="4A743CCB">
        <w:rPr>
          <w:rFonts w:ascii="Work Sans" w:hAnsi="Work Sans" w:cstheme="minorBidi"/>
          <w:snapToGrid w:val="0"/>
          <w:color w:val="000000" w:themeColor="text1"/>
          <w:sz w:val="24"/>
          <w:szCs w:val="24"/>
        </w:rPr>
        <w:lastRenderedPageBreak/>
        <w:t>PEMP.</w:t>
      </w:r>
      <w:r w:rsidR="2E55A2D8" w:rsidRPr="4A743CCB">
        <w:rPr>
          <w:rFonts w:ascii="Work Sans" w:hAnsi="Work Sans" w:cstheme="minorBidi"/>
          <w:snapToGrid w:val="0"/>
          <w:color w:val="000000" w:themeColor="text1"/>
          <w:sz w:val="24"/>
          <w:szCs w:val="24"/>
        </w:rPr>
        <w:t xml:space="preserve"> De acuerdo, con la propuesta económica y administrativa incluida en el DTS que hac</w:t>
      </w:r>
      <w:r w:rsidR="1A0D496A" w:rsidRPr="4A743CCB">
        <w:rPr>
          <w:rFonts w:ascii="Work Sans" w:hAnsi="Work Sans" w:cstheme="minorBidi"/>
          <w:snapToGrid w:val="0"/>
          <w:color w:val="000000" w:themeColor="text1"/>
          <w:sz w:val="24"/>
          <w:szCs w:val="24"/>
        </w:rPr>
        <w:t xml:space="preserve">e parte integral del presente </w:t>
      </w:r>
      <w:r w:rsidR="2E55A2D8" w:rsidRPr="4A743CCB">
        <w:rPr>
          <w:rFonts w:ascii="Work Sans" w:hAnsi="Work Sans" w:cstheme="minorBidi"/>
          <w:snapToGrid w:val="0"/>
          <w:color w:val="000000" w:themeColor="text1"/>
          <w:sz w:val="24"/>
          <w:szCs w:val="24"/>
        </w:rPr>
        <w:t>PEMP.</w:t>
      </w:r>
    </w:p>
    <w:p w14:paraId="0548A14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E60EA67" w14:textId="14098E68" w:rsidR="00455089" w:rsidRPr="00455089" w:rsidRDefault="00455089" w:rsidP="4A743CCB">
      <w:pPr>
        <w:pStyle w:val="Normal-Prrafo"/>
        <w:rPr>
          <w:rFonts w:ascii="Work Sans" w:hAnsi="Work Sans" w:cstheme="minorBidi"/>
          <w:snapToGrid w:val="0"/>
          <w:color w:val="000000" w:themeColor="text1"/>
          <w:sz w:val="24"/>
          <w:szCs w:val="24"/>
        </w:rPr>
      </w:pPr>
      <w:bookmarkStart w:id="184" w:name="_Toc514164555"/>
      <w:bookmarkStart w:id="185" w:name="_Toc44413411"/>
      <w:bookmarkStart w:id="186" w:name="_Toc51762658"/>
      <w:r w:rsidRPr="4A743CCB">
        <w:rPr>
          <w:rFonts w:ascii="Work Sans" w:hAnsi="Work Sans" w:cstheme="minorBidi"/>
          <w:b/>
          <w:bCs/>
          <w:snapToGrid w:val="0"/>
          <w:color w:val="000000" w:themeColor="text1"/>
          <w:sz w:val="24"/>
          <w:szCs w:val="24"/>
        </w:rPr>
        <w:t>Artículo 6</w:t>
      </w:r>
      <w:r w:rsidR="5452CFA7" w:rsidRPr="4A743CCB">
        <w:rPr>
          <w:rFonts w:ascii="Work Sans" w:hAnsi="Work Sans" w:cstheme="minorBidi"/>
          <w:b/>
          <w:bCs/>
          <w:snapToGrid w:val="0"/>
          <w:color w:val="000000" w:themeColor="text1"/>
          <w:sz w:val="24"/>
          <w:szCs w:val="24"/>
        </w:rPr>
        <w:t>2</w:t>
      </w:r>
      <w:r w:rsidRPr="4A743CCB">
        <w:rPr>
          <w:rFonts w:ascii="Work Sans" w:hAnsi="Work Sans" w:cstheme="minorBidi"/>
          <w:b/>
          <w:bCs/>
          <w:snapToGrid w:val="0"/>
          <w:color w:val="000000" w:themeColor="text1"/>
          <w:sz w:val="24"/>
          <w:szCs w:val="24"/>
        </w:rPr>
        <w:t>. Fuentes de financiación provenientes de recursos privados</w:t>
      </w:r>
      <w:bookmarkEnd w:id="184"/>
      <w:r w:rsidRPr="4A743CCB">
        <w:rPr>
          <w:rFonts w:ascii="Work Sans" w:hAnsi="Work Sans" w:cstheme="minorBidi"/>
          <w:b/>
          <w:bCs/>
          <w:snapToGrid w:val="0"/>
          <w:color w:val="000000" w:themeColor="text1"/>
          <w:sz w:val="24"/>
          <w:szCs w:val="24"/>
        </w:rPr>
        <w:t>.</w:t>
      </w:r>
      <w:bookmarkEnd w:id="185"/>
      <w:bookmarkEnd w:id="186"/>
      <w:r w:rsidRPr="4A743CCB">
        <w:rPr>
          <w:rFonts w:ascii="Work Sans" w:hAnsi="Work Sans" w:cstheme="minorBidi"/>
          <w:snapToGrid w:val="0"/>
          <w:color w:val="000000" w:themeColor="text1"/>
          <w:sz w:val="24"/>
          <w:szCs w:val="24"/>
        </w:rPr>
        <w:t xml:space="preserve"> El </w:t>
      </w:r>
      <w:r w:rsidR="4B29A9A4" w:rsidRPr="4A743CCB">
        <w:rPr>
          <w:rFonts w:ascii="Work Sans" w:hAnsi="Work Sans" w:cstheme="minorBidi"/>
          <w:snapToGrid w:val="0"/>
          <w:color w:val="000000" w:themeColor="text1"/>
          <w:sz w:val="24"/>
          <w:szCs w:val="24"/>
        </w:rPr>
        <w:t xml:space="preserve">PROPIETARIO </w:t>
      </w:r>
      <w:r w:rsidRPr="4A743CCB">
        <w:rPr>
          <w:rFonts w:ascii="Work Sans" w:hAnsi="Work Sans" w:cstheme="minorBidi"/>
          <w:snapToGrid w:val="0"/>
          <w:color w:val="000000" w:themeColor="text1"/>
          <w:sz w:val="24"/>
          <w:szCs w:val="24"/>
        </w:rPr>
        <w:t xml:space="preserve">y el </w:t>
      </w:r>
      <w:r w:rsidR="711CDB34"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del PEMP se encargará</w:t>
      </w:r>
      <w:r w:rsidR="27BD0AE5" w:rsidRPr="4A743CCB">
        <w:rPr>
          <w:rFonts w:ascii="Work Sans" w:hAnsi="Work Sans" w:cstheme="minorBidi"/>
          <w:snapToGrid w:val="0"/>
          <w:color w:val="000000" w:themeColor="text1"/>
          <w:sz w:val="24"/>
          <w:szCs w:val="24"/>
        </w:rPr>
        <w:t>n</w:t>
      </w:r>
      <w:r w:rsidRPr="4A743CCB">
        <w:rPr>
          <w:rFonts w:ascii="Work Sans" w:hAnsi="Work Sans" w:cstheme="minorBidi"/>
          <w:snapToGrid w:val="0"/>
          <w:color w:val="000000" w:themeColor="text1"/>
          <w:sz w:val="24"/>
          <w:szCs w:val="24"/>
        </w:rPr>
        <w:t xml:space="preserve"> de la consecución de recursos de inversión de fuentes privadas, observando y respetando siempre los lineamientos establecidos por el PEMP, para lo cual</w:t>
      </w:r>
      <w:r w:rsidR="685C54D8" w:rsidRPr="4A743CCB">
        <w:rPr>
          <w:rFonts w:ascii="Work Sans" w:hAnsi="Work Sans" w:cstheme="minorBidi"/>
          <w:snapToGrid w:val="0"/>
          <w:color w:val="000000" w:themeColor="text1"/>
          <w:sz w:val="24"/>
          <w:szCs w:val="24"/>
        </w:rPr>
        <w:t>,</w:t>
      </w:r>
      <w:r w:rsidRPr="4A743CCB">
        <w:rPr>
          <w:rFonts w:ascii="Work Sans" w:hAnsi="Work Sans" w:cstheme="minorBidi"/>
          <w:snapToGrid w:val="0"/>
          <w:color w:val="000000" w:themeColor="text1"/>
          <w:sz w:val="24"/>
          <w:szCs w:val="24"/>
        </w:rPr>
        <w:t xml:space="preserve"> podrá hacer uso de cualquiera de </w:t>
      </w:r>
      <w:r w:rsidR="12AEBBC1" w:rsidRPr="4A743CCB">
        <w:rPr>
          <w:rFonts w:ascii="Work Sans" w:hAnsi="Work Sans" w:cstheme="minorBidi"/>
          <w:snapToGrid w:val="0"/>
          <w:color w:val="000000" w:themeColor="text1"/>
          <w:sz w:val="24"/>
          <w:szCs w:val="24"/>
        </w:rPr>
        <w:t>las figuras aplicables</w:t>
      </w:r>
      <w:r w:rsidRPr="4A743CCB">
        <w:rPr>
          <w:rFonts w:ascii="Work Sans" w:hAnsi="Work Sans" w:cstheme="minorBidi"/>
          <w:snapToGrid w:val="0"/>
          <w:color w:val="000000" w:themeColor="text1"/>
          <w:sz w:val="24"/>
          <w:szCs w:val="24"/>
        </w:rPr>
        <w:t xml:space="preserve"> en el ordenamiento normativo que rige las relaciones entre agentes públicos y agentes privados, teniendo en cuenta las condiciones establecidas por la ley y en este PEMP, para el caso del PAF.</w:t>
      </w:r>
    </w:p>
    <w:p w14:paraId="770D4CAD" w14:textId="1E23A516" w:rsidR="00455089" w:rsidRPr="00455089" w:rsidRDefault="00455089" w:rsidP="00455089">
      <w:pPr>
        <w:pStyle w:val="Normal-Prrafo"/>
      </w:pPr>
    </w:p>
    <w:p w14:paraId="54439231" w14:textId="1FE5FA8F" w:rsidR="00455089" w:rsidRPr="00455089" w:rsidRDefault="00455089" w:rsidP="4A743CCB">
      <w:pPr>
        <w:pStyle w:val="Normal-Prrafo"/>
        <w:rPr>
          <w:rFonts w:ascii="Work Sans" w:hAnsi="Work Sans" w:cstheme="minorBidi"/>
          <w:snapToGrid w:val="0"/>
          <w:color w:val="000000" w:themeColor="text1"/>
          <w:sz w:val="24"/>
          <w:szCs w:val="24"/>
        </w:rPr>
      </w:pPr>
      <w:bookmarkStart w:id="187" w:name="_Toc44413412"/>
      <w:bookmarkStart w:id="188" w:name="_Toc51762659"/>
      <w:r w:rsidRPr="4A743CCB">
        <w:rPr>
          <w:rFonts w:ascii="Work Sans" w:hAnsi="Work Sans" w:cstheme="minorBidi"/>
          <w:b/>
          <w:bCs/>
          <w:snapToGrid w:val="0"/>
          <w:color w:val="000000" w:themeColor="text1"/>
          <w:sz w:val="24"/>
          <w:szCs w:val="24"/>
        </w:rPr>
        <w:t>Artículo 6</w:t>
      </w:r>
      <w:r w:rsidR="32E5683C" w:rsidRPr="4A743CCB">
        <w:rPr>
          <w:rFonts w:ascii="Work Sans" w:hAnsi="Work Sans" w:cstheme="minorBidi"/>
          <w:b/>
          <w:bCs/>
          <w:snapToGrid w:val="0"/>
          <w:color w:val="000000" w:themeColor="text1"/>
          <w:sz w:val="24"/>
          <w:szCs w:val="24"/>
        </w:rPr>
        <w:t>3</w:t>
      </w:r>
      <w:r w:rsidRPr="4A743CCB">
        <w:rPr>
          <w:rFonts w:ascii="Work Sans" w:hAnsi="Work Sans" w:cstheme="minorBidi"/>
          <w:b/>
          <w:bCs/>
          <w:snapToGrid w:val="0"/>
          <w:color w:val="000000" w:themeColor="text1"/>
          <w:sz w:val="24"/>
          <w:szCs w:val="24"/>
        </w:rPr>
        <w:t>. Alternativas para la generación de recursos propios.</w:t>
      </w:r>
      <w:bookmarkEnd w:id="187"/>
      <w:bookmarkEnd w:id="188"/>
      <w:r w:rsidRPr="4A743CCB">
        <w:rPr>
          <w:rFonts w:ascii="Work Sans" w:hAnsi="Work Sans" w:cstheme="minorBidi"/>
          <w:snapToGrid w:val="0"/>
          <w:color w:val="000000" w:themeColor="text1"/>
          <w:sz w:val="24"/>
          <w:szCs w:val="24"/>
        </w:rPr>
        <w:t xml:space="preserve"> El </w:t>
      </w:r>
      <w:r w:rsidR="02AF2BD0"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del PEMP podrá emplear las siguientes herramientas con el fin de obtener recursos propios para el funcionamiento adecuado del PAF:</w:t>
      </w:r>
    </w:p>
    <w:p w14:paraId="3F4C39B1"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6A4E179C" w14:textId="77777777" w:rsidR="00455089" w:rsidRPr="00455089" w:rsidRDefault="00455089" w:rsidP="4A743CCB">
      <w:pPr>
        <w:pStyle w:val="Normal-Prrafo"/>
        <w:numPr>
          <w:ilvl w:val="0"/>
          <w:numId w:val="2"/>
        </w:numPr>
        <w:rPr>
          <w:rFonts w:asciiTheme="minorHAnsi" w:eastAsiaTheme="minorEastAsia" w:hAnsiTheme="minorHAnsi"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Ingresos por concepto de entradas: La venta de entradas continuará siendo la principal fuente de financiación del PAF. Sin embargo, a largo plazo es necesario realizar ajustes en el esquema tarifario del PAF como atracción turística frente otros atractivos en la sabana, con el fin de financiar actividades para su puesta en valor. Por tratarse de accesos a un bien de interés cultural, estas entradas están exentas del pago de impuesto de IVA. </w:t>
      </w:r>
    </w:p>
    <w:p w14:paraId="50ECB37B"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23AE6089" w14:textId="77777777" w:rsidR="00455089" w:rsidRPr="00455089" w:rsidRDefault="00455089" w:rsidP="4A743CCB">
      <w:pPr>
        <w:pStyle w:val="Normal-Prrafo"/>
        <w:ind w:left="708"/>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Para lograr este objetivo se realizarán las siguientes acciones:</w:t>
      </w:r>
    </w:p>
    <w:p w14:paraId="73BA1BFE"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45D0D044" w14:textId="44C45DB7" w:rsidR="00455089" w:rsidRPr="00455089" w:rsidRDefault="00455089" w:rsidP="4A743CCB">
      <w:pPr>
        <w:pStyle w:val="Prrafodelista"/>
        <w:numPr>
          <w:ilvl w:val="1"/>
          <w:numId w:val="1"/>
        </w:numPr>
        <w:contextualSpacing w:val="0"/>
        <w:jc w:val="both"/>
        <w:rPr>
          <w:rFonts w:asciiTheme="minorHAnsi" w:eastAsiaTheme="minorEastAsia" w:hAnsiTheme="minorHAnsi" w:cstheme="minorBidi"/>
          <w:snapToGrid w:val="0"/>
          <w:color w:val="000000" w:themeColor="text1"/>
        </w:rPr>
      </w:pPr>
      <w:r w:rsidRPr="4A743CCB">
        <w:rPr>
          <w:rFonts w:ascii="Work Sans" w:hAnsi="Work Sans" w:cstheme="minorBidi"/>
          <w:snapToGrid w:val="0"/>
          <w:color w:val="000000" w:themeColor="text1"/>
        </w:rPr>
        <w:t xml:space="preserve">Aumentar el precio del ingreso incluyendo en esta el servicio de </w:t>
      </w:r>
      <w:proofErr w:type="spellStart"/>
      <w:r w:rsidRPr="4A743CCB">
        <w:rPr>
          <w:rFonts w:ascii="Work Sans" w:hAnsi="Work Sans" w:cstheme="minorBidi"/>
          <w:snapToGrid w:val="0"/>
          <w:color w:val="000000" w:themeColor="text1"/>
        </w:rPr>
        <w:t>guianza</w:t>
      </w:r>
      <w:proofErr w:type="spellEnd"/>
      <w:r w:rsidRPr="4A743CCB">
        <w:rPr>
          <w:rFonts w:ascii="Work Sans" w:hAnsi="Work Sans" w:cstheme="minorBidi"/>
          <w:snapToGrid w:val="0"/>
          <w:color w:val="000000" w:themeColor="text1"/>
        </w:rPr>
        <w:t xml:space="preserve"> interpretativa propio del PAF</w:t>
      </w:r>
      <w:r w:rsidR="5F01CC28" w:rsidRPr="4A743CCB">
        <w:rPr>
          <w:rFonts w:ascii="Work Sans" w:hAnsi="Work Sans" w:cstheme="minorBidi"/>
          <w:snapToGrid w:val="0"/>
          <w:color w:val="000000" w:themeColor="text1"/>
        </w:rPr>
        <w:t>, d</w:t>
      </w:r>
      <w:r w:rsidR="5F01CC28" w:rsidRPr="4A743CCB">
        <w:rPr>
          <w:rFonts w:ascii="Work Sans" w:hAnsi="Work Sans" w:cstheme="minorBidi"/>
          <w:color w:val="000000" w:themeColor="text1"/>
        </w:rPr>
        <w:t>e acuerdo, con la propuesta económica y administrativa incluida en el DTS que hace parte integral del presente PEMP.</w:t>
      </w:r>
    </w:p>
    <w:p w14:paraId="76D2973E" w14:textId="1151FAA6" w:rsidR="00455089" w:rsidRPr="00455089" w:rsidRDefault="00455089" w:rsidP="4A743CCB">
      <w:pPr>
        <w:pStyle w:val="Prrafodelista"/>
        <w:numPr>
          <w:ilvl w:val="1"/>
          <w:numId w:val="1"/>
        </w:numPr>
        <w:contextualSpacing w:val="0"/>
        <w:jc w:val="both"/>
        <w:rPr>
          <w:rFonts w:asciiTheme="minorHAnsi" w:eastAsiaTheme="minorEastAsia" w:hAnsiTheme="minorHAnsi" w:cstheme="minorBidi"/>
          <w:snapToGrid w:val="0"/>
          <w:color w:val="000000" w:themeColor="text1"/>
        </w:rPr>
      </w:pPr>
      <w:r w:rsidRPr="4A743CCB">
        <w:rPr>
          <w:rFonts w:ascii="Work Sans" w:hAnsi="Work Sans" w:cstheme="minorBidi"/>
          <w:snapToGrid w:val="0"/>
          <w:color w:val="000000" w:themeColor="text1"/>
        </w:rPr>
        <w:t xml:space="preserve">Eliminar la tarifa diferencial para </w:t>
      </w:r>
      <w:r w:rsidR="34148762" w:rsidRPr="4A743CCB">
        <w:rPr>
          <w:rFonts w:ascii="Work Sans" w:hAnsi="Work Sans" w:cstheme="minorBidi"/>
          <w:snapToGrid w:val="0"/>
          <w:color w:val="000000" w:themeColor="text1"/>
        </w:rPr>
        <w:t xml:space="preserve">los </w:t>
      </w:r>
      <w:r w:rsidRPr="4A743CCB">
        <w:rPr>
          <w:rFonts w:ascii="Work Sans" w:hAnsi="Work Sans" w:cstheme="minorBidi"/>
          <w:snapToGrid w:val="0"/>
          <w:color w:val="000000" w:themeColor="text1"/>
        </w:rPr>
        <w:t>nacidos en Facatativá y reemplazar esta por un programa de “Amigos del P</w:t>
      </w:r>
      <w:r w:rsidR="55D6C133" w:rsidRPr="4A743CCB">
        <w:rPr>
          <w:rFonts w:ascii="Work Sans" w:hAnsi="Work Sans" w:cstheme="minorBidi"/>
          <w:snapToGrid w:val="0"/>
          <w:color w:val="000000" w:themeColor="text1"/>
        </w:rPr>
        <w:t>AF</w:t>
      </w:r>
      <w:r w:rsidRPr="4A743CCB">
        <w:rPr>
          <w:rFonts w:ascii="Work Sans" w:hAnsi="Work Sans" w:cstheme="minorBidi"/>
          <w:snapToGrid w:val="0"/>
          <w:color w:val="000000" w:themeColor="text1"/>
        </w:rPr>
        <w:t>” para residentes y usuarios frecuentes.</w:t>
      </w:r>
    </w:p>
    <w:p w14:paraId="08011DDD" w14:textId="77777777" w:rsidR="00455089" w:rsidRPr="00455089" w:rsidRDefault="00455089" w:rsidP="00455089">
      <w:pPr>
        <w:pStyle w:val="Prrafodelista"/>
        <w:ind w:left="0"/>
        <w:rPr>
          <w:rFonts w:ascii="Work Sans" w:hAnsi="Work Sans" w:cstheme="minorHAnsi"/>
          <w:snapToGrid w:val="0"/>
          <w:color w:val="000000" w:themeColor="text1"/>
        </w:rPr>
      </w:pPr>
    </w:p>
    <w:p w14:paraId="2DE34FF9" w14:textId="28420FD3"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Ingresos por venta de artículos promocionales: El PAF podrá obtener ingresos a partir de la venta de artículos promocionales alusivos a la imagen y los atractivos </w:t>
      </w:r>
      <w:proofErr w:type="gramStart"/>
      <w:r w:rsidRPr="4A743CCB">
        <w:rPr>
          <w:rFonts w:ascii="Work Sans" w:hAnsi="Work Sans" w:cstheme="minorBidi"/>
          <w:snapToGrid w:val="0"/>
          <w:color w:val="000000" w:themeColor="text1"/>
          <w:sz w:val="24"/>
          <w:szCs w:val="24"/>
        </w:rPr>
        <w:t>del mismo</w:t>
      </w:r>
      <w:proofErr w:type="gramEnd"/>
      <w:r w:rsidR="021A7643" w:rsidRPr="4A743CCB">
        <w:rPr>
          <w:rFonts w:ascii="Work Sans" w:hAnsi="Work Sans" w:cstheme="minorBidi"/>
          <w:snapToGrid w:val="0"/>
          <w:color w:val="000000" w:themeColor="text1"/>
          <w:sz w:val="24"/>
          <w:szCs w:val="24"/>
        </w:rPr>
        <w:t xml:space="preserve"> siguiendo las directrices del manual de identidad</w:t>
      </w:r>
      <w:r w:rsidRPr="4A743CCB">
        <w:rPr>
          <w:rFonts w:ascii="Work Sans" w:hAnsi="Work Sans" w:cstheme="minorBidi"/>
          <w:snapToGrid w:val="0"/>
          <w:color w:val="000000" w:themeColor="text1"/>
          <w:sz w:val="24"/>
          <w:szCs w:val="24"/>
        </w:rPr>
        <w:t xml:space="preserve">. Esta </w:t>
      </w:r>
      <w:r w:rsidR="7FA28D4D" w:rsidRPr="4A743CCB">
        <w:rPr>
          <w:rFonts w:ascii="Work Sans" w:hAnsi="Work Sans" w:cstheme="minorBidi"/>
          <w:snapToGrid w:val="0"/>
          <w:color w:val="000000" w:themeColor="text1"/>
          <w:sz w:val="24"/>
          <w:szCs w:val="24"/>
        </w:rPr>
        <w:t>actividad,</w:t>
      </w:r>
      <w:r w:rsidRPr="4A743CCB">
        <w:rPr>
          <w:rFonts w:ascii="Work Sans" w:hAnsi="Work Sans" w:cstheme="minorBidi"/>
          <w:snapToGrid w:val="0"/>
          <w:color w:val="000000" w:themeColor="text1"/>
          <w:sz w:val="24"/>
          <w:szCs w:val="24"/>
        </w:rPr>
        <w:t xml:space="preserve"> sin </w:t>
      </w:r>
      <w:r w:rsidR="7B11CA62" w:rsidRPr="4A743CCB">
        <w:rPr>
          <w:rFonts w:ascii="Work Sans" w:hAnsi="Work Sans" w:cstheme="minorBidi"/>
          <w:snapToGrid w:val="0"/>
          <w:color w:val="000000" w:themeColor="text1"/>
          <w:sz w:val="24"/>
          <w:szCs w:val="24"/>
        </w:rPr>
        <w:t>embargo, está</w:t>
      </w:r>
      <w:r w:rsidRPr="4A743CCB">
        <w:rPr>
          <w:rFonts w:ascii="Work Sans" w:hAnsi="Work Sans" w:cstheme="minorBidi"/>
          <w:snapToGrid w:val="0"/>
          <w:color w:val="000000" w:themeColor="text1"/>
          <w:sz w:val="24"/>
          <w:szCs w:val="24"/>
        </w:rPr>
        <w:t xml:space="preserve"> gravada con el impuesto de IVA por lo que en caso de que sea realizada a través de una entidad pública, esta deberá cambiar su régimen tributario al régimen común.</w:t>
      </w:r>
    </w:p>
    <w:p w14:paraId="047FCF23" w14:textId="77777777" w:rsidR="00455089" w:rsidRPr="00455089" w:rsidRDefault="00455089" w:rsidP="00455089">
      <w:pPr>
        <w:pStyle w:val="Prrafodelista"/>
        <w:ind w:left="2160"/>
        <w:rPr>
          <w:rFonts w:ascii="Work Sans" w:hAnsi="Work Sans" w:cstheme="minorHAnsi"/>
          <w:snapToGrid w:val="0"/>
          <w:color w:val="000000" w:themeColor="text1"/>
        </w:rPr>
      </w:pPr>
    </w:p>
    <w:p w14:paraId="363A36BA" w14:textId="39759658" w:rsidR="00455089" w:rsidRPr="00455089" w:rsidRDefault="00455089" w:rsidP="4A743CCB">
      <w:pPr>
        <w:ind w:left="708"/>
        <w:jc w:val="both"/>
        <w:rPr>
          <w:rFonts w:ascii="Work Sans" w:hAnsi="Work Sans" w:cstheme="minorBidi"/>
          <w:color w:val="000000" w:themeColor="text1"/>
        </w:rPr>
      </w:pPr>
      <w:r w:rsidRPr="4A743CCB">
        <w:rPr>
          <w:rFonts w:ascii="Work Sans" w:hAnsi="Work Sans" w:cstheme="minorBidi"/>
          <w:color w:val="000000" w:themeColor="text1"/>
        </w:rPr>
        <w:t>Como alternativa se podrá</w:t>
      </w:r>
      <w:r w:rsidRPr="00455089">
        <w:rPr>
          <w:rFonts w:ascii="Work Sans" w:hAnsi="Work Sans" w:cstheme="minorHAnsi"/>
          <w:snapToGrid w:val="0"/>
          <w:color w:val="000000" w:themeColor="text1"/>
        </w:rPr>
        <w:tab/>
      </w:r>
      <w:r w:rsidRPr="4A743CCB">
        <w:rPr>
          <w:rFonts w:ascii="Work Sans" w:hAnsi="Work Sans" w:cstheme="minorBidi"/>
          <w:color w:val="000000" w:themeColor="text1"/>
        </w:rPr>
        <w:t xml:space="preserve"> concesionar el espacio de tienda a un tercero el cual pagaría un arriendo y recibiría la posibilidad de obtener ingresos a partir de la comercialización de artículos promocionales con la imagen del </w:t>
      </w:r>
      <w:r w:rsidR="41C17064" w:rsidRPr="4A743CCB">
        <w:rPr>
          <w:rFonts w:ascii="Work Sans" w:hAnsi="Work Sans" w:cstheme="minorBidi"/>
          <w:color w:val="000000" w:themeColor="text1"/>
        </w:rPr>
        <w:t>PAF</w:t>
      </w:r>
      <w:r w:rsidRPr="4A743CCB">
        <w:rPr>
          <w:rFonts w:ascii="Work Sans" w:hAnsi="Work Sans" w:cstheme="minorBidi"/>
          <w:color w:val="000000" w:themeColor="text1"/>
        </w:rPr>
        <w:t>.</w:t>
      </w:r>
    </w:p>
    <w:p w14:paraId="72523C35" w14:textId="77777777" w:rsidR="00455089" w:rsidRPr="00455089" w:rsidRDefault="00455089" w:rsidP="4A743CCB">
      <w:pPr>
        <w:ind w:left="1080"/>
        <w:jc w:val="both"/>
        <w:rPr>
          <w:rFonts w:ascii="Work Sans" w:hAnsi="Work Sans" w:cstheme="minorBidi"/>
          <w:color w:val="000000" w:themeColor="text1"/>
        </w:rPr>
      </w:pPr>
    </w:p>
    <w:p w14:paraId="57DCB7C3" w14:textId="77777777" w:rsidR="00455089" w:rsidRPr="00455089" w:rsidRDefault="00455089" w:rsidP="4A743CCB">
      <w:pPr>
        <w:ind w:left="708"/>
        <w:jc w:val="both"/>
        <w:rPr>
          <w:rFonts w:ascii="Work Sans" w:hAnsi="Work Sans" w:cstheme="minorBidi"/>
          <w:color w:val="000000" w:themeColor="text1"/>
        </w:rPr>
      </w:pPr>
      <w:r w:rsidRPr="4A743CCB">
        <w:rPr>
          <w:rFonts w:ascii="Work Sans" w:hAnsi="Work Sans" w:cstheme="minorBidi"/>
          <w:color w:val="000000" w:themeColor="text1"/>
        </w:rPr>
        <w:t>Del mismo modo a través de la figura de convenio de asociación se podrán efectuar alianzas con entidades sin ánimo de lucro que quiera apoyar las actividades culturales y de investigación del PAF a través de los recursos derivados de la venta de artículos promocionales, retornando las ganancias al mismo a manera de donación.</w:t>
      </w:r>
    </w:p>
    <w:p w14:paraId="49828D14" w14:textId="77777777" w:rsidR="00455089" w:rsidRPr="00455089" w:rsidRDefault="00455089" w:rsidP="4A743CCB">
      <w:pPr>
        <w:ind w:left="1080"/>
        <w:jc w:val="both"/>
        <w:rPr>
          <w:rFonts w:ascii="Work Sans" w:hAnsi="Work Sans" w:cstheme="minorBidi"/>
          <w:color w:val="000000" w:themeColor="text1"/>
          <w:lang w:val="es-ES" w:eastAsia="es-ES"/>
        </w:rPr>
      </w:pPr>
    </w:p>
    <w:p w14:paraId="306B1EEB" w14:textId="77777777" w:rsidR="00455089" w:rsidRPr="00455089" w:rsidRDefault="00455089" w:rsidP="4A743CCB">
      <w:pPr>
        <w:ind w:left="708"/>
        <w:jc w:val="both"/>
        <w:rPr>
          <w:rFonts w:ascii="Work Sans" w:hAnsi="Work Sans" w:cstheme="minorBidi"/>
          <w:color w:val="000000" w:themeColor="text1"/>
        </w:rPr>
      </w:pPr>
      <w:r w:rsidRPr="4A743CCB">
        <w:rPr>
          <w:rFonts w:ascii="Work Sans" w:hAnsi="Work Sans" w:cstheme="minorBidi"/>
          <w:color w:val="000000" w:themeColor="text1"/>
        </w:rPr>
        <w:lastRenderedPageBreak/>
        <w:t xml:space="preserve">También se podrá realizar la concesión espacios en el sector de uso denominado comercio y servicios de bajo impacto, así como el área de la rotonda y de los estacionamientos. </w:t>
      </w:r>
    </w:p>
    <w:p w14:paraId="188DF15E" w14:textId="77777777" w:rsidR="00455089" w:rsidRPr="00455089" w:rsidRDefault="00455089" w:rsidP="00455089">
      <w:pPr>
        <w:pStyle w:val="Prrafodelista"/>
        <w:ind w:left="2160"/>
        <w:rPr>
          <w:rFonts w:ascii="Work Sans" w:hAnsi="Work Sans" w:cstheme="minorHAnsi"/>
          <w:snapToGrid w:val="0"/>
          <w:color w:val="000000" w:themeColor="text1"/>
        </w:rPr>
      </w:pPr>
    </w:p>
    <w:p w14:paraId="18716E61" w14:textId="77777777"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Ingresos por venta de comidas y bebidas: Se podrá realizar la concesión de espacios para su aprovechamiento comercial como puntos de hidratación. Estos contratos de concesión se deberán elaborar por periodos no superiores a 1 año y deberán ser rotados a diferentes operadores o emprendedores locales en su adjudicación.</w:t>
      </w:r>
    </w:p>
    <w:p w14:paraId="52A440CD"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0256CFD8" w14:textId="77777777" w:rsidR="00455089" w:rsidRPr="00455089" w:rsidRDefault="00455089" w:rsidP="4A743CCB">
      <w:pPr>
        <w:pStyle w:val="Normal-Prrafo"/>
        <w:ind w:left="708"/>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El espacio de cafetería será concesionado a un operador para su funcionamiento permanente en los días que opere el PAF.</w:t>
      </w:r>
    </w:p>
    <w:p w14:paraId="57703D00" w14:textId="77777777" w:rsidR="00455089" w:rsidRPr="00455089" w:rsidRDefault="00455089" w:rsidP="00455089">
      <w:pPr>
        <w:pStyle w:val="Prrafodelista"/>
        <w:ind w:left="2160"/>
        <w:rPr>
          <w:rFonts w:ascii="Work Sans" w:hAnsi="Work Sans" w:cstheme="minorHAnsi"/>
          <w:snapToGrid w:val="0"/>
          <w:color w:val="000000" w:themeColor="text1"/>
        </w:rPr>
      </w:pPr>
    </w:p>
    <w:p w14:paraId="07E1174D" w14:textId="77777777"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Cobro por uso temporal de espacios: El PAF podrá prestar sus instalaciones para realizar eventos de carácter temporal como lo son los eventos de carácter cultural como conciertos, presentaciones teatrales y exposiciones temporales, educacionales, o comerciales (locación para filmaciones y fotografía). Este tipo de usos debe regularse para que tenga bajo impacto sobre la infraestructura del parque y nulo sobre el patrimonio rupestre, y puede generar recursos de financiación adicionales.</w:t>
      </w:r>
    </w:p>
    <w:p w14:paraId="61479779" w14:textId="77777777" w:rsidR="00455089" w:rsidRPr="00455089" w:rsidRDefault="00455089" w:rsidP="00455089">
      <w:pPr>
        <w:pStyle w:val="Prrafodelista"/>
        <w:ind w:left="2160"/>
        <w:rPr>
          <w:rFonts w:ascii="Work Sans" w:hAnsi="Work Sans" w:cstheme="minorHAnsi"/>
          <w:snapToGrid w:val="0"/>
          <w:color w:val="000000" w:themeColor="text1"/>
        </w:rPr>
      </w:pPr>
    </w:p>
    <w:p w14:paraId="128AE722" w14:textId="77777777"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Ingresos por otros servicios comerciales: Se podrán concesionar otro tipo de servicios comerciales entre los que se incluye el paseo en bote en el lago que deberá rediseñarse para que sea una experiencia orientada hacia lo cultural, un alquiler de bicicletas para quienes quieran recorrer el PAF por este medio.</w:t>
      </w:r>
    </w:p>
    <w:p w14:paraId="75D1C596"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0B95FB37" w14:textId="77777777" w:rsidR="00455089" w:rsidRPr="00455089" w:rsidRDefault="00455089" w:rsidP="4A743CCB">
      <w:pPr>
        <w:pStyle w:val="Normal-Prrafo"/>
        <w:ind w:left="708"/>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Del mismo modo, se podrá implementar el cobro de estacionamiento de vehículos particulares. Esta iniciativa se podrá operar directamente o a través de concesión.</w:t>
      </w:r>
    </w:p>
    <w:p w14:paraId="13D319DE"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2494058F" w14:textId="77777777"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 Ingresos por programas educacionales y grupos especiales: Se podrán ofrecer programas dirigidos a la visita de colegios, los cuales consistirán en talleres de interpretación a la medida y serán formulados desde el Programa de Educación, Comunicación y Divulgación del PEMP.</w:t>
      </w:r>
    </w:p>
    <w:p w14:paraId="5DA6035B" w14:textId="77777777" w:rsidR="00455089" w:rsidRPr="00455089" w:rsidRDefault="00455089" w:rsidP="00455089">
      <w:pPr>
        <w:pStyle w:val="Normal-Prrafo"/>
        <w:ind w:left="1440"/>
        <w:rPr>
          <w:rFonts w:ascii="Work Sans" w:hAnsi="Work Sans" w:cstheme="minorHAnsi"/>
          <w:snapToGrid w:val="0"/>
          <w:color w:val="000000" w:themeColor="text1"/>
          <w:sz w:val="24"/>
          <w:szCs w:val="24"/>
        </w:rPr>
      </w:pPr>
    </w:p>
    <w:p w14:paraId="44DBB40B" w14:textId="77777777" w:rsidR="00455089" w:rsidRPr="00455089" w:rsidRDefault="00455089" w:rsidP="4A743CCB">
      <w:pPr>
        <w:pStyle w:val="Normal-Prrafo"/>
        <w:ind w:left="708"/>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Del mismo modo se podrá ofrecer una tarifa de grupo a empresas u operadores de turismo que se beneficiarían de una tarifa grupal y una </w:t>
      </w:r>
      <w:proofErr w:type="spellStart"/>
      <w:r w:rsidRPr="4A743CCB">
        <w:rPr>
          <w:rFonts w:ascii="Work Sans" w:hAnsi="Work Sans" w:cstheme="minorBidi"/>
          <w:snapToGrid w:val="0"/>
          <w:color w:val="000000" w:themeColor="text1"/>
          <w:sz w:val="24"/>
          <w:szCs w:val="24"/>
        </w:rPr>
        <w:t>guianza</w:t>
      </w:r>
      <w:proofErr w:type="spellEnd"/>
      <w:r w:rsidRPr="4A743CCB">
        <w:rPr>
          <w:rFonts w:ascii="Work Sans" w:hAnsi="Work Sans" w:cstheme="minorBidi"/>
          <w:snapToGrid w:val="0"/>
          <w:color w:val="000000" w:themeColor="text1"/>
          <w:sz w:val="24"/>
          <w:szCs w:val="24"/>
        </w:rPr>
        <w:t xml:space="preserve"> exclusiva para el grupo.</w:t>
      </w:r>
    </w:p>
    <w:p w14:paraId="3B96D8BF" w14:textId="77777777" w:rsidR="00455089" w:rsidRPr="00455089" w:rsidRDefault="00455089" w:rsidP="00455089">
      <w:pPr>
        <w:pStyle w:val="Prrafodelista"/>
        <w:ind w:left="2160"/>
        <w:rPr>
          <w:rFonts w:ascii="Work Sans" w:hAnsi="Work Sans" w:cstheme="minorHAnsi"/>
          <w:snapToGrid w:val="0"/>
          <w:color w:val="000000" w:themeColor="text1"/>
        </w:rPr>
      </w:pPr>
    </w:p>
    <w:p w14:paraId="2505ED8E" w14:textId="4C80E0A1" w:rsidR="00455089" w:rsidRPr="00455089" w:rsidRDefault="00455089" w:rsidP="4A743CCB">
      <w:pPr>
        <w:pStyle w:val="Normal-Prrafo"/>
        <w:numPr>
          <w:ilvl w:val="0"/>
          <w:numId w:val="2"/>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Ingresos por venta de publicaciones de carácter cultural o educacional: El </w:t>
      </w:r>
      <w:r w:rsidR="51C639F5"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 xml:space="preserve">del PAF podrá vender directamente publicaciones de carácter cultural o educacional ya que este tipo de impresos se encuentra exento de IVA. </w:t>
      </w:r>
    </w:p>
    <w:p w14:paraId="6F773614" w14:textId="77777777" w:rsidR="00455089" w:rsidRPr="00455089" w:rsidRDefault="00455089" w:rsidP="00455089">
      <w:pPr>
        <w:pStyle w:val="Prrafodelista"/>
        <w:ind w:left="2160"/>
        <w:rPr>
          <w:rFonts w:ascii="Work Sans" w:hAnsi="Work Sans" w:cstheme="minorHAnsi"/>
          <w:snapToGrid w:val="0"/>
          <w:color w:val="000000" w:themeColor="text1"/>
        </w:rPr>
      </w:pPr>
    </w:p>
    <w:p w14:paraId="4B6280C5" w14:textId="30D79C47" w:rsidR="00455089" w:rsidRPr="00455089" w:rsidRDefault="00455089" w:rsidP="4A743CCB">
      <w:pPr>
        <w:pStyle w:val="Normal-Prrafo"/>
        <w:numPr>
          <w:ilvl w:val="0"/>
          <w:numId w:val="2"/>
        </w:numPr>
        <w:rPr>
          <w:rFonts w:ascii="Work Sans" w:hAnsi="Work Sans" w:cstheme="minorBidi"/>
          <w:color w:val="000000" w:themeColor="text1"/>
          <w:sz w:val="24"/>
          <w:szCs w:val="24"/>
        </w:rPr>
      </w:pPr>
      <w:r w:rsidRPr="4A743CCB">
        <w:rPr>
          <w:rFonts w:ascii="Work Sans" w:hAnsi="Work Sans" w:cstheme="minorBidi"/>
          <w:snapToGrid w:val="0"/>
          <w:color w:val="000000" w:themeColor="text1"/>
          <w:sz w:val="24"/>
          <w:szCs w:val="24"/>
        </w:rPr>
        <w:t>Programa “Amigos del P</w:t>
      </w:r>
      <w:r w:rsidR="55388FA4" w:rsidRPr="4A743CCB">
        <w:rPr>
          <w:rFonts w:ascii="Work Sans" w:hAnsi="Work Sans" w:cstheme="minorBidi"/>
          <w:snapToGrid w:val="0"/>
          <w:color w:val="000000" w:themeColor="text1"/>
          <w:sz w:val="24"/>
          <w:szCs w:val="24"/>
        </w:rPr>
        <w:t>AF</w:t>
      </w:r>
      <w:r w:rsidRPr="4A743CCB">
        <w:rPr>
          <w:rFonts w:ascii="Work Sans" w:hAnsi="Work Sans" w:cstheme="minorBidi"/>
          <w:snapToGrid w:val="0"/>
          <w:color w:val="000000" w:themeColor="text1"/>
          <w:sz w:val="24"/>
          <w:szCs w:val="24"/>
        </w:rPr>
        <w:t>”: Se podrá desarrollar un programa para residentes de Facatativá y usuarios frecuentes del PAF. Esta alternativa plantea un pago anual con el fin de obtener acceso ilimitado al PAF y a actividades complementarias durante este periodo de tiempo.</w:t>
      </w:r>
    </w:p>
    <w:p w14:paraId="1CF2E7C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B35BF8" w14:textId="3B184D91"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b/>
          <w:bCs/>
          <w:snapToGrid w:val="0"/>
          <w:color w:val="000000" w:themeColor="text1"/>
          <w:sz w:val="24"/>
          <w:szCs w:val="24"/>
        </w:rPr>
        <w:lastRenderedPageBreak/>
        <w:t>Parágrafo</w:t>
      </w:r>
      <w:r w:rsidRPr="4A743CCB">
        <w:rPr>
          <w:rFonts w:ascii="Work Sans" w:hAnsi="Work Sans" w:cstheme="minorBidi"/>
          <w:snapToGrid w:val="0"/>
          <w:color w:val="000000" w:themeColor="text1"/>
          <w:sz w:val="24"/>
          <w:szCs w:val="24"/>
        </w:rPr>
        <w:t xml:space="preserve">. Los recursos que se produzcan en virtud de las anteriores iniciativas propuestas deberán ser invertidos por el </w:t>
      </w:r>
      <w:r w:rsidR="0A0488C3" w:rsidRPr="4A743CCB">
        <w:rPr>
          <w:rFonts w:ascii="Work Sans" w:hAnsi="Work Sans" w:cstheme="minorBidi"/>
          <w:snapToGrid w:val="0"/>
          <w:color w:val="000000" w:themeColor="text1"/>
          <w:sz w:val="24"/>
          <w:szCs w:val="24"/>
        </w:rPr>
        <w:t xml:space="preserve">ADMINISTRADOR </w:t>
      </w:r>
      <w:r w:rsidRPr="4A743CCB">
        <w:rPr>
          <w:rFonts w:ascii="Work Sans" w:hAnsi="Work Sans" w:cstheme="minorBidi"/>
          <w:snapToGrid w:val="0"/>
          <w:color w:val="000000" w:themeColor="text1"/>
          <w:sz w:val="24"/>
          <w:szCs w:val="24"/>
        </w:rPr>
        <w:t>del P</w:t>
      </w:r>
      <w:r w:rsidR="68B53DA4" w:rsidRPr="4A743CCB">
        <w:rPr>
          <w:rFonts w:ascii="Work Sans" w:hAnsi="Work Sans" w:cstheme="minorBidi"/>
          <w:snapToGrid w:val="0"/>
          <w:color w:val="000000" w:themeColor="text1"/>
          <w:sz w:val="24"/>
          <w:szCs w:val="24"/>
        </w:rPr>
        <w:t>AF</w:t>
      </w:r>
      <w:r w:rsidRPr="4A743CCB">
        <w:rPr>
          <w:rFonts w:ascii="Work Sans" w:hAnsi="Work Sans" w:cstheme="minorBidi"/>
          <w:snapToGrid w:val="0"/>
          <w:color w:val="000000" w:themeColor="text1"/>
          <w:sz w:val="24"/>
          <w:szCs w:val="24"/>
        </w:rPr>
        <w:t xml:space="preserve"> única y exclusivamente en rubros relacionados con la administración, protección, conservación, restauración, puesta en valor y divulgación del PAF, como bien de interés cultural, así como para ejecutar los proyectos de este PEMP. </w:t>
      </w:r>
    </w:p>
    <w:p w14:paraId="54DC114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98FEF58" w14:textId="3A738601" w:rsidR="00455089" w:rsidRPr="00455089" w:rsidRDefault="00455089" w:rsidP="00455089">
      <w:pPr>
        <w:pStyle w:val="Normal-Prrafo"/>
        <w:rPr>
          <w:rFonts w:ascii="Work Sans" w:hAnsi="Work Sans" w:cstheme="minorHAnsi"/>
          <w:snapToGrid w:val="0"/>
          <w:color w:val="000000" w:themeColor="text1"/>
          <w:sz w:val="24"/>
          <w:szCs w:val="24"/>
        </w:rPr>
      </w:pPr>
      <w:r w:rsidRPr="00CD7CE4">
        <w:rPr>
          <w:rFonts w:ascii="Work Sans" w:hAnsi="Work Sans" w:cstheme="minorHAnsi"/>
          <w:snapToGrid w:val="0"/>
          <w:color w:val="000000" w:themeColor="text1"/>
          <w:sz w:val="24"/>
          <w:szCs w:val="24"/>
        </w:rPr>
        <w:t>E</w:t>
      </w:r>
      <w:r w:rsidR="00302EA7" w:rsidRPr="00CD7CE4">
        <w:rPr>
          <w:rFonts w:ascii="Work Sans" w:hAnsi="Work Sans" w:cstheme="minorHAnsi"/>
          <w:snapToGrid w:val="0"/>
          <w:color w:val="000000" w:themeColor="text1"/>
          <w:sz w:val="24"/>
          <w:szCs w:val="24"/>
        </w:rPr>
        <w:t xml:space="preserve">l Ministerio de Cultura </w:t>
      </w:r>
      <w:r w:rsidRPr="00CD7CE4">
        <w:rPr>
          <w:rFonts w:ascii="Work Sans" w:hAnsi="Work Sans" w:cstheme="minorHAnsi"/>
          <w:snapToGrid w:val="0"/>
          <w:color w:val="000000" w:themeColor="text1"/>
          <w:sz w:val="24"/>
          <w:szCs w:val="24"/>
        </w:rPr>
        <w:t>dará visto bueno</w:t>
      </w:r>
      <w:r w:rsidRPr="00455089">
        <w:rPr>
          <w:rFonts w:ascii="Work Sans" w:hAnsi="Work Sans" w:cstheme="minorHAnsi"/>
          <w:snapToGrid w:val="0"/>
          <w:color w:val="000000" w:themeColor="text1"/>
          <w:sz w:val="24"/>
          <w:szCs w:val="24"/>
        </w:rPr>
        <w:t xml:space="preserve"> a las actividades complementarias que se podrán realizar, las cuales deberán ser compatibles con la protección, conservación y divulgación de los valores culturales del BICN, de acuerdo con las demás condiciones establecidas en esta resolución. </w:t>
      </w:r>
    </w:p>
    <w:p w14:paraId="41DDC3E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3B26DCE" w14:textId="7272E84B" w:rsidR="00455089" w:rsidRPr="00455089" w:rsidRDefault="00455089" w:rsidP="4A743CCB">
      <w:pPr>
        <w:pStyle w:val="Normal-Prrafo"/>
        <w:rPr>
          <w:rFonts w:ascii="Work Sans" w:hAnsi="Work Sans" w:cstheme="minorBidi"/>
          <w:snapToGrid w:val="0"/>
          <w:color w:val="000000" w:themeColor="text1"/>
          <w:sz w:val="24"/>
          <w:szCs w:val="24"/>
        </w:rPr>
      </w:pPr>
      <w:bookmarkStart w:id="189" w:name="_Toc44413413"/>
      <w:bookmarkStart w:id="190" w:name="_Toc51762660"/>
      <w:r w:rsidRPr="4A743CCB">
        <w:rPr>
          <w:rFonts w:ascii="Work Sans" w:hAnsi="Work Sans" w:cstheme="minorBidi"/>
          <w:b/>
          <w:bCs/>
          <w:snapToGrid w:val="0"/>
          <w:color w:val="000000" w:themeColor="text1"/>
          <w:sz w:val="24"/>
          <w:szCs w:val="24"/>
        </w:rPr>
        <w:t>Artículo 6</w:t>
      </w:r>
      <w:r w:rsidR="5BEC152E" w:rsidRPr="4A743CCB">
        <w:rPr>
          <w:rFonts w:ascii="Work Sans" w:hAnsi="Work Sans" w:cstheme="minorBidi"/>
          <w:b/>
          <w:bCs/>
          <w:snapToGrid w:val="0"/>
          <w:color w:val="000000" w:themeColor="text1"/>
          <w:sz w:val="24"/>
          <w:szCs w:val="24"/>
        </w:rPr>
        <w:t>4</w:t>
      </w:r>
      <w:r w:rsidRPr="4A743CCB">
        <w:rPr>
          <w:rFonts w:ascii="Work Sans" w:hAnsi="Work Sans" w:cstheme="minorBidi"/>
          <w:b/>
          <w:bCs/>
          <w:snapToGrid w:val="0"/>
          <w:color w:val="000000" w:themeColor="text1"/>
          <w:sz w:val="24"/>
          <w:szCs w:val="24"/>
        </w:rPr>
        <w:t>. Otras fuentes de financiación.</w:t>
      </w:r>
      <w:bookmarkEnd w:id="189"/>
      <w:bookmarkEnd w:id="190"/>
      <w:r w:rsidRPr="4A743CCB">
        <w:rPr>
          <w:rFonts w:ascii="Work Sans" w:hAnsi="Work Sans" w:cstheme="minorBidi"/>
          <w:snapToGrid w:val="0"/>
          <w:color w:val="000000" w:themeColor="text1"/>
        </w:rPr>
        <w:t xml:space="preserve"> </w:t>
      </w:r>
      <w:r w:rsidRPr="4A743CCB">
        <w:rPr>
          <w:rFonts w:ascii="Work Sans" w:hAnsi="Work Sans" w:cstheme="minorBidi"/>
          <w:snapToGrid w:val="0"/>
          <w:color w:val="000000" w:themeColor="text1"/>
          <w:sz w:val="24"/>
          <w:szCs w:val="24"/>
        </w:rPr>
        <w:t xml:space="preserve">Podrán incorporarse a las fuentes de financiación recursos recibidos a título de donación o aportes realizados por entidades públicas, privadas, mixtas, nacionales o extranjeras, para lo cual el </w:t>
      </w:r>
      <w:r w:rsidR="13F654D2" w:rsidRPr="4A743CCB">
        <w:rPr>
          <w:rFonts w:ascii="Work Sans" w:hAnsi="Work Sans" w:cstheme="minorBidi"/>
          <w:snapToGrid w:val="0"/>
          <w:color w:val="000000" w:themeColor="text1"/>
          <w:sz w:val="24"/>
          <w:szCs w:val="24"/>
        </w:rPr>
        <w:t xml:space="preserve">ADMINISTRADOR del PAF </w:t>
      </w:r>
      <w:r w:rsidRPr="4A743CCB">
        <w:rPr>
          <w:rFonts w:ascii="Work Sans" w:hAnsi="Work Sans" w:cstheme="minorBidi"/>
          <w:snapToGrid w:val="0"/>
          <w:color w:val="000000" w:themeColor="text1"/>
          <w:sz w:val="24"/>
          <w:szCs w:val="24"/>
        </w:rPr>
        <w:t>velará por que se cumplan las condiciones establecidas por la ley en el caso del PAF.</w:t>
      </w:r>
    </w:p>
    <w:p w14:paraId="1F2B6AB4" w14:textId="77777777" w:rsidR="00455089" w:rsidRPr="00455089" w:rsidRDefault="00455089" w:rsidP="00455089">
      <w:pPr>
        <w:pStyle w:val="Normal-Prrafo"/>
        <w:rPr>
          <w:rFonts w:ascii="Work Sans" w:hAnsi="Work Sans" w:cstheme="minorHAnsi"/>
          <w:snapToGrid w:val="0"/>
          <w:color w:val="000000" w:themeColor="text1"/>
          <w:sz w:val="24"/>
          <w:szCs w:val="24"/>
        </w:rPr>
      </w:pPr>
      <w:bookmarkStart w:id="191" w:name="_Toc514164556"/>
    </w:p>
    <w:p w14:paraId="5FA94066" w14:textId="5DF41742" w:rsidR="00455089" w:rsidRPr="00455089" w:rsidRDefault="00455089" w:rsidP="4A743CCB">
      <w:pPr>
        <w:pStyle w:val="Normal-Prrafo"/>
        <w:rPr>
          <w:rFonts w:ascii="Work Sans" w:hAnsi="Work Sans" w:cstheme="minorBidi"/>
          <w:snapToGrid w:val="0"/>
          <w:color w:val="000000" w:themeColor="text1"/>
          <w:sz w:val="24"/>
          <w:szCs w:val="24"/>
        </w:rPr>
      </w:pPr>
      <w:bookmarkStart w:id="192" w:name="_Toc44413414"/>
      <w:bookmarkStart w:id="193" w:name="_Toc51762661"/>
      <w:r w:rsidRPr="4A743CCB">
        <w:rPr>
          <w:rFonts w:ascii="Work Sans" w:hAnsi="Work Sans" w:cstheme="minorBidi"/>
          <w:b/>
          <w:bCs/>
          <w:snapToGrid w:val="0"/>
          <w:color w:val="000000" w:themeColor="text1"/>
          <w:sz w:val="24"/>
          <w:szCs w:val="24"/>
        </w:rPr>
        <w:t>Artículo 6</w:t>
      </w:r>
      <w:r w:rsidR="36CCAFFB" w:rsidRPr="4A743CCB">
        <w:rPr>
          <w:rFonts w:ascii="Work Sans" w:hAnsi="Work Sans" w:cstheme="minorBidi"/>
          <w:b/>
          <w:bCs/>
          <w:snapToGrid w:val="0"/>
          <w:color w:val="000000" w:themeColor="text1"/>
          <w:sz w:val="24"/>
          <w:szCs w:val="24"/>
        </w:rPr>
        <w:t>5</w:t>
      </w:r>
      <w:r w:rsidRPr="4A743CCB">
        <w:rPr>
          <w:rFonts w:ascii="Work Sans" w:hAnsi="Work Sans" w:cstheme="minorBidi"/>
          <w:b/>
          <w:bCs/>
          <w:snapToGrid w:val="0"/>
          <w:color w:val="000000" w:themeColor="text1"/>
          <w:sz w:val="24"/>
          <w:szCs w:val="24"/>
        </w:rPr>
        <w:t>. Mantenimiento del PAF.</w:t>
      </w:r>
      <w:bookmarkEnd w:id="192"/>
      <w:bookmarkEnd w:id="193"/>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Los gastos ocasionados por la conservación de los inmuebles objeto de este PEMP que se requieran posteriormente a la ejecución de los programas y proyectos de intervención y conservación, serán asumidos por el </w:t>
      </w:r>
      <w:r w:rsidR="4217222C" w:rsidRPr="4A743CCB">
        <w:rPr>
          <w:rFonts w:ascii="Work Sans" w:hAnsi="Work Sans" w:cstheme="minorBidi"/>
          <w:snapToGrid w:val="0"/>
          <w:color w:val="000000" w:themeColor="text1"/>
          <w:sz w:val="24"/>
          <w:szCs w:val="24"/>
        </w:rPr>
        <w:t>ADMINISTRADOR del PAF</w:t>
      </w:r>
      <w:r w:rsidRPr="4A743CCB">
        <w:rPr>
          <w:rFonts w:ascii="Work Sans" w:hAnsi="Work Sans" w:cstheme="minorBidi"/>
          <w:snapToGrid w:val="0"/>
          <w:color w:val="000000" w:themeColor="text1"/>
          <w:sz w:val="24"/>
          <w:szCs w:val="24"/>
        </w:rPr>
        <w:t>, para lo cual este deberá incorporar las respectivas partidas al presupuesto de gastos de cada vigencia, o establecer las fuentes de estos recursos en virtud de los mecanismos jurídico-contractuales que convenga con los diferentes agentes públicos o privados que hagan uso del PAF.</w:t>
      </w:r>
    </w:p>
    <w:bookmarkEnd w:id="191"/>
    <w:p w14:paraId="7B186E0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3430997" w14:textId="04356271"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Para asumir los gastos a los que se refiere este artículo, el </w:t>
      </w:r>
      <w:r w:rsidR="15A8A359" w:rsidRPr="4A743CCB">
        <w:rPr>
          <w:rFonts w:ascii="Work Sans" w:hAnsi="Work Sans" w:cstheme="minorBidi"/>
          <w:color w:val="000000" w:themeColor="text1"/>
          <w:sz w:val="24"/>
          <w:szCs w:val="24"/>
        </w:rPr>
        <w:t>ADMINISTRADOR del PAF</w:t>
      </w:r>
      <w:r w:rsidR="15A8A359" w:rsidRPr="4A743CCB">
        <w:rPr>
          <w:rFonts w:ascii="Work Sans" w:hAnsi="Work Sans" w:cstheme="minorBidi"/>
          <w:snapToGrid w:val="0"/>
          <w:color w:val="000000" w:themeColor="text1"/>
          <w:sz w:val="24"/>
          <w:szCs w:val="24"/>
        </w:rPr>
        <w:t xml:space="preserve"> </w:t>
      </w:r>
      <w:r w:rsidRPr="4A743CCB">
        <w:rPr>
          <w:rFonts w:ascii="Work Sans" w:hAnsi="Work Sans" w:cstheme="minorBidi"/>
          <w:color w:val="000000" w:themeColor="text1"/>
          <w:sz w:val="24"/>
          <w:szCs w:val="24"/>
        </w:rPr>
        <w:t>definirá el monto de los recursos que se deberán destinar en cada vigencia para las labores de mantenimiento recurrente. Con este fin, e</w:t>
      </w:r>
      <w:r w:rsidR="35940A50" w:rsidRPr="4A743CCB">
        <w:rPr>
          <w:rFonts w:ascii="Work Sans" w:hAnsi="Work Sans" w:cstheme="minorBidi"/>
          <w:color w:val="000000" w:themeColor="text1"/>
          <w:sz w:val="24"/>
          <w:szCs w:val="24"/>
        </w:rPr>
        <w:t>l ADMINISTRADOR del PAF</w:t>
      </w:r>
      <w:r w:rsidRPr="4A743CCB">
        <w:rPr>
          <w:rFonts w:ascii="Work Sans" w:hAnsi="Work Sans" w:cstheme="minorBidi"/>
          <w:color w:val="000000" w:themeColor="text1"/>
          <w:sz w:val="24"/>
          <w:szCs w:val="24"/>
        </w:rPr>
        <w:t xml:space="preserve"> podrá disponer de los recursos producidos en virtud de acuerdos o contratos con los operadores o agentes públicos y privados que hagan uso de los espacios, o pactar la cobertura de estos gastos de mantenimiento como parte de la contraprestación que el </w:t>
      </w:r>
      <w:r w:rsidR="332A502D" w:rsidRPr="4A743CCB">
        <w:rPr>
          <w:rFonts w:ascii="Work Sans" w:hAnsi="Work Sans" w:cstheme="minorBidi"/>
          <w:color w:val="000000" w:themeColor="text1"/>
          <w:sz w:val="24"/>
          <w:szCs w:val="24"/>
        </w:rPr>
        <w:t>ADMINISTRADOR</w:t>
      </w:r>
      <w:r w:rsidRPr="4A743CCB">
        <w:rPr>
          <w:rFonts w:ascii="Work Sans" w:hAnsi="Work Sans" w:cstheme="minorBidi"/>
          <w:color w:val="000000" w:themeColor="text1"/>
          <w:sz w:val="24"/>
          <w:szCs w:val="24"/>
        </w:rPr>
        <w:t xml:space="preserve"> recibirá por el uso del PAF.</w:t>
      </w:r>
    </w:p>
    <w:p w14:paraId="6DD3E575"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7516A03A" w14:textId="77777777" w:rsidR="00455089" w:rsidRPr="00455089" w:rsidRDefault="00455089" w:rsidP="00455089">
      <w:pPr>
        <w:pStyle w:val="Normal-Ttulo"/>
        <w:rPr>
          <w:rFonts w:ascii="Work Sans" w:eastAsia="Times New Roman" w:hAnsi="Work Sans" w:cstheme="minorHAnsi"/>
          <w:b w:val="0"/>
          <w:snapToGrid w:val="0"/>
          <w:color w:val="000000" w:themeColor="text1"/>
          <w:sz w:val="24"/>
          <w:szCs w:val="24"/>
        </w:rPr>
      </w:pPr>
    </w:p>
    <w:p w14:paraId="000DD27A" w14:textId="77777777" w:rsidR="00455089" w:rsidRPr="00FD2EAD" w:rsidRDefault="00455089" w:rsidP="00455089">
      <w:pPr>
        <w:pStyle w:val="1"/>
        <w:rPr>
          <w:rFonts w:ascii="Work Sans" w:hAnsi="Work Sans" w:cstheme="minorHAnsi"/>
          <w:bCs/>
          <w:iCs w:val="0"/>
          <w:snapToGrid w:val="0"/>
          <w:color w:val="000000" w:themeColor="text1"/>
          <w:sz w:val="24"/>
          <w:szCs w:val="24"/>
          <w:lang w:val="es-ES" w:eastAsia="es-ES"/>
        </w:rPr>
      </w:pPr>
      <w:bookmarkStart w:id="194" w:name="_Toc44413415"/>
      <w:bookmarkStart w:id="195" w:name="_Toc51762662"/>
      <w:r w:rsidRPr="00FD2EAD">
        <w:rPr>
          <w:rFonts w:ascii="Work Sans" w:hAnsi="Work Sans" w:cstheme="minorHAnsi"/>
          <w:bCs/>
          <w:iCs w:val="0"/>
          <w:snapToGrid w:val="0"/>
          <w:color w:val="000000" w:themeColor="text1"/>
          <w:sz w:val="24"/>
          <w:szCs w:val="24"/>
          <w:lang w:val="es-ES" w:eastAsia="es-ES"/>
        </w:rPr>
        <w:t>TITULO IV</w:t>
      </w:r>
      <w:bookmarkEnd w:id="194"/>
      <w:bookmarkEnd w:id="195"/>
    </w:p>
    <w:p w14:paraId="2D503A1C" w14:textId="77777777" w:rsidR="00455089" w:rsidRPr="00FD2EAD" w:rsidRDefault="00455089" w:rsidP="00455089">
      <w:pPr>
        <w:pStyle w:val="1"/>
        <w:rPr>
          <w:rFonts w:ascii="Work Sans" w:hAnsi="Work Sans" w:cstheme="minorHAnsi"/>
          <w:bCs/>
          <w:iCs w:val="0"/>
          <w:snapToGrid w:val="0"/>
          <w:color w:val="000000" w:themeColor="text1"/>
          <w:sz w:val="24"/>
          <w:szCs w:val="24"/>
          <w:lang w:val="es-ES" w:eastAsia="es-ES"/>
        </w:rPr>
      </w:pPr>
      <w:bookmarkStart w:id="196" w:name="_Toc44413416"/>
      <w:bookmarkStart w:id="197" w:name="_Toc51762663"/>
      <w:r w:rsidRPr="00FD2EAD">
        <w:rPr>
          <w:rFonts w:ascii="Work Sans" w:hAnsi="Work Sans" w:cstheme="minorHAnsi"/>
          <w:bCs/>
          <w:iCs w:val="0"/>
          <w:snapToGrid w:val="0"/>
          <w:color w:val="000000" w:themeColor="text1"/>
          <w:sz w:val="24"/>
          <w:szCs w:val="24"/>
          <w:lang w:val="es-ES" w:eastAsia="es-ES"/>
        </w:rPr>
        <w:t>PROGRAMAS Y PROYECTOS</w:t>
      </w:r>
      <w:bookmarkEnd w:id="196"/>
      <w:bookmarkEnd w:id="197"/>
    </w:p>
    <w:p w14:paraId="09AE7CB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5F4417F" w14:textId="3B6BEEA4" w:rsidR="00455089" w:rsidRPr="00455089" w:rsidRDefault="00455089" w:rsidP="4A743CCB">
      <w:pPr>
        <w:pStyle w:val="Normal-Prrafo"/>
        <w:rPr>
          <w:rFonts w:ascii="Work Sans" w:hAnsi="Work Sans" w:cstheme="minorBidi"/>
          <w:snapToGrid w:val="0"/>
          <w:color w:val="000000" w:themeColor="text1"/>
          <w:sz w:val="24"/>
          <w:szCs w:val="24"/>
        </w:rPr>
      </w:pPr>
      <w:bookmarkStart w:id="198" w:name="_Toc44413417"/>
      <w:bookmarkStart w:id="199" w:name="_Toc51762664"/>
      <w:r w:rsidRPr="4A743CCB">
        <w:rPr>
          <w:rFonts w:ascii="Work Sans" w:hAnsi="Work Sans" w:cstheme="minorBidi"/>
          <w:b/>
          <w:bCs/>
          <w:snapToGrid w:val="0"/>
          <w:color w:val="000000" w:themeColor="text1"/>
          <w:sz w:val="24"/>
          <w:szCs w:val="24"/>
        </w:rPr>
        <w:t>Artículo 6</w:t>
      </w:r>
      <w:r w:rsidR="55E238AF" w:rsidRPr="4A743CCB">
        <w:rPr>
          <w:rFonts w:ascii="Work Sans" w:hAnsi="Work Sans" w:cstheme="minorBidi"/>
          <w:b/>
          <w:bCs/>
          <w:snapToGrid w:val="0"/>
          <w:color w:val="000000" w:themeColor="text1"/>
          <w:sz w:val="24"/>
          <w:szCs w:val="24"/>
        </w:rPr>
        <w:t>6</w:t>
      </w:r>
      <w:r w:rsidRPr="4A743CCB">
        <w:rPr>
          <w:rFonts w:ascii="Work Sans" w:hAnsi="Work Sans" w:cstheme="minorBidi"/>
          <w:b/>
          <w:bCs/>
          <w:snapToGrid w:val="0"/>
          <w:color w:val="000000" w:themeColor="text1"/>
          <w:sz w:val="24"/>
          <w:szCs w:val="24"/>
        </w:rPr>
        <w:t>. Objetivo de los programas y proyectos.</w:t>
      </w:r>
      <w:bookmarkEnd w:id="198"/>
      <w:bookmarkEnd w:id="199"/>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Los programas y proyectos que se lleven a cabo en el marco del presente PEMP deberán producir un alto impacto a favor de la conservación, y la integración física y socioeconómica del PAF con su zona de influencia. Estos programas y proyectos tendrán como objetivo, entre otros, promover la apropiación social, establecer una propuesta de comunicación y educación en torno a sus valores culturales, mejorar y potencializar sus condiciones ambientales, consolidar la infraestructura física, generar acciones de investigación, y garantizar su conservación y arqueológica.</w:t>
      </w:r>
    </w:p>
    <w:p w14:paraId="068148A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8CD0C41" w14:textId="2F322CFB" w:rsidR="00455089" w:rsidRPr="00455089" w:rsidRDefault="00455089" w:rsidP="4A743CCB">
      <w:pPr>
        <w:pStyle w:val="Normal-Prrafo"/>
        <w:rPr>
          <w:rFonts w:ascii="Work Sans" w:hAnsi="Work Sans" w:cstheme="minorBidi"/>
          <w:snapToGrid w:val="0"/>
          <w:color w:val="000000" w:themeColor="text1"/>
          <w:sz w:val="24"/>
          <w:szCs w:val="24"/>
        </w:rPr>
      </w:pPr>
      <w:bookmarkStart w:id="200" w:name="_Toc44413418"/>
      <w:bookmarkStart w:id="201" w:name="_Toc51762665"/>
      <w:r w:rsidRPr="4A743CCB">
        <w:rPr>
          <w:rFonts w:ascii="Work Sans" w:hAnsi="Work Sans" w:cstheme="minorBidi"/>
          <w:b/>
          <w:bCs/>
          <w:snapToGrid w:val="0"/>
          <w:color w:val="000000" w:themeColor="text1"/>
          <w:sz w:val="24"/>
          <w:szCs w:val="24"/>
        </w:rPr>
        <w:lastRenderedPageBreak/>
        <w:t>Artículo 6</w:t>
      </w:r>
      <w:r w:rsidR="107819C8" w:rsidRPr="4A743CCB">
        <w:rPr>
          <w:rFonts w:ascii="Work Sans" w:hAnsi="Work Sans" w:cstheme="minorBidi"/>
          <w:b/>
          <w:bCs/>
          <w:snapToGrid w:val="0"/>
          <w:color w:val="000000" w:themeColor="text1"/>
          <w:sz w:val="24"/>
          <w:szCs w:val="24"/>
        </w:rPr>
        <w:t>7</w:t>
      </w:r>
      <w:r w:rsidRPr="4A743CCB">
        <w:rPr>
          <w:rFonts w:ascii="Work Sans" w:hAnsi="Work Sans" w:cstheme="minorBidi"/>
          <w:b/>
          <w:bCs/>
          <w:snapToGrid w:val="0"/>
          <w:color w:val="000000" w:themeColor="text1"/>
          <w:sz w:val="24"/>
          <w:szCs w:val="24"/>
        </w:rPr>
        <w:t>. Programas del PEMP.</w:t>
      </w:r>
      <w:bookmarkEnd w:id="200"/>
      <w:bookmarkEnd w:id="201"/>
      <w:r w:rsidRPr="4A743CCB">
        <w:rPr>
          <w:rFonts w:ascii="Work Sans" w:hAnsi="Work Sans" w:cstheme="minorBidi"/>
          <w:snapToGrid w:val="0"/>
          <w:color w:val="000000" w:themeColor="text1"/>
          <w:sz w:val="24"/>
          <w:szCs w:val="24"/>
        </w:rPr>
        <w:t xml:space="preserve"> El listado citado a continuación es indicativo, por lo que podrán formularse nuevos programas </w:t>
      </w:r>
      <w:r w:rsidR="5A6B7D0D" w:rsidRPr="4A743CCB">
        <w:rPr>
          <w:rFonts w:ascii="Work Sans" w:hAnsi="Work Sans" w:cstheme="minorBidi"/>
          <w:snapToGrid w:val="0"/>
          <w:color w:val="000000" w:themeColor="text1"/>
          <w:sz w:val="24"/>
          <w:szCs w:val="24"/>
        </w:rPr>
        <w:t>siempre en el marco de lo</w:t>
      </w:r>
      <w:r w:rsidRPr="4A743CCB">
        <w:rPr>
          <w:rFonts w:ascii="Work Sans" w:hAnsi="Work Sans" w:cstheme="minorBidi"/>
          <w:snapToGrid w:val="0"/>
          <w:color w:val="000000" w:themeColor="text1"/>
          <w:sz w:val="24"/>
          <w:szCs w:val="24"/>
        </w:rPr>
        <w:t xml:space="preserve"> establecido en el presente PEMP:</w:t>
      </w:r>
    </w:p>
    <w:p w14:paraId="5D5BEE6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AD6E37B" w14:textId="77777777" w:rsidR="00455089" w:rsidRPr="00455089" w:rsidRDefault="00455089" w:rsidP="00C25D22">
      <w:pPr>
        <w:pStyle w:val="Normal-Prrafo"/>
        <w:numPr>
          <w:ilvl w:val="0"/>
          <w:numId w:val="4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Programa de educación, comunicación y divulgación.</w:t>
      </w:r>
    </w:p>
    <w:p w14:paraId="10E1A048" w14:textId="77777777" w:rsidR="00455089" w:rsidRPr="00455089" w:rsidRDefault="00455089" w:rsidP="00C25D22">
      <w:pPr>
        <w:pStyle w:val="Normal-Prrafo"/>
        <w:numPr>
          <w:ilvl w:val="0"/>
          <w:numId w:val="4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Programa de conservación arqueológica.</w:t>
      </w:r>
    </w:p>
    <w:p w14:paraId="3ACE9F48" w14:textId="77777777" w:rsidR="00455089" w:rsidRPr="00455089" w:rsidRDefault="00455089" w:rsidP="00C25D22">
      <w:pPr>
        <w:pStyle w:val="Normal-Prrafo"/>
        <w:numPr>
          <w:ilvl w:val="0"/>
          <w:numId w:val="4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Programa ambiental.</w:t>
      </w:r>
    </w:p>
    <w:p w14:paraId="23C15EAE" w14:textId="77777777" w:rsidR="00455089" w:rsidRPr="00455089" w:rsidRDefault="00455089" w:rsidP="00C25D22">
      <w:pPr>
        <w:pStyle w:val="Normal-Prrafo"/>
        <w:numPr>
          <w:ilvl w:val="0"/>
          <w:numId w:val="4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Programa de consolidación física del PAF.</w:t>
      </w:r>
    </w:p>
    <w:p w14:paraId="4C5A04AA" w14:textId="77777777" w:rsidR="00455089" w:rsidRPr="00455089" w:rsidRDefault="00455089" w:rsidP="00C25D22">
      <w:pPr>
        <w:pStyle w:val="Normal-Prrafo"/>
        <w:numPr>
          <w:ilvl w:val="0"/>
          <w:numId w:val="4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Programa de investigación.</w:t>
      </w:r>
    </w:p>
    <w:p w14:paraId="3471C43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B81B014" w14:textId="120470AD" w:rsidR="00455089" w:rsidRPr="00455089" w:rsidRDefault="00455089" w:rsidP="4A743CCB">
      <w:pPr>
        <w:pStyle w:val="Normal-Prrafo"/>
        <w:rPr>
          <w:rFonts w:ascii="Work Sans" w:hAnsi="Work Sans" w:cstheme="minorBidi"/>
          <w:snapToGrid w:val="0"/>
          <w:color w:val="000000" w:themeColor="text1"/>
          <w:sz w:val="24"/>
          <w:szCs w:val="24"/>
        </w:rPr>
      </w:pPr>
      <w:bookmarkStart w:id="202" w:name="_Toc44413419"/>
      <w:bookmarkStart w:id="203" w:name="_Toc51762666"/>
      <w:r w:rsidRPr="4A743CCB">
        <w:rPr>
          <w:rFonts w:ascii="Work Sans" w:hAnsi="Work Sans" w:cstheme="minorBidi"/>
          <w:b/>
          <w:bCs/>
          <w:snapToGrid w:val="0"/>
          <w:color w:val="000000" w:themeColor="text1"/>
          <w:sz w:val="24"/>
          <w:szCs w:val="24"/>
        </w:rPr>
        <w:t xml:space="preserve">Artículo </w:t>
      </w:r>
      <w:r w:rsidR="505C67E2" w:rsidRPr="4A743CCB">
        <w:rPr>
          <w:rFonts w:ascii="Work Sans" w:hAnsi="Work Sans" w:cstheme="minorBidi"/>
          <w:b/>
          <w:bCs/>
          <w:snapToGrid w:val="0"/>
          <w:color w:val="000000" w:themeColor="text1"/>
          <w:sz w:val="24"/>
          <w:szCs w:val="24"/>
        </w:rPr>
        <w:t>68</w:t>
      </w:r>
      <w:r w:rsidRPr="4A743CCB">
        <w:rPr>
          <w:rFonts w:ascii="Work Sans" w:hAnsi="Work Sans" w:cstheme="minorBidi"/>
          <w:b/>
          <w:bCs/>
          <w:snapToGrid w:val="0"/>
          <w:color w:val="000000" w:themeColor="text1"/>
          <w:sz w:val="24"/>
          <w:szCs w:val="24"/>
        </w:rPr>
        <w:t>. Programa de educación, comunicación y divulgación.</w:t>
      </w:r>
      <w:bookmarkEnd w:id="202"/>
      <w:bookmarkEnd w:id="203"/>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Este programa desarrolla una dimensión social dirigida a todos los visitantes del PAF, facilitando el aprendizaje, la indagación y el cuestionamiento, mediante la reflexión y puesta en conocimiento de los valores naturales, geológicos, arqueológicos, históricos y simbólicos del PAF; de tal manera se espera lograr la comprensión del lugar en un contexto histórico y una dimensión territorial para una efectiva valoración y reconocimiento social del sitio. </w:t>
      </w:r>
    </w:p>
    <w:p w14:paraId="094C9BE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B069076"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objetivo de este programa es promover el conocimiento, la apropiación social, conservación preventiva y puesta en valor del PAF de manera integral y planificada en un contexto académico y de activa participación social y comunitaria. </w:t>
      </w:r>
    </w:p>
    <w:p w14:paraId="25E0F60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24A56DC"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Su acción se enfoca en la investigación, la formación permanente y el desarrollo de estrategias que motiven el acceso de los distintos públicos a conocimientos e investigaciones sobre el sitio y la sabana de Bogotá en diversas temáticas: arqueología, geología, medio ambiente, educación, conservación, etnobotánica, etc.</w:t>
      </w:r>
    </w:p>
    <w:p w14:paraId="38F30F3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F9C5E6A"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Resultan de alta importancia las relaciones y convenios que se puedan desarrollar con universidades, museos, investigadores, grupos de investigación, así como los cabildos muiscas de Cundinamarca y otros grupos étnicos, así como los grupos e instituciones locales y regionales que desarrollan actividades de manera regular en el PAF y que pueden contribuir con la puesta en valor </w:t>
      </w:r>
      <w:proofErr w:type="gramStart"/>
      <w:r w:rsidRPr="00455089">
        <w:rPr>
          <w:rFonts w:ascii="Work Sans" w:hAnsi="Work Sans" w:cstheme="minorHAnsi"/>
          <w:snapToGrid w:val="0"/>
          <w:color w:val="000000" w:themeColor="text1"/>
          <w:sz w:val="24"/>
          <w:szCs w:val="24"/>
        </w:rPr>
        <w:t>del mismo</w:t>
      </w:r>
      <w:proofErr w:type="gramEnd"/>
      <w:r w:rsidRPr="00455089">
        <w:rPr>
          <w:rFonts w:ascii="Work Sans" w:hAnsi="Work Sans" w:cstheme="minorHAnsi"/>
          <w:snapToGrid w:val="0"/>
          <w:color w:val="000000" w:themeColor="text1"/>
          <w:sz w:val="24"/>
          <w:szCs w:val="24"/>
        </w:rPr>
        <w:t xml:space="preserve">. </w:t>
      </w:r>
    </w:p>
    <w:p w14:paraId="0CDEFEC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1DFB0F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Para las áreas de divulgación y comunicación, se deberá unificar la información que se transmite: información oficial y servicios ofrecidos, definir y organizar los canales de comunicación del PAF en distintos medios: telefonía, página web, correos electrónicos, organizar horarios de visitas, producir material de divulgación y campañas permanentes con públicos amplios y específicos. Se espera realizar encuentros de sensibilización y acuerdos para la divulgación y comunicación del PAF con restaurantes, hoteles y grupos organizados de la ciudad: JAC, asociaciones de artesanos, entre otros.</w:t>
      </w:r>
    </w:p>
    <w:p w14:paraId="5D95BE50"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p w14:paraId="54B2EC30" w14:textId="5E0ABB02" w:rsidR="00455089" w:rsidRPr="00455089" w:rsidRDefault="00455089" w:rsidP="4A743CCB">
      <w:pPr>
        <w:pStyle w:val="3"/>
        <w:rPr>
          <w:rFonts w:ascii="Work Sans" w:hAnsi="Work Sans" w:cstheme="minorBidi"/>
          <w:b w:val="0"/>
          <w:snapToGrid w:val="0"/>
          <w:color w:val="000000" w:themeColor="text1"/>
          <w:kern w:val="0"/>
          <w:sz w:val="24"/>
          <w:szCs w:val="24"/>
          <w:lang w:val="es-ES" w:eastAsia="es-ES"/>
        </w:rPr>
      </w:pPr>
      <w:bookmarkStart w:id="204" w:name="_Toc44413420"/>
      <w:bookmarkStart w:id="205" w:name="_Toc51762667"/>
      <w:r w:rsidRPr="4A743CCB">
        <w:rPr>
          <w:rFonts w:ascii="Work Sans" w:hAnsi="Work Sans" w:cstheme="minorBidi"/>
          <w:snapToGrid w:val="0"/>
          <w:color w:val="000000" w:themeColor="text1"/>
          <w:kern w:val="0"/>
          <w:sz w:val="24"/>
          <w:szCs w:val="24"/>
        </w:rPr>
        <w:t xml:space="preserve">Artículo </w:t>
      </w:r>
      <w:r w:rsidR="758C908F" w:rsidRPr="4A743CCB">
        <w:rPr>
          <w:rFonts w:ascii="Work Sans" w:hAnsi="Work Sans" w:cstheme="minorBidi"/>
          <w:snapToGrid w:val="0"/>
          <w:color w:val="000000" w:themeColor="text1"/>
          <w:kern w:val="0"/>
          <w:sz w:val="24"/>
          <w:szCs w:val="24"/>
        </w:rPr>
        <w:t>69</w:t>
      </w:r>
      <w:r w:rsidRPr="4A743CCB">
        <w:rPr>
          <w:rFonts w:ascii="Work Sans" w:hAnsi="Work Sans" w:cstheme="minorBidi"/>
          <w:snapToGrid w:val="0"/>
          <w:color w:val="000000" w:themeColor="text1"/>
          <w:kern w:val="0"/>
          <w:sz w:val="24"/>
          <w:szCs w:val="24"/>
        </w:rPr>
        <w:t>. Proyectos del programa de educación, comunicación y divulgación.</w:t>
      </w:r>
      <w:bookmarkEnd w:id="204"/>
      <w:bookmarkEnd w:id="205"/>
      <w:r w:rsidRPr="4A743CCB">
        <w:rPr>
          <w:rFonts w:ascii="Work Sans" w:hAnsi="Work Sans" w:cstheme="minorBidi"/>
          <w:b w:val="0"/>
          <w:snapToGrid w:val="0"/>
          <w:color w:val="000000" w:themeColor="text1"/>
          <w:kern w:val="0"/>
          <w:sz w:val="24"/>
          <w:szCs w:val="24"/>
          <w:lang w:val="es-ES" w:eastAsia="es-ES"/>
        </w:rPr>
        <w:t xml:space="preserve"> </w:t>
      </w:r>
    </w:p>
    <w:p w14:paraId="6F1BC134"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p>
    <w:p w14:paraId="16CFEAF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174ED8D"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Guion museológico del PAF: El guion museológico del PAF define como lugar museal al espacio del Parque Arqueológico de Facatativá en sus veintiocho hectáreas, en las que se distribuyen las pinturas rupestres, las formaciones </w:t>
      </w:r>
      <w:r w:rsidRPr="00455089">
        <w:rPr>
          <w:rFonts w:ascii="Work Sans" w:hAnsi="Work Sans" w:cstheme="minorHAnsi"/>
          <w:snapToGrid w:val="0"/>
          <w:color w:val="000000" w:themeColor="text1"/>
          <w:sz w:val="24"/>
          <w:szCs w:val="24"/>
        </w:rPr>
        <w:lastRenderedPageBreak/>
        <w:t xml:space="preserve">rocosas y el entorno natural. Todo ello conforma los objetos del discurso narrativo. </w:t>
      </w:r>
    </w:p>
    <w:p w14:paraId="3DCA176F"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p>
    <w:p w14:paraId="0CF1D5AB"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Es un lugar a la intemperie, un museo a cielo abierto, y como tal, un espacio no convencional, tipo </w:t>
      </w:r>
      <w:proofErr w:type="spellStart"/>
      <w:r w:rsidRPr="00455089">
        <w:rPr>
          <w:rFonts w:ascii="Work Sans" w:hAnsi="Work Sans" w:cstheme="minorHAnsi"/>
          <w:snapToGrid w:val="0"/>
          <w:color w:val="000000" w:themeColor="text1"/>
          <w:lang w:val="es-ES" w:eastAsia="es-ES"/>
        </w:rPr>
        <w:t>ecomuseo</w:t>
      </w:r>
      <w:proofErr w:type="spellEnd"/>
      <w:r w:rsidRPr="00455089">
        <w:rPr>
          <w:rFonts w:ascii="Work Sans" w:hAnsi="Work Sans" w:cstheme="minorHAnsi"/>
          <w:snapToGrid w:val="0"/>
          <w:color w:val="000000" w:themeColor="text1"/>
          <w:lang w:val="es-ES" w:eastAsia="es-ES"/>
        </w:rPr>
        <w:t>, donde los objetos y las piezas principales se localizan en un área desprovista de paramentos y cubiertas, por lo cual los recorridos se hacen libremente. Los caminos se han definido como rutas que conectan los lugares o ejes temáticos del guion, que serán delimitados por un trabajo paisajístico y materializados por la museografía de exteriores.</w:t>
      </w:r>
    </w:p>
    <w:p w14:paraId="349EBA84"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p>
    <w:p w14:paraId="48663909" w14:textId="598B6810" w:rsidR="00455089" w:rsidRPr="00455089" w:rsidRDefault="00455089" w:rsidP="4A743CCB">
      <w:pPr>
        <w:autoSpaceDE w:val="0"/>
        <w:autoSpaceDN w:val="0"/>
        <w:adjustRightInd w:val="0"/>
        <w:ind w:left="709"/>
        <w:jc w:val="both"/>
        <w:rPr>
          <w:rFonts w:ascii="Work Sans" w:hAnsi="Work Sans" w:cstheme="minorBidi"/>
          <w:snapToGrid w:val="0"/>
          <w:color w:val="000000" w:themeColor="text1"/>
          <w:lang w:val="es-ES" w:eastAsia="es-ES"/>
        </w:rPr>
      </w:pPr>
      <w:r w:rsidRPr="4A743CCB">
        <w:rPr>
          <w:rFonts w:ascii="Work Sans" w:hAnsi="Work Sans" w:cstheme="minorBidi"/>
          <w:snapToGrid w:val="0"/>
          <w:color w:val="000000" w:themeColor="text1"/>
          <w:lang w:val="es-ES" w:eastAsia="es-ES"/>
        </w:rPr>
        <w:t xml:space="preserve">Se considera el arte rupestre, las rocas, las especies vegetales, los cuerpos de agua, la topografía, las vistas panorámicas internas y externas como sus objetos de estudio y colección; y al territorio del Parque, en </w:t>
      </w:r>
      <w:r w:rsidR="7C90048F" w:rsidRPr="4A743CCB">
        <w:rPr>
          <w:rFonts w:ascii="Work Sans" w:hAnsi="Work Sans" w:cstheme="minorBidi"/>
          <w:snapToGrid w:val="0"/>
          <w:color w:val="000000" w:themeColor="text1"/>
          <w:lang w:val="es-ES" w:eastAsia="es-ES"/>
        </w:rPr>
        <w:t>su territorio natural</w:t>
      </w:r>
      <w:r w:rsidRPr="4A743CCB">
        <w:rPr>
          <w:rFonts w:ascii="Work Sans" w:hAnsi="Work Sans" w:cstheme="minorBidi"/>
          <w:snapToGrid w:val="0"/>
          <w:color w:val="000000" w:themeColor="text1"/>
          <w:lang w:val="es-ES" w:eastAsia="es-ES"/>
        </w:rPr>
        <w:t xml:space="preserve"> como un museo a cielo abierto que no conlleva la creación de un museo contenido en un edificio, sino a poner en valor todo el parque arqueológico. </w:t>
      </w:r>
    </w:p>
    <w:p w14:paraId="14A6FB5E"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p>
    <w:p w14:paraId="65060A9B"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El único desarrollo al interior de una infraestructura se contempla como proyecto puntual de un centro de interpretación, que ofrezca dinamismo en los contenidos y una escena para investigadores en torno al PAF. Por lo anterior, la museografía de exteriores para el espacio natural del PAF permitirá la actividad museológica permanente a cielo abierto. </w:t>
      </w:r>
    </w:p>
    <w:p w14:paraId="33D1C4C2"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p>
    <w:p w14:paraId="11762843" w14:textId="77777777" w:rsidR="00455089" w:rsidRPr="00455089" w:rsidRDefault="00455089" w:rsidP="00455089">
      <w:pPr>
        <w:autoSpaceDE w:val="0"/>
        <w:autoSpaceDN w:val="0"/>
        <w:adjustRightInd w:val="0"/>
        <w:ind w:left="709"/>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El Guion Museológico tiene como uno de sus objetivos principales brindar al visitante una gama amplia de conocimientos generales y específicos en torno al eje temático central de arqueología-arte rupestre. </w:t>
      </w:r>
    </w:p>
    <w:p w14:paraId="7CF34763"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p>
    <w:p w14:paraId="1C0691E2"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Este eje articula tres ejes temáticos: histórico, geológico y ambiental, que explican cómo se ha transformado el territorio por factores naturales y antrópicos, para lo cual se entiende el entorno natural desde lo físico (geología, geomorfología, clima, hidrografía, suelos) y lo biótico (coberturas vegetales, flora, fauna), en un viaje que pretende plantear reflexiones al visitante sobre la conformación del espacio desde tiempos geológicos hasta tiempos recientes (Holoceno), cuando la ocupación humana ha generado cambios que han terminado por configurar la zona como un parque arqueológico. </w:t>
      </w:r>
    </w:p>
    <w:p w14:paraId="43175AC0"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p>
    <w:p w14:paraId="720154CF"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visitante reflexionará sobre el hecho de que el PAF se encuentra en un espacio conformado hace miles de años, podrá comprender cómo era el entorno natural que se encontraron los primeros pobladores, cuáles fueron los recursos disponibles en el territorio para la elaboración de las pictografías que se encuentran en las superficies rocosas y cómo estos trazos rupestres son vestigios de la interacción entre el hombre y el territorio. Así pues, el visitante tendrá conciencia de la oportunidad que significa presenciar el lugar colombiano con mayor cantidad de conjuntos de pintura rupestre en un mismo espacio. </w:t>
      </w:r>
    </w:p>
    <w:p w14:paraId="381F79F8" w14:textId="77777777" w:rsidR="00455089" w:rsidRPr="00455089" w:rsidRDefault="00455089" w:rsidP="00455089">
      <w:pPr>
        <w:pStyle w:val="Normal-Prrafo"/>
        <w:ind w:left="709"/>
        <w:rPr>
          <w:rFonts w:ascii="Work Sans" w:hAnsi="Work Sans" w:cstheme="minorHAnsi"/>
          <w:snapToGrid w:val="0"/>
          <w:color w:val="000000" w:themeColor="text1"/>
          <w:sz w:val="24"/>
          <w:szCs w:val="24"/>
        </w:rPr>
      </w:pPr>
    </w:p>
    <w:p w14:paraId="2A96E0CF" w14:textId="6690C586" w:rsidR="00455089" w:rsidRPr="00455089" w:rsidRDefault="00455089" w:rsidP="4A743CCB">
      <w:pPr>
        <w:pStyle w:val="Normal-Prrafo"/>
        <w:ind w:left="709"/>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El sentido de la exposición pretende hilar contenidos especializados y de la memoria oral, y presentarlos por medio de una curaduría que organiza la </w:t>
      </w:r>
      <w:r w:rsidRPr="4A743CCB">
        <w:rPr>
          <w:rFonts w:ascii="Work Sans" w:hAnsi="Work Sans" w:cstheme="minorBidi"/>
          <w:snapToGrid w:val="0"/>
          <w:color w:val="000000" w:themeColor="text1"/>
          <w:sz w:val="24"/>
          <w:szCs w:val="24"/>
        </w:rPr>
        <w:lastRenderedPageBreak/>
        <w:t xml:space="preserve">información con base en los insumos de los talleres con la comunidad realizados en el marco del PEMP del PAF, en cinco recorridos establecidos con sus sentidos, direcciones, tiempo de duración estimado, nivel de accesibilidad, conexiones y ejes temáticos a tratar Todos los recorridos expresados en una cartografía oficial diseñada en el marco del PEMP que permite al </w:t>
      </w:r>
      <w:r w:rsidR="3D9D6A4B" w:rsidRPr="4A743CCB">
        <w:rPr>
          <w:rFonts w:ascii="Work Sans" w:hAnsi="Work Sans" w:cstheme="minorBidi"/>
          <w:color w:val="000000" w:themeColor="text1"/>
          <w:sz w:val="24"/>
          <w:szCs w:val="24"/>
        </w:rPr>
        <w:t>ADMINISTRADOR del PAF</w:t>
      </w:r>
      <w:r w:rsidRPr="4A743CCB">
        <w:rPr>
          <w:rFonts w:ascii="Work Sans" w:hAnsi="Work Sans" w:cstheme="minorBidi"/>
          <w:snapToGrid w:val="0"/>
          <w:color w:val="000000" w:themeColor="text1"/>
          <w:sz w:val="24"/>
          <w:szCs w:val="24"/>
        </w:rPr>
        <w:t xml:space="preserve"> difundir los lugares a recorrer definidos por el guion museológico, para el público del PAF.</w:t>
      </w:r>
    </w:p>
    <w:p w14:paraId="793B242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CE642B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89AEF0D"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Manual de imagen e identidad del PAF: El manual de identidad corporativa recoge los elementos que constituyen la identidad visual del PAF. El objetivo de este manual es consolidar la imagen del PAF bajo las recomendaciones aquí descritas y guiar a profesionales de las áreas de diseño y comunicación en la elaboración de piezas de comunicación para los diferentes medios visuales, estableciendo una serie de lineamientos básicos de uso que garanticen la unidad y la correcta aplicación de la marca.</w:t>
      </w:r>
    </w:p>
    <w:p w14:paraId="4AD1ADF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90B102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función de este manual no es limitar las posibilidades de diseño, sino ampliar la creatividad bajo directrices que mantengan la uniformidad y la integridad de la marca.</w:t>
      </w:r>
    </w:p>
    <w:p w14:paraId="68778FF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DDA005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F4C0A1C"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06" w:name="_Toc515558338"/>
      <w:r w:rsidRPr="00455089">
        <w:rPr>
          <w:rFonts w:ascii="Work Sans" w:hAnsi="Work Sans" w:cstheme="minorHAnsi"/>
          <w:snapToGrid w:val="0"/>
          <w:color w:val="000000" w:themeColor="text1"/>
          <w:sz w:val="24"/>
          <w:szCs w:val="24"/>
        </w:rPr>
        <w:t>Proyecto de educación del PAF</w:t>
      </w:r>
      <w:bookmarkEnd w:id="206"/>
      <w:r w:rsidRPr="00455089">
        <w:rPr>
          <w:rFonts w:ascii="Work Sans" w:hAnsi="Work Sans" w:cstheme="minorHAnsi"/>
          <w:snapToGrid w:val="0"/>
          <w:color w:val="000000" w:themeColor="text1"/>
          <w:sz w:val="24"/>
          <w:szCs w:val="24"/>
        </w:rPr>
        <w:t xml:space="preserve">: El proyecto específico de educación y cultura tiene como objetivo principal la transformación de las relaciones que se dan entre los visitantes, habitantes y usuarios del PAF. Para ello, las actividades que se desarrollen deben estar en correspondencia con la narrativa del sitio propuesta en el guion museológico, dispuesta para una planeación, organización curricular y temática de grupos especializados, específicos y diversos públicos. </w:t>
      </w:r>
    </w:p>
    <w:p w14:paraId="632C9B5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150BAF7" w14:textId="77777777"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No es suficiente la disposición de un sitio con la información, ni la sola formación de guías o intérpretes, sino que es preciso hacer uso de dicha información con una mirada pedagógica y didáctica transversal a los ejes temáticos</w:t>
      </w:r>
      <w:r w:rsidRPr="4A743CCB">
        <w:rPr>
          <w:rFonts w:ascii="Work Sans" w:hAnsi="Work Sans" w:cstheme="minorBidi"/>
          <w:snapToGrid w:val="0"/>
          <w:color w:val="000000" w:themeColor="text1"/>
          <w:sz w:val="24"/>
          <w:szCs w:val="24"/>
        </w:rPr>
        <w:footnoteReference w:id="3"/>
      </w:r>
      <w:r w:rsidRPr="4A743CCB">
        <w:rPr>
          <w:rFonts w:ascii="Work Sans" w:hAnsi="Work Sans" w:cstheme="minorBidi"/>
          <w:snapToGrid w:val="0"/>
          <w:color w:val="000000" w:themeColor="text1"/>
          <w:sz w:val="24"/>
          <w:szCs w:val="24"/>
        </w:rPr>
        <w:t>, para el diseño y puesta en marcha de actividades educativas y culturales de manera permanente para el público en general y públicos específicos: colegios, primera infancia, población en condición de discapacidad, entre otros.</w:t>
      </w:r>
    </w:p>
    <w:p w14:paraId="5121657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93DF72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De esta manera, se motiva el disfrute del lugar mediante la programación de actividades culturales que cumplan con la fundamentación, respaldo académico y la capacidad humana y técnica que garantice estándares mínimos de seguridad para el público y los conjuntos pictóricos. </w:t>
      </w:r>
    </w:p>
    <w:p w14:paraId="29401945"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B162E15"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Así mismo se puede disminuir la brecha que existe entre el conocimiento (descubrimientos, intervenciones, inventarios, etc.) que existe sobre el PAF y los contenidos escolares, mediante un lenguaje sencillo que permita posicionar estas temáticas arqueológicas, biológicas, geológicas, entre otras, </w:t>
      </w:r>
      <w:r w:rsidRPr="00455089">
        <w:rPr>
          <w:rFonts w:ascii="Work Sans" w:hAnsi="Work Sans" w:cstheme="minorHAnsi"/>
          <w:snapToGrid w:val="0"/>
          <w:color w:val="000000" w:themeColor="text1"/>
          <w:sz w:val="24"/>
          <w:szCs w:val="24"/>
        </w:rPr>
        <w:lastRenderedPageBreak/>
        <w:t xml:space="preserve">en los colegios de Facatativá y la región central del país.  Lo anterior podría estar en diálogo con las políticas Nacionales y locales sobre educación ambiental (PRAES), cátedras territoriales como Catedra Facatativá e incluso entrar en sintonía con temas del acontecer actual como la Catedra de la paz, partiendo del diálogo y acuerdos con instituciones educativas, en principio de carácter local. </w:t>
      </w:r>
    </w:p>
    <w:p w14:paraId="3CF2901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08E2ECD"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07" w:name="_Toc515558339"/>
      <w:r w:rsidRPr="00455089">
        <w:rPr>
          <w:rFonts w:ascii="Work Sans" w:hAnsi="Work Sans" w:cstheme="minorHAnsi"/>
          <w:snapToGrid w:val="0"/>
          <w:color w:val="000000" w:themeColor="text1"/>
          <w:sz w:val="24"/>
          <w:szCs w:val="24"/>
        </w:rPr>
        <w:t>Diseño museográfico</w:t>
      </w:r>
      <w:bookmarkEnd w:id="207"/>
      <w:r w:rsidRPr="00455089">
        <w:rPr>
          <w:rFonts w:ascii="Work Sans" w:hAnsi="Work Sans" w:cstheme="minorHAnsi"/>
          <w:snapToGrid w:val="0"/>
          <w:color w:val="000000" w:themeColor="text1"/>
          <w:sz w:val="24"/>
          <w:szCs w:val="24"/>
        </w:rPr>
        <w:t xml:space="preserve"> del PAF: Para la implementación del guion museológico se desarrolla el proyecto del diseño museográfico del PAF, el cual se enfoca en la articulación de los elementos fundamentales del parque, como lo son: abrigos rocosos, pictogramas, vegetación y marco histórico; mediante un diseño que permita destacar una lectura adecuada de cada </w:t>
      </w:r>
      <w:proofErr w:type="gramStart"/>
      <w:r w:rsidRPr="00455089">
        <w:rPr>
          <w:rFonts w:ascii="Work Sans" w:hAnsi="Work Sans" w:cstheme="minorHAnsi"/>
          <w:snapToGrid w:val="0"/>
          <w:color w:val="000000" w:themeColor="text1"/>
          <w:sz w:val="24"/>
          <w:szCs w:val="24"/>
        </w:rPr>
        <w:t>una</w:t>
      </w:r>
      <w:proofErr w:type="gramEnd"/>
      <w:r w:rsidRPr="00455089">
        <w:rPr>
          <w:rFonts w:ascii="Work Sans" w:hAnsi="Work Sans" w:cstheme="minorHAnsi"/>
          <w:snapToGrid w:val="0"/>
          <w:color w:val="000000" w:themeColor="text1"/>
          <w:sz w:val="24"/>
          <w:szCs w:val="24"/>
        </w:rPr>
        <w:t xml:space="preserve"> de los valores de estos elementos y vincular a los visitantes con la vocación patrimonial del Parque.</w:t>
      </w:r>
    </w:p>
    <w:p w14:paraId="29A638A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8D831C3"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esta estrategia de articulación de los contenidos y la definición de elementos fundamentales </w:t>
      </w:r>
      <w:proofErr w:type="gramStart"/>
      <w:r w:rsidRPr="00455089">
        <w:rPr>
          <w:rFonts w:ascii="Work Sans" w:hAnsi="Work Sans" w:cstheme="minorHAnsi"/>
          <w:snapToGrid w:val="0"/>
          <w:color w:val="000000" w:themeColor="text1"/>
          <w:sz w:val="24"/>
          <w:szCs w:val="24"/>
        </w:rPr>
        <w:t>a</w:t>
      </w:r>
      <w:proofErr w:type="gramEnd"/>
      <w:r w:rsidRPr="00455089">
        <w:rPr>
          <w:rFonts w:ascii="Work Sans" w:hAnsi="Work Sans" w:cstheme="minorHAnsi"/>
          <w:snapToGrid w:val="0"/>
          <w:color w:val="000000" w:themeColor="text1"/>
          <w:sz w:val="24"/>
          <w:szCs w:val="24"/>
        </w:rPr>
        <w:t xml:space="preserve"> tener en cuenta en el proceso, se contempló el diseño de las piezas como apoyo a las actividades educativas que propone el PAF.</w:t>
      </w:r>
    </w:p>
    <w:p w14:paraId="48F9F08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78DAAC9"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Lo anterior de acuerdo con los lineamientos del Guion Museológico, responde a la preocupación de comunicar de una manera asertiva los contenidos desarrollados en cada uno de los ejes temáticos, que el visitante encontrará en los recorridos, permitiendo la interpretación del conjunto, así como la posibilidad de aportar a un enfoque sobre los elementos fundamentales del Parque.</w:t>
      </w:r>
    </w:p>
    <w:p w14:paraId="50DDB3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44B079E"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08" w:name="_Toc515558340"/>
      <w:r w:rsidRPr="00455089">
        <w:rPr>
          <w:rFonts w:ascii="Work Sans" w:hAnsi="Work Sans" w:cstheme="minorHAnsi"/>
          <w:snapToGrid w:val="0"/>
          <w:color w:val="000000" w:themeColor="text1"/>
          <w:sz w:val="24"/>
          <w:szCs w:val="24"/>
        </w:rPr>
        <w:t>Laboratorio de mediadores del PAF</w:t>
      </w:r>
      <w:bookmarkEnd w:id="208"/>
      <w:r w:rsidRPr="00455089">
        <w:rPr>
          <w:rFonts w:ascii="Work Sans" w:hAnsi="Work Sans" w:cstheme="minorHAnsi"/>
          <w:snapToGrid w:val="0"/>
          <w:color w:val="000000" w:themeColor="text1"/>
          <w:sz w:val="24"/>
          <w:szCs w:val="24"/>
        </w:rPr>
        <w:t xml:space="preserve">: Se considera necesaria la creación y puesta en marcha de un programa de formación de mediadores o intérpretes del Parque arqueológico de Facatativá, implementando una política de recorridos guiados que de soporte a las actividades educativas y culturales que se organicen. </w:t>
      </w:r>
    </w:p>
    <w:p w14:paraId="2D7037C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5189F0A" w14:textId="77777777"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Si bien se entiende que el ejercicio de interpretación dirigida tiene varias implicaciones, así como requerimientos técnicos y legales, para el PAF es esencial la creación de un proyecto de formación de mediadores o intérpretes que profundicen en contenidos específicos del sitio, generando una oferta para quienes quieran desarrollar esta actividad con base en el Guion Museológico. Los contenidos de formación deben definirse y gestionarse en el marco del programa de educación, comunicación y divulgación con Universidades, Museos e Instituciones que respalden la formación en las líneas establecidas por el </w:t>
      </w:r>
      <w:r w:rsidR="6FCF0D48" w:rsidRPr="4A743CCB">
        <w:rPr>
          <w:rFonts w:ascii="Work Sans" w:hAnsi="Work Sans" w:cstheme="minorBidi"/>
          <w:snapToGrid w:val="0"/>
          <w:color w:val="000000" w:themeColor="text1"/>
          <w:sz w:val="24"/>
          <w:szCs w:val="24"/>
        </w:rPr>
        <w:t>Guion</w:t>
      </w:r>
      <w:r w:rsidRPr="4A743CCB">
        <w:rPr>
          <w:rFonts w:ascii="Work Sans" w:hAnsi="Work Sans" w:cstheme="minorBidi"/>
          <w:snapToGrid w:val="0"/>
          <w:color w:val="000000" w:themeColor="text1"/>
          <w:sz w:val="24"/>
          <w:szCs w:val="24"/>
        </w:rPr>
        <w:t xml:space="preserve"> Museológico en sus cuatro ejes temáticos: Arte Rupestre-Arqueología, Histórico, Ambiental y Geológico. De manera paralela, se deberá promover la formación técnica en </w:t>
      </w:r>
      <w:proofErr w:type="spellStart"/>
      <w:r w:rsidRPr="4A743CCB">
        <w:rPr>
          <w:rFonts w:ascii="Work Sans" w:hAnsi="Work Sans" w:cstheme="minorBidi"/>
          <w:snapToGrid w:val="0"/>
          <w:color w:val="000000" w:themeColor="text1"/>
          <w:sz w:val="24"/>
          <w:szCs w:val="24"/>
        </w:rPr>
        <w:t>guianza</w:t>
      </w:r>
      <w:proofErr w:type="spellEnd"/>
      <w:r w:rsidRPr="4A743CCB">
        <w:rPr>
          <w:rFonts w:ascii="Work Sans" w:hAnsi="Work Sans" w:cstheme="minorBidi"/>
          <w:snapToGrid w:val="0"/>
          <w:color w:val="000000" w:themeColor="text1"/>
          <w:sz w:val="24"/>
          <w:szCs w:val="24"/>
        </w:rPr>
        <w:t xml:space="preserve"> turística sin que esta sea un requisito irremplazable para realizar “labores educativas” al interior del PAF, no turísticas. </w:t>
      </w:r>
    </w:p>
    <w:p w14:paraId="5C9A22F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03D3461"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09" w:name="_Toc515558341"/>
      <w:r w:rsidRPr="00455089">
        <w:rPr>
          <w:rFonts w:ascii="Work Sans" w:hAnsi="Work Sans" w:cstheme="minorHAnsi"/>
          <w:snapToGrid w:val="0"/>
          <w:color w:val="000000" w:themeColor="text1"/>
          <w:sz w:val="24"/>
          <w:szCs w:val="24"/>
        </w:rPr>
        <w:t>¡PAF! (sensibilización y comunicación)</w:t>
      </w:r>
      <w:bookmarkEnd w:id="209"/>
      <w:r w:rsidRPr="00455089">
        <w:rPr>
          <w:rFonts w:ascii="Work Sans" w:hAnsi="Work Sans" w:cstheme="minorHAnsi"/>
          <w:snapToGrid w:val="0"/>
          <w:color w:val="000000" w:themeColor="text1"/>
          <w:sz w:val="24"/>
          <w:szCs w:val="24"/>
        </w:rPr>
        <w:t xml:space="preserve">: El proyecto denominado ¡PAF! (sensibilización y comunicación), para el caso del presente PEMP comprende </w:t>
      </w:r>
      <w:r w:rsidRPr="00455089">
        <w:rPr>
          <w:rFonts w:ascii="Work Sans" w:hAnsi="Work Sans" w:cstheme="minorHAnsi"/>
          <w:snapToGrid w:val="0"/>
          <w:color w:val="000000" w:themeColor="text1"/>
          <w:sz w:val="24"/>
          <w:szCs w:val="24"/>
        </w:rPr>
        <w:lastRenderedPageBreak/>
        <w:t>el plan de divulgación, el cual busca básicamente difundir ampliamente las características y valores del PAF a la comunidad en general. Adicionalmente, brinda información efectiva, ágil y veraz al público interesado, y fortalece la identidad y memoria cultural, mediante el incremento del número de visitantes para una efectiva apropiación social del mismo.</w:t>
      </w:r>
    </w:p>
    <w:p w14:paraId="670F395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E18939B"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hace necesaria la realización permanente de actividades y campañas de divulgación para todos los públicos, generar materiales que promuevan el reconocimiento y la valoración del PAF por parte de los visitantes, fomentar su reconocimiento, y ofertar sus servicios en diversos medios de comunicación. Estas actividades deben ser contextualizadas al sitio contando con información fidedigna y validada por los responsables de los programas del PAF, promoviendo siempre sus valores. </w:t>
      </w:r>
    </w:p>
    <w:p w14:paraId="1FE36D96"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2EFE9E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escuela y programa Vigías del Patrimonio, así como cualquier otra iniciativa, podrá y deberá promover ejercicios de educación y divulgación con la comunidad en general al interior del PAF, de manera articulada al programa de educación, divulgación y comunicación.</w:t>
      </w:r>
    </w:p>
    <w:p w14:paraId="78EC6D7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319EA5" w14:textId="0F53669B"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A </w:t>
      </w:r>
      <w:r w:rsidR="4E01914E" w:rsidRPr="4A743CCB">
        <w:rPr>
          <w:rFonts w:ascii="Work Sans" w:hAnsi="Work Sans" w:cstheme="minorBidi"/>
          <w:snapToGrid w:val="0"/>
          <w:color w:val="000000" w:themeColor="text1"/>
          <w:sz w:val="24"/>
          <w:szCs w:val="24"/>
        </w:rPr>
        <w:t>continuación,</w:t>
      </w:r>
      <w:r w:rsidRPr="4A743CCB">
        <w:rPr>
          <w:rFonts w:ascii="Work Sans" w:hAnsi="Work Sans" w:cstheme="minorBidi"/>
          <w:snapToGrid w:val="0"/>
          <w:color w:val="000000" w:themeColor="text1"/>
          <w:sz w:val="24"/>
          <w:szCs w:val="24"/>
        </w:rPr>
        <w:t xml:space="preserve"> se enumeran las líneas de acción del proyecto y los responsables de dinamizarlo:</w:t>
      </w:r>
    </w:p>
    <w:p w14:paraId="079FDD03"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AEE70FE" w14:textId="2C1E0CC8" w:rsidR="00455089" w:rsidRPr="00455089" w:rsidRDefault="00455089" w:rsidP="4A743CCB">
      <w:pPr>
        <w:pStyle w:val="Normal-Prrafo"/>
        <w:numPr>
          <w:ilvl w:val="0"/>
          <w:numId w:val="43"/>
        </w:numPr>
        <w:rPr>
          <w:rFonts w:asciiTheme="minorHAnsi" w:eastAsiaTheme="minorEastAsia" w:hAnsiTheme="minorHAnsi"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Publicaciones, proyectos de investigación y editoriales: En cuanto a publicaciones es preciso contar de manera permanente con folletos, plegables y mapas que permitan a los visitantes tener información de primera mano para realizar sus recorridos, tarea de quien administra el BICN. De otro lado están los proyectos de investigación, de cuyos resultados debe reposar copia en el PAF, responsabilidad del </w:t>
      </w:r>
      <w:r w:rsidR="43F32F11" w:rsidRPr="4A743CCB">
        <w:rPr>
          <w:rFonts w:ascii="Work Sans" w:hAnsi="Work Sans" w:cstheme="minorBidi"/>
          <w:color w:val="000000" w:themeColor="text1"/>
          <w:sz w:val="24"/>
          <w:szCs w:val="24"/>
        </w:rPr>
        <w:t>ADMINISTRADOR del PAF</w:t>
      </w:r>
      <w:r w:rsidRPr="4A743CCB">
        <w:rPr>
          <w:rFonts w:ascii="Work Sans" w:hAnsi="Work Sans" w:cstheme="minorBidi"/>
          <w:snapToGrid w:val="0"/>
          <w:color w:val="000000" w:themeColor="text1"/>
          <w:sz w:val="24"/>
          <w:szCs w:val="24"/>
        </w:rPr>
        <w:t xml:space="preserve"> y de los responsables de programas. Adicionalmente, se recomienda que el ICANH genere convocatorias de investigación y publicación específicas para el PAF. </w:t>
      </w:r>
    </w:p>
    <w:p w14:paraId="48717C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4D10EA5"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Exposiciones: Con el avance durante 2016, de la exposición Historias Fotográficas del PAF, se consolidó una base de datos de fotografías organizada y un montaje para la misma. No obstante, se propone un aprovechamiento de dicho material, divulgándolo en diferentes instituciones educativas y lugares inicialmente de Facatativá.</w:t>
      </w:r>
    </w:p>
    <w:p w14:paraId="232BA549" w14:textId="77777777" w:rsidR="00455089" w:rsidRPr="00455089" w:rsidRDefault="00455089" w:rsidP="00455089">
      <w:pPr>
        <w:pStyle w:val="Normal-Prrafo"/>
        <w:ind w:left="908"/>
        <w:rPr>
          <w:rFonts w:ascii="Work Sans" w:hAnsi="Work Sans" w:cstheme="minorHAnsi"/>
          <w:snapToGrid w:val="0"/>
          <w:color w:val="000000" w:themeColor="text1"/>
          <w:sz w:val="24"/>
          <w:szCs w:val="24"/>
        </w:rPr>
      </w:pPr>
    </w:p>
    <w:p w14:paraId="5C70B716"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De igual forma, se recomienda realizar gestión y acuerdos con entidades como la Dirección de Patrimonio del Ministerio de Cultura, el Museo Nacional, el Banco de la República y también con entes privados para el montaje de esta y otras exposiciones; así como la difusión del PAF de manera permanente mediante piezas comunicativas. </w:t>
      </w:r>
    </w:p>
    <w:p w14:paraId="6B2CB177" w14:textId="77777777" w:rsidR="00455089" w:rsidRPr="00455089" w:rsidRDefault="00455089" w:rsidP="00455089">
      <w:pPr>
        <w:pStyle w:val="Normal-Prrafo"/>
        <w:ind w:left="908"/>
        <w:rPr>
          <w:rFonts w:ascii="Work Sans" w:hAnsi="Work Sans" w:cstheme="minorHAnsi"/>
          <w:snapToGrid w:val="0"/>
          <w:color w:val="000000" w:themeColor="text1"/>
          <w:sz w:val="24"/>
          <w:szCs w:val="24"/>
        </w:rPr>
      </w:pPr>
    </w:p>
    <w:p w14:paraId="2CA10058"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Página Web: Se debe definir un espacio de página web en dialogo con el ICANH quien por ser responsable de los parques arqueológicos a nivel nacional tiene a su cargo esta tarea e información. Al respecto, deberán tenerse en cuenta las implicaciones que tienen la actualización </w:t>
      </w:r>
      <w:r w:rsidRPr="00455089">
        <w:rPr>
          <w:rFonts w:ascii="Work Sans" w:hAnsi="Work Sans" w:cstheme="minorHAnsi"/>
          <w:snapToGrid w:val="0"/>
          <w:color w:val="000000" w:themeColor="text1"/>
          <w:sz w:val="24"/>
          <w:szCs w:val="24"/>
        </w:rPr>
        <w:lastRenderedPageBreak/>
        <w:t xml:space="preserve">permanente de este medio y la importancia que tiene para lograr un efectivo control de visitas y organigrama. </w:t>
      </w:r>
    </w:p>
    <w:p w14:paraId="3796E8D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36F54C7"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10" w:name="_Toc515558342"/>
      <w:r w:rsidRPr="00455089">
        <w:rPr>
          <w:rFonts w:ascii="Work Sans" w:hAnsi="Work Sans" w:cstheme="minorHAnsi"/>
          <w:snapToGrid w:val="0"/>
          <w:color w:val="000000" w:themeColor="text1"/>
          <w:sz w:val="24"/>
          <w:szCs w:val="24"/>
        </w:rPr>
        <w:t>Investigación productos y cocina local</w:t>
      </w:r>
      <w:bookmarkEnd w:id="210"/>
      <w:r w:rsidRPr="00455089">
        <w:rPr>
          <w:rFonts w:ascii="Work Sans" w:hAnsi="Work Sans" w:cstheme="minorHAnsi"/>
          <w:snapToGrid w:val="0"/>
          <w:color w:val="000000" w:themeColor="text1"/>
          <w:sz w:val="24"/>
          <w:szCs w:val="24"/>
        </w:rPr>
        <w:t xml:space="preserve">: Este proyecto se enfoca en la población local impulsando la investigación sobre la elaboración de productos y cocina local para la consolidación de una oferta cultural que dinamice y aporte a la valoración del sitio, a la vez que genere una dinámica económica organizada y con respaldo académico. Se requiere que el proceso se apoye y dialogue con estudios e investigación arqueológica y etnográfica de la región.  </w:t>
      </w:r>
    </w:p>
    <w:p w14:paraId="5114138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A3D4B6E"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Se requiere la investigación sobre productos y alimentos tradicionales del altiplano, y diseñar algunos productos que puedan dinamizar la economía local y la valoración del sitio por parte de los visitantes. </w:t>
      </w:r>
    </w:p>
    <w:p w14:paraId="6C836F5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9530ED0" w14:textId="77777777" w:rsidR="00455089" w:rsidRPr="00455089" w:rsidRDefault="00455089" w:rsidP="00C25D22">
      <w:pPr>
        <w:pStyle w:val="Normal-Prrafo"/>
        <w:numPr>
          <w:ilvl w:val="0"/>
          <w:numId w:val="42"/>
        </w:numPr>
        <w:rPr>
          <w:rFonts w:ascii="Work Sans" w:hAnsi="Work Sans" w:cstheme="minorHAnsi"/>
          <w:snapToGrid w:val="0"/>
          <w:color w:val="000000" w:themeColor="text1"/>
          <w:sz w:val="24"/>
          <w:szCs w:val="24"/>
        </w:rPr>
      </w:pPr>
      <w:bookmarkStart w:id="211" w:name="_Toc515558343"/>
      <w:r w:rsidRPr="00455089">
        <w:rPr>
          <w:rFonts w:ascii="Work Sans" w:hAnsi="Work Sans" w:cstheme="minorHAnsi"/>
          <w:snapToGrid w:val="0"/>
          <w:color w:val="000000" w:themeColor="text1"/>
          <w:sz w:val="24"/>
          <w:szCs w:val="24"/>
        </w:rPr>
        <w:t>Dotación de centro interpretación especializado en arte rupestre</w:t>
      </w:r>
      <w:bookmarkEnd w:id="211"/>
      <w:r w:rsidRPr="00455089">
        <w:rPr>
          <w:rFonts w:ascii="Work Sans" w:hAnsi="Work Sans" w:cstheme="minorHAnsi"/>
          <w:snapToGrid w:val="0"/>
          <w:color w:val="000000" w:themeColor="text1"/>
          <w:sz w:val="24"/>
          <w:szCs w:val="24"/>
        </w:rPr>
        <w:t>: El centro especializado debe permitir a estudiantes, investigadores y visitantes conocer sobre arte rupestre y específicamente sobre el PAF; se deben consolidar registros, documentos, fotografías y bibliografía sobre el arte rupestre y arqueología en el mundo, su contexto Nacional, regional y local, la documentación e investigaciones existentes sobre el PAF (calcos de pictografías, fotografías, videos, entre otros).</w:t>
      </w:r>
    </w:p>
    <w:p w14:paraId="526BE9A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0EF65F7" w14:textId="221E76AC" w:rsidR="00455089" w:rsidRPr="00455089" w:rsidRDefault="3E965A6A"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Esta información constituye</w:t>
      </w:r>
      <w:r w:rsidR="00455089" w:rsidRPr="4A743CCB">
        <w:rPr>
          <w:rFonts w:ascii="Work Sans" w:hAnsi="Work Sans" w:cstheme="minorBidi"/>
          <w:snapToGrid w:val="0"/>
          <w:color w:val="000000" w:themeColor="text1"/>
          <w:sz w:val="24"/>
          <w:szCs w:val="24"/>
        </w:rPr>
        <w:t xml:space="preserve"> la base fundamental para realizar actividades educativas y de divulgación y su disposición al alcance de los dinamizadores de los programas y proyectos y el público interesado, con conocimiento de las dinámicas del parque, así como la interacción e intercambio permanente con Universidades, museos y otros sitios y parques arqueológicos. Adicionalmente, se puede crear un centro especializado en arte rupestre y arqueología de la Sabana de Bogotá y Cundinamarca. </w:t>
      </w:r>
    </w:p>
    <w:p w14:paraId="4B27745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3A735F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 tal forma, el centro de interpretación, lugar de presentación del sitio arqueológico al público visitante, se podría entender como el centro donde confluye la información del sitio que debe garantizar la organización de la información, las actividades y las visitas; para ello se podrá recurrir a las distintas posibilidades de infraestructura directa e indirecta en las que se pueda apoyar, así como medios tecnológicos más actuales.</w:t>
      </w:r>
    </w:p>
    <w:p w14:paraId="00CE81C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D556D7D" w14:textId="180CA0C8" w:rsidR="00455089" w:rsidRPr="00455089" w:rsidRDefault="00455089" w:rsidP="4A743CCB">
      <w:pPr>
        <w:pStyle w:val="Normal-Prrafo"/>
        <w:rPr>
          <w:rFonts w:ascii="Work Sans" w:hAnsi="Work Sans" w:cstheme="minorBidi"/>
          <w:snapToGrid w:val="0"/>
          <w:color w:val="000000" w:themeColor="text1"/>
          <w:sz w:val="24"/>
          <w:szCs w:val="24"/>
        </w:rPr>
      </w:pPr>
      <w:bookmarkStart w:id="212" w:name="_Toc44413421"/>
      <w:bookmarkStart w:id="213" w:name="_Toc51762668"/>
      <w:r w:rsidRPr="4A743CCB">
        <w:rPr>
          <w:rFonts w:ascii="Work Sans" w:hAnsi="Work Sans" w:cstheme="minorBidi"/>
          <w:b/>
          <w:bCs/>
          <w:snapToGrid w:val="0"/>
          <w:color w:val="000000" w:themeColor="text1"/>
          <w:sz w:val="24"/>
          <w:szCs w:val="24"/>
        </w:rPr>
        <w:t>Artículo 7</w:t>
      </w:r>
      <w:r w:rsidR="2BDA256F" w:rsidRPr="4A743CCB">
        <w:rPr>
          <w:rFonts w:ascii="Work Sans" w:hAnsi="Work Sans" w:cstheme="minorBidi"/>
          <w:b/>
          <w:bCs/>
          <w:snapToGrid w:val="0"/>
          <w:color w:val="000000" w:themeColor="text1"/>
          <w:sz w:val="24"/>
          <w:szCs w:val="24"/>
        </w:rPr>
        <w:t>0</w:t>
      </w:r>
      <w:r w:rsidRPr="4A743CCB">
        <w:rPr>
          <w:rFonts w:ascii="Work Sans" w:hAnsi="Work Sans" w:cstheme="minorBidi"/>
          <w:b/>
          <w:bCs/>
          <w:snapToGrid w:val="0"/>
          <w:color w:val="000000" w:themeColor="text1"/>
          <w:sz w:val="24"/>
          <w:szCs w:val="24"/>
        </w:rPr>
        <w:t>. Programa de conservación arqueológica.</w:t>
      </w:r>
      <w:bookmarkEnd w:id="212"/>
      <w:bookmarkEnd w:id="213"/>
      <w:r w:rsidRPr="4A743CCB">
        <w:rPr>
          <w:rFonts w:ascii="Work Sans" w:hAnsi="Work Sans" w:cstheme="minorBidi"/>
          <w:snapToGrid w:val="0"/>
          <w:color w:val="000000" w:themeColor="text1"/>
          <w:sz w:val="24"/>
          <w:szCs w:val="24"/>
        </w:rPr>
        <w:t xml:space="preserve"> Este programa tiene como principal objetivo proteger y conservar los abrigos rocosos, el arte rupestre y los vestigios arqueológicos que se encuentran en el subsuelo. Adicionalmente, busca:</w:t>
      </w:r>
    </w:p>
    <w:p w14:paraId="2155FEB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B1ABC6A" w14:textId="77777777" w:rsidR="00455089" w:rsidRPr="00455089" w:rsidRDefault="00455089" w:rsidP="00C25D22">
      <w:pPr>
        <w:pStyle w:val="Normal-Prrafo"/>
        <w:numPr>
          <w:ilvl w:val="0"/>
          <w:numId w:val="4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Diseñar y poner en marcha sistemas de información que permitan actualizar y completar el registro, inventario y la documentación de los abrigos rocosos, el arte rupestre y los vestigios arqueológicos.</w:t>
      </w:r>
    </w:p>
    <w:p w14:paraId="4BBB1A9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3F800A0" w14:textId="77777777" w:rsidR="00455089" w:rsidRPr="00455089" w:rsidRDefault="00455089" w:rsidP="00C25D22">
      <w:pPr>
        <w:pStyle w:val="Normal-Prrafo"/>
        <w:numPr>
          <w:ilvl w:val="0"/>
          <w:numId w:val="4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Determinar las actividades preventivas, correctivas y de mantenimiento a realizarse en el lugar. </w:t>
      </w:r>
    </w:p>
    <w:p w14:paraId="3C3CD7F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534D58D" w14:textId="43D4749B" w:rsidR="00455089" w:rsidRPr="00455089" w:rsidRDefault="00455089" w:rsidP="4A743CCB">
      <w:pPr>
        <w:pStyle w:val="Normal-Prrafo"/>
        <w:numPr>
          <w:ilvl w:val="0"/>
          <w:numId w:val="44"/>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lastRenderedPageBreak/>
        <w:t xml:space="preserve">Diseñar e implementar las herramientas necesarias para realizar el monitoreo de los métodos y actividades de conservación de los abrigos rocosos con arte </w:t>
      </w:r>
      <w:r w:rsidR="2727331D" w:rsidRPr="4A743CCB">
        <w:rPr>
          <w:rFonts w:ascii="Work Sans" w:hAnsi="Work Sans" w:cstheme="minorBidi"/>
          <w:snapToGrid w:val="0"/>
          <w:color w:val="000000" w:themeColor="text1"/>
          <w:sz w:val="24"/>
          <w:szCs w:val="24"/>
        </w:rPr>
        <w:t>rupestre,</w:t>
      </w:r>
      <w:r w:rsidRPr="4A743CCB">
        <w:rPr>
          <w:rFonts w:ascii="Work Sans" w:hAnsi="Work Sans" w:cstheme="minorBidi"/>
          <w:snapToGrid w:val="0"/>
          <w:color w:val="000000" w:themeColor="text1"/>
          <w:sz w:val="24"/>
          <w:szCs w:val="24"/>
        </w:rPr>
        <w:t xml:space="preserve"> así como hacer el seguimiento del estado de conservación de las superficies rupestres ya intervenidas.</w:t>
      </w:r>
    </w:p>
    <w:p w14:paraId="56F1410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057F22D" w14:textId="77777777" w:rsidR="00455089" w:rsidRPr="00455089" w:rsidRDefault="00455089" w:rsidP="00C25D22">
      <w:pPr>
        <w:pStyle w:val="Normal-Prrafo"/>
        <w:numPr>
          <w:ilvl w:val="0"/>
          <w:numId w:val="4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Investigar sobre el deterioro de los conjuntos pictográficos y los métodos y materiales de intervención acordes a las características de las superficies polícromas y su entorno que aseguren su conservación.</w:t>
      </w:r>
    </w:p>
    <w:p w14:paraId="48F252E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3636EB8" w14:textId="77777777" w:rsidR="00455089" w:rsidRPr="00455089" w:rsidRDefault="00455089" w:rsidP="00C25D22">
      <w:pPr>
        <w:pStyle w:val="Normal-Prrafo"/>
        <w:numPr>
          <w:ilvl w:val="0"/>
          <w:numId w:val="44"/>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Asegurar la adecuada protección de los conjuntos pictográficos.</w:t>
      </w:r>
    </w:p>
    <w:p w14:paraId="689B41F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73D7DC3" w14:textId="4B77B029" w:rsidR="00455089" w:rsidRPr="00455089" w:rsidRDefault="00455089" w:rsidP="4A743CCB">
      <w:pPr>
        <w:pStyle w:val="3"/>
        <w:rPr>
          <w:rFonts w:ascii="Work Sans" w:hAnsi="Work Sans" w:cstheme="minorBidi"/>
          <w:b w:val="0"/>
          <w:snapToGrid w:val="0"/>
          <w:color w:val="000000" w:themeColor="text1"/>
          <w:kern w:val="0"/>
          <w:sz w:val="24"/>
          <w:szCs w:val="24"/>
          <w:lang w:val="es-ES" w:eastAsia="es-ES"/>
        </w:rPr>
      </w:pPr>
      <w:bookmarkStart w:id="214" w:name="_Toc44413422"/>
      <w:bookmarkStart w:id="215" w:name="_Toc51762669"/>
      <w:r w:rsidRPr="4A743CCB">
        <w:rPr>
          <w:rFonts w:ascii="Work Sans" w:hAnsi="Work Sans" w:cstheme="minorBidi"/>
          <w:snapToGrid w:val="0"/>
          <w:color w:val="000000" w:themeColor="text1"/>
          <w:kern w:val="0"/>
          <w:sz w:val="24"/>
          <w:szCs w:val="24"/>
        </w:rPr>
        <w:t>Artículo 7</w:t>
      </w:r>
      <w:r w:rsidR="08C830D4" w:rsidRPr="4A743CCB">
        <w:rPr>
          <w:rFonts w:ascii="Work Sans" w:hAnsi="Work Sans" w:cstheme="minorBidi"/>
          <w:snapToGrid w:val="0"/>
          <w:color w:val="000000" w:themeColor="text1"/>
          <w:kern w:val="0"/>
          <w:sz w:val="24"/>
          <w:szCs w:val="24"/>
        </w:rPr>
        <w:t>1</w:t>
      </w:r>
      <w:r w:rsidRPr="4A743CCB">
        <w:rPr>
          <w:rFonts w:ascii="Work Sans" w:hAnsi="Work Sans" w:cstheme="minorBidi"/>
          <w:snapToGrid w:val="0"/>
          <w:color w:val="000000" w:themeColor="text1"/>
          <w:kern w:val="0"/>
          <w:sz w:val="24"/>
          <w:szCs w:val="24"/>
        </w:rPr>
        <w:t>. Proyectos del programa de conservación arqueológica.</w:t>
      </w:r>
      <w:bookmarkEnd w:id="214"/>
      <w:bookmarkEnd w:id="215"/>
    </w:p>
    <w:p w14:paraId="7D0E790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F46F869" w14:textId="77777777" w:rsidR="00455089" w:rsidRPr="00455089" w:rsidRDefault="00455089" w:rsidP="00C25D22">
      <w:pPr>
        <w:pStyle w:val="Normal-Prrafo"/>
        <w:numPr>
          <w:ilvl w:val="0"/>
          <w:numId w:val="45"/>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Capacitación en mantenimiento de bienes arqueológicos del PAF y su zona de influencia: La falta en la regularidad en los procesos de mantenimiento, así como el uso de procedimientos inadecuados y no documentados, ha intervenido en algunas ocasiones con el deterioro de los conjuntos pictográficos. Este proyecto busca capacitar a los trabajadores para que sepan cuales materiales y técnicas deben emplear y cuáles deben ser realizadas o asesoradas por especialistas en conservación. Dirigido al administrador del PAF y sus trabajadores. Contempla una revisión de las actividades diarias, mensuales y anuales que deben realizarse para garantizar la conservación del PAF y comprender el por qué y cómo deben ser realizadas. </w:t>
      </w:r>
    </w:p>
    <w:p w14:paraId="50B4A46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D137EC6" w14:textId="77777777" w:rsidR="00455089" w:rsidRPr="00455089" w:rsidRDefault="00455089" w:rsidP="00C25D22">
      <w:pPr>
        <w:pStyle w:val="Normal-Prrafo"/>
        <w:numPr>
          <w:ilvl w:val="0"/>
          <w:numId w:val="45"/>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Conservación de los conjuntos pictográficos del PAF: A la fecha se han intervenido con procesos de conservación 41 de los 63 conjuntos existentes en el PAF. La intervención regida por la metodología establecida por el ICANH supuso la documentación de los conjuntos y los procesos realizados. El proyecto de conservación de los conjuntos pictográficos contempla la intervención y documentación de los 22 conjuntos restantes bajo los parámetros establecidos por el ICANH y requiere ser desarrollado por profesionales en conservación- restauración.</w:t>
      </w:r>
    </w:p>
    <w:p w14:paraId="2FF341BB"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22D6792" w14:textId="77777777" w:rsidR="00455089" w:rsidRPr="00455089" w:rsidRDefault="00455089" w:rsidP="00C25D22">
      <w:pPr>
        <w:pStyle w:val="Normal-Prrafo"/>
        <w:numPr>
          <w:ilvl w:val="0"/>
          <w:numId w:val="45"/>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Registro e inventario de bienes arqueológicos del PAF y su zona de influencia: El diagnóstico del PEMP identificó que existen abrigos rocosos (con y sin pictografías) dentro y fuera del PAF que aún no tienen registro e </w:t>
      </w:r>
      <w:proofErr w:type="gramStart"/>
      <w:r w:rsidRPr="00455089">
        <w:rPr>
          <w:rFonts w:ascii="Work Sans" w:hAnsi="Work Sans" w:cstheme="minorHAnsi"/>
          <w:snapToGrid w:val="0"/>
          <w:color w:val="000000" w:themeColor="text1"/>
          <w:sz w:val="24"/>
          <w:szCs w:val="24"/>
        </w:rPr>
        <w:t>inventario</w:t>
      </w:r>
      <w:proofErr w:type="gramEnd"/>
      <w:r w:rsidRPr="00455089">
        <w:rPr>
          <w:rFonts w:ascii="Work Sans" w:hAnsi="Work Sans" w:cstheme="minorHAnsi"/>
          <w:snapToGrid w:val="0"/>
          <w:color w:val="000000" w:themeColor="text1"/>
          <w:sz w:val="24"/>
          <w:szCs w:val="24"/>
        </w:rPr>
        <w:t xml:space="preserve"> así como otros abrigos rocosos que tienen duplicidad de códigos ante el ICANH. El proyecto busca registrar e inventariar todos los bienes arqueológicos del PAF como de su zona de influencia que no poseen este proceso además de corregir los aspectos del registro e inventario actualmente existente que requieren de revisión y ajuste. </w:t>
      </w:r>
    </w:p>
    <w:p w14:paraId="42EB0E33"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E8CA347" w14:textId="77777777" w:rsidR="00455089" w:rsidRPr="00455089" w:rsidRDefault="00455089" w:rsidP="00C25D22">
      <w:pPr>
        <w:pStyle w:val="Normal-Prrafo"/>
        <w:numPr>
          <w:ilvl w:val="0"/>
          <w:numId w:val="45"/>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Numeración de los conjuntos pictográficos: La numeración aplicada en la década de los 50 en los conjuntos pictográficos produce confusión en los visitantes e impide la apreciación de los motivos rupestres. La intervención en conservación identificó las materiales y métodos con los que se puede eliminar estas marcas sin causar deterioro a las pictografías. Este proyecto propone eliminar esta numeración e instalar plaquetas con la información de identificación. Se propone instalarlas en el piso, junto a cada conjunto </w:t>
      </w:r>
      <w:r w:rsidRPr="00455089">
        <w:rPr>
          <w:rFonts w:ascii="Work Sans" w:hAnsi="Work Sans" w:cstheme="minorHAnsi"/>
          <w:snapToGrid w:val="0"/>
          <w:color w:val="000000" w:themeColor="text1"/>
          <w:sz w:val="24"/>
          <w:szCs w:val="24"/>
        </w:rPr>
        <w:lastRenderedPageBreak/>
        <w:t xml:space="preserve">pictográfico, a una distancia de 30 centímetros de la roca. De esta forma será información poco visible para los visitantes pero que </w:t>
      </w:r>
      <w:proofErr w:type="gramStart"/>
      <w:r w:rsidRPr="00455089">
        <w:rPr>
          <w:rFonts w:ascii="Work Sans" w:hAnsi="Work Sans" w:cstheme="minorHAnsi"/>
          <w:snapToGrid w:val="0"/>
          <w:color w:val="000000" w:themeColor="text1"/>
          <w:sz w:val="24"/>
          <w:szCs w:val="24"/>
        </w:rPr>
        <w:t>le</w:t>
      </w:r>
      <w:proofErr w:type="gramEnd"/>
      <w:r w:rsidRPr="00455089">
        <w:rPr>
          <w:rFonts w:ascii="Work Sans" w:hAnsi="Work Sans" w:cstheme="minorHAnsi"/>
          <w:snapToGrid w:val="0"/>
          <w:color w:val="000000" w:themeColor="text1"/>
          <w:sz w:val="24"/>
          <w:szCs w:val="24"/>
        </w:rPr>
        <w:t xml:space="preserve"> permita a los diferentes grupos de investigación identificarlos.</w:t>
      </w:r>
    </w:p>
    <w:p w14:paraId="0460B217"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 </w:t>
      </w:r>
    </w:p>
    <w:p w14:paraId="0C9CC0E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 eliminación de la numeración anterior a los años cincuenta debe ser realizada por profesionales de la conservación del patrimonio cultural. </w:t>
      </w:r>
    </w:p>
    <w:p w14:paraId="74A1E9C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292ABE0" w14:textId="20002462" w:rsidR="00455089" w:rsidRPr="00455089" w:rsidRDefault="00455089" w:rsidP="4A743CCB">
      <w:pPr>
        <w:pStyle w:val="Normal-Prrafo"/>
        <w:rPr>
          <w:rFonts w:ascii="Work Sans" w:hAnsi="Work Sans" w:cstheme="minorBidi"/>
          <w:snapToGrid w:val="0"/>
          <w:color w:val="000000" w:themeColor="text1"/>
          <w:sz w:val="24"/>
          <w:szCs w:val="24"/>
        </w:rPr>
      </w:pPr>
      <w:bookmarkStart w:id="216" w:name="_Toc44413423"/>
      <w:bookmarkStart w:id="217" w:name="_Toc51762670"/>
      <w:r w:rsidRPr="4A743CCB">
        <w:rPr>
          <w:rFonts w:ascii="Work Sans" w:hAnsi="Work Sans" w:cstheme="minorBidi"/>
          <w:b/>
          <w:bCs/>
          <w:snapToGrid w:val="0"/>
          <w:color w:val="000000" w:themeColor="text1"/>
          <w:sz w:val="24"/>
          <w:szCs w:val="24"/>
        </w:rPr>
        <w:t>Artículo 7</w:t>
      </w:r>
      <w:r w:rsidR="7B3C1E14" w:rsidRPr="4A743CCB">
        <w:rPr>
          <w:rFonts w:ascii="Work Sans" w:hAnsi="Work Sans" w:cstheme="minorBidi"/>
          <w:b/>
          <w:bCs/>
          <w:snapToGrid w:val="0"/>
          <w:color w:val="000000" w:themeColor="text1"/>
          <w:sz w:val="24"/>
          <w:szCs w:val="24"/>
        </w:rPr>
        <w:t>2</w:t>
      </w:r>
      <w:r w:rsidRPr="4A743CCB">
        <w:rPr>
          <w:rFonts w:ascii="Work Sans" w:hAnsi="Work Sans" w:cstheme="minorBidi"/>
          <w:b/>
          <w:bCs/>
          <w:snapToGrid w:val="0"/>
          <w:color w:val="000000" w:themeColor="text1"/>
          <w:sz w:val="24"/>
          <w:szCs w:val="24"/>
        </w:rPr>
        <w:t>. Programa ambiental del PAF.</w:t>
      </w:r>
      <w:bookmarkEnd w:id="216"/>
      <w:bookmarkEnd w:id="217"/>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Se componen de iniciativas </w:t>
      </w:r>
      <w:proofErr w:type="gramStart"/>
      <w:r w:rsidRPr="4A743CCB">
        <w:rPr>
          <w:rFonts w:ascii="Work Sans" w:hAnsi="Work Sans" w:cstheme="minorBidi"/>
          <w:snapToGrid w:val="0"/>
          <w:color w:val="000000" w:themeColor="text1"/>
          <w:sz w:val="24"/>
          <w:szCs w:val="24"/>
        </w:rPr>
        <w:t>que</w:t>
      </w:r>
      <w:proofErr w:type="gramEnd"/>
      <w:r w:rsidRPr="4A743CCB">
        <w:rPr>
          <w:rFonts w:ascii="Work Sans" w:hAnsi="Work Sans" w:cstheme="minorBidi"/>
          <w:snapToGrid w:val="0"/>
          <w:color w:val="000000" w:themeColor="text1"/>
          <w:sz w:val="24"/>
          <w:szCs w:val="24"/>
        </w:rPr>
        <w:t xml:space="preserve"> en su conjunto, buscan:</w:t>
      </w:r>
    </w:p>
    <w:p w14:paraId="4FD85A8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A1703E8" w14:textId="77777777" w:rsidR="00455089" w:rsidRPr="00455089" w:rsidRDefault="00455089" w:rsidP="00C25D22">
      <w:pPr>
        <w:pStyle w:val="Normal-Prrafo"/>
        <w:numPr>
          <w:ilvl w:val="0"/>
          <w:numId w:val="4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Superar la problemática derivada de la plantación inadecuada de especies vegetales exóticas, alelopáticas, de alta capacidad regenerativa con pérdida de la identidad natural del PAF y su biodiversidad (fauna y flora).</w:t>
      </w:r>
    </w:p>
    <w:p w14:paraId="1FFDB19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2931E03" w14:textId="77777777" w:rsidR="00455089" w:rsidRPr="00455089" w:rsidRDefault="00455089" w:rsidP="00C25D22">
      <w:pPr>
        <w:pStyle w:val="Normal-Prrafo"/>
        <w:numPr>
          <w:ilvl w:val="0"/>
          <w:numId w:val="4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Realizar una selección de especies con riesgo de volcamiento, desgajamiento, y sistema radicular agresivo que ocasiona </w:t>
      </w:r>
      <w:proofErr w:type="spellStart"/>
      <w:r w:rsidRPr="00455089">
        <w:rPr>
          <w:rFonts w:ascii="Work Sans" w:hAnsi="Work Sans" w:cstheme="minorHAnsi"/>
          <w:snapToGrid w:val="0"/>
          <w:color w:val="000000" w:themeColor="text1"/>
          <w:sz w:val="24"/>
          <w:szCs w:val="24"/>
        </w:rPr>
        <w:t>fracturamiento</w:t>
      </w:r>
      <w:proofErr w:type="spellEnd"/>
      <w:r w:rsidRPr="00455089">
        <w:rPr>
          <w:rFonts w:ascii="Work Sans" w:hAnsi="Work Sans" w:cstheme="minorHAnsi"/>
          <w:snapToGrid w:val="0"/>
          <w:color w:val="000000" w:themeColor="text1"/>
          <w:sz w:val="24"/>
          <w:szCs w:val="24"/>
        </w:rPr>
        <w:t xml:space="preserve"> de las rocas e infiltración de agua.</w:t>
      </w:r>
    </w:p>
    <w:p w14:paraId="40F3345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D2C43AD" w14:textId="77777777" w:rsidR="00455089" w:rsidRPr="00455089" w:rsidRDefault="00455089" w:rsidP="00C25D22">
      <w:pPr>
        <w:pStyle w:val="Normal-Prrafo"/>
        <w:numPr>
          <w:ilvl w:val="0"/>
          <w:numId w:val="4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Plantear acciones para solucionar la contaminación en cuerpos hídricos (lagos, quebrada), y el deterioro del humedal.</w:t>
      </w:r>
    </w:p>
    <w:p w14:paraId="362D1BA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B8B1E19" w14:textId="77777777" w:rsidR="00455089" w:rsidRPr="00455089" w:rsidRDefault="00455089" w:rsidP="00C25D22">
      <w:pPr>
        <w:pStyle w:val="Normal-Prrafo"/>
        <w:numPr>
          <w:ilvl w:val="0"/>
          <w:numId w:val="4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Establecer acciones que controlen la plantación inadecuada de especies vegetales ornamentales en las zonas verdes de alta intensidad de uso sin aplicación de lineamientos paisajísticos que garanticen la armonía del verde con las funciones educativas, recreacionales y de conservación arqueológica del PAF.</w:t>
      </w:r>
    </w:p>
    <w:p w14:paraId="230EA10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343DAB8" w14:textId="77777777" w:rsidR="00455089" w:rsidRPr="00455089" w:rsidRDefault="00455089" w:rsidP="00C25D22">
      <w:pPr>
        <w:pStyle w:val="Normal-Prrafo"/>
        <w:numPr>
          <w:ilvl w:val="0"/>
          <w:numId w:val="46"/>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Formular actividades que permitan conservar y dar a conocer la vegetación propia del bosque seco montano bajo, ecosistema del cual hace parte el PAF.</w:t>
      </w:r>
    </w:p>
    <w:p w14:paraId="5D2A642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E517641" w14:textId="101608CD" w:rsidR="00455089" w:rsidRPr="00455089" w:rsidRDefault="00455089" w:rsidP="4A743CCB">
      <w:pPr>
        <w:pStyle w:val="3"/>
        <w:rPr>
          <w:rFonts w:ascii="Work Sans" w:hAnsi="Work Sans" w:cstheme="minorBidi"/>
          <w:b w:val="0"/>
          <w:snapToGrid w:val="0"/>
          <w:color w:val="000000" w:themeColor="text1"/>
          <w:kern w:val="0"/>
          <w:sz w:val="24"/>
          <w:szCs w:val="24"/>
          <w:lang w:val="es-ES" w:eastAsia="es-ES"/>
        </w:rPr>
      </w:pPr>
      <w:bookmarkStart w:id="218" w:name="_Toc44413424"/>
      <w:bookmarkStart w:id="219" w:name="_Toc51762671"/>
      <w:r w:rsidRPr="4A743CCB">
        <w:rPr>
          <w:rFonts w:ascii="Work Sans" w:hAnsi="Work Sans" w:cstheme="minorBidi"/>
          <w:snapToGrid w:val="0"/>
          <w:color w:val="000000" w:themeColor="text1"/>
          <w:kern w:val="0"/>
          <w:sz w:val="24"/>
          <w:szCs w:val="24"/>
        </w:rPr>
        <w:t>Artículo 7</w:t>
      </w:r>
      <w:r w:rsidR="4E308D29" w:rsidRPr="4A743CCB">
        <w:rPr>
          <w:rFonts w:ascii="Work Sans" w:hAnsi="Work Sans" w:cstheme="minorBidi"/>
          <w:snapToGrid w:val="0"/>
          <w:color w:val="000000" w:themeColor="text1"/>
          <w:kern w:val="0"/>
          <w:sz w:val="24"/>
          <w:szCs w:val="24"/>
        </w:rPr>
        <w:t>3</w:t>
      </w:r>
      <w:r w:rsidRPr="4A743CCB">
        <w:rPr>
          <w:rFonts w:ascii="Work Sans" w:hAnsi="Work Sans" w:cstheme="minorBidi"/>
          <w:snapToGrid w:val="0"/>
          <w:color w:val="000000" w:themeColor="text1"/>
          <w:kern w:val="0"/>
          <w:sz w:val="24"/>
          <w:szCs w:val="24"/>
        </w:rPr>
        <w:t>. Proyectos del programa ambiental del PAF.</w:t>
      </w:r>
      <w:bookmarkEnd w:id="218"/>
      <w:bookmarkEnd w:id="219"/>
    </w:p>
    <w:p w14:paraId="563261A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5D9D6F4" w14:textId="77777777" w:rsidR="00455089" w:rsidRPr="00455089" w:rsidRDefault="00455089" w:rsidP="00C25D22">
      <w:pPr>
        <w:pStyle w:val="Normal-Prrafo"/>
        <w:numPr>
          <w:ilvl w:val="0"/>
          <w:numId w:val="47"/>
        </w:numPr>
        <w:autoSpaceDE w:val="0"/>
        <w:autoSpaceDN w:val="0"/>
        <w:adjustRightInd w:val="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Primera etapa para la restauración ecológica del PAF: El objetivo de este proyecto es adelantar la restauración ecológica del PAF, a través de acciones prioritarias para la </w:t>
      </w:r>
      <w:proofErr w:type="spellStart"/>
      <w:r w:rsidRPr="00455089">
        <w:rPr>
          <w:rFonts w:ascii="Work Sans" w:hAnsi="Work Sans" w:cstheme="minorHAnsi"/>
          <w:snapToGrid w:val="0"/>
          <w:color w:val="000000" w:themeColor="text1"/>
          <w:sz w:val="24"/>
          <w:szCs w:val="24"/>
        </w:rPr>
        <w:t>re-vegetalización</w:t>
      </w:r>
      <w:proofErr w:type="spellEnd"/>
      <w:r w:rsidRPr="00455089">
        <w:rPr>
          <w:rFonts w:ascii="Work Sans" w:hAnsi="Work Sans" w:cstheme="minorHAnsi"/>
          <w:snapToGrid w:val="0"/>
          <w:color w:val="000000" w:themeColor="text1"/>
          <w:sz w:val="24"/>
          <w:szCs w:val="24"/>
        </w:rPr>
        <w:t xml:space="preserve"> y restauración ecológica, con el objeto de retomar el uso sostenible de las especies nativas y la remembranza de tradiciones y costumbres perdidas a través del tiempo, aprovechando lo emblemático y llamativo de algunas especies propias de la eco-clina sabanera. </w:t>
      </w:r>
    </w:p>
    <w:p w14:paraId="711835D0"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8D57156" w14:textId="77777777" w:rsidR="00455089" w:rsidRPr="00455089" w:rsidRDefault="00455089" w:rsidP="00C25D22">
      <w:pPr>
        <w:pStyle w:val="Normal-Prrafo"/>
        <w:numPr>
          <w:ilvl w:val="0"/>
          <w:numId w:val="47"/>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Restauración ecológica del humedal: Tiene como objetivo Implementar acciones que promuevan la restauración ecológica del humedal, entre las que se encuentran: control de vertimientos, demarcación, recuperación del espejo de agua y mantenimiento.</w:t>
      </w:r>
    </w:p>
    <w:p w14:paraId="3F69C4F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7B6E21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la problemática identificada por la contaminación de varios de los cuerpos hídricos del PAF (lagos, quebrada Chapinero) es necesario implementar medidas que promuevan su restauración ecológica. El humedal se encuentra deteriorado y cercado como si estuviera por fuera de los linderos del PAF. Además del deterioro ambiental, este espacio no se ha integrado a </w:t>
      </w:r>
      <w:r w:rsidRPr="00455089">
        <w:rPr>
          <w:rFonts w:ascii="Work Sans" w:hAnsi="Work Sans" w:cstheme="minorHAnsi"/>
          <w:snapToGrid w:val="0"/>
          <w:color w:val="000000" w:themeColor="text1"/>
          <w:sz w:val="24"/>
          <w:szCs w:val="24"/>
        </w:rPr>
        <w:lastRenderedPageBreak/>
        <w:t xml:space="preserve">los valores ambientales del PAF. La presente propuesta se enfoca de manera inicial a recuperar la calidad del agua, para ello el control de vertimientos y de la contaminación con basuras de las aguas lluvias es la base para el éxito del proyecto. La administración municipal con la empresa de acueducto a la cabeza se encuentra liderando el proceso de identificación y corrección de las conexiones anómalas existentes en la actualidad, por ello y para dar tiempo al esfuerzo del municipio, </w:t>
      </w:r>
      <w:proofErr w:type="gramStart"/>
      <w:r w:rsidRPr="00455089">
        <w:rPr>
          <w:rFonts w:ascii="Work Sans" w:hAnsi="Work Sans" w:cstheme="minorHAnsi"/>
          <w:snapToGrid w:val="0"/>
          <w:color w:val="000000" w:themeColor="text1"/>
          <w:sz w:val="24"/>
          <w:szCs w:val="24"/>
        </w:rPr>
        <w:t>éste</w:t>
      </w:r>
      <w:proofErr w:type="gramEnd"/>
      <w:r w:rsidRPr="00455089">
        <w:rPr>
          <w:rFonts w:ascii="Work Sans" w:hAnsi="Work Sans" w:cstheme="minorHAnsi"/>
          <w:snapToGrid w:val="0"/>
          <w:color w:val="000000" w:themeColor="text1"/>
          <w:sz w:val="24"/>
          <w:szCs w:val="24"/>
        </w:rPr>
        <w:t xml:space="preserve"> proyecto se plantea para una ejecución en el tercer y cuarto año.</w:t>
      </w:r>
    </w:p>
    <w:p w14:paraId="1E0C97CD"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4284838" w14:textId="2A497F6A"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Una vez solucionada la problemática de los vertimientos es posible implementar las siguientes acciones tendientes a la restauración ecológica del humedal: en primera instancia la demarcación del humedal y su incorporación como un elemento y valor ambiental para el parque, en segundo lugar  se recuperará el espejo de agua, mediante la limpieza de vegetación acuática invasora que imposibilita la oxigenación y entrada de luz al agua, se igual forma se eliminarán los sedimentos acumulados a lo largo del tiempo por el alto aporte de materia orgánica procedente de los vertimientos de aguas servidas domiciliarias. </w:t>
      </w:r>
      <w:r w:rsidR="18CB29CD" w:rsidRPr="4A743CCB">
        <w:rPr>
          <w:rFonts w:ascii="Work Sans" w:hAnsi="Work Sans" w:cstheme="minorBidi"/>
          <w:snapToGrid w:val="0"/>
          <w:color w:val="000000" w:themeColor="text1"/>
          <w:sz w:val="24"/>
          <w:szCs w:val="24"/>
        </w:rPr>
        <w:t>Finalmente,</w:t>
      </w:r>
      <w:r w:rsidRPr="4A743CCB">
        <w:rPr>
          <w:rFonts w:ascii="Work Sans" w:hAnsi="Work Sans" w:cstheme="minorBidi"/>
          <w:snapToGrid w:val="0"/>
          <w:color w:val="000000" w:themeColor="text1"/>
          <w:sz w:val="24"/>
          <w:szCs w:val="24"/>
        </w:rPr>
        <w:t xml:space="preserve"> se </w:t>
      </w:r>
      <w:proofErr w:type="spellStart"/>
      <w:r w:rsidRPr="4A743CCB">
        <w:rPr>
          <w:rFonts w:ascii="Work Sans" w:hAnsi="Work Sans" w:cstheme="minorBidi"/>
          <w:snapToGrid w:val="0"/>
          <w:color w:val="000000" w:themeColor="text1"/>
          <w:sz w:val="24"/>
          <w:szCs w:val="24"/>
        </w:rPr>
        <w:t>re-vegetalizarán</w:t>
      </w:r>
      <w:proofErr w:type="spellEnd"/>
      <w:r w:rsidRPr="4A743CCB">
        <w:rPr>
          <w:rFonts w:ascii="Work Sans" w:hAnsi="Work Sans" w:cstheme="minorBidi"/>
          <w:snapToGrid w:val="0"/>
          <w:color w:val="000000" w:themeColor="text1"/>
          <w:sz w:val="24"/>
          <w:szCs w:val="24"/>
        </w:rPr>
        <w:t xml:space="preserve"> los márgenes del cuerpo de agua plantando especies nativas propias de las franjas anfibia, inundable y </w:t>
      </w:r>
      <w:proofErr w:type="spellStart"/>
      <w:r w:rsidRPr="4A743CCB">
        <w:rPr>
          <w:rFonts w:ascii="Work Sans" w:hAnsi="Work Sans" w:cstheme="minorBidi"/>
          <w:snapToGrid w:val="0"/>
          <w:color w:val="000000" w:themeColor="text1"/>
          <w:sz w:val="24"/>
          <w:szCs w:val="24"/>
        </w:rPr>
        <w:t>riparia</w:t>
      </w:r>
      <w:proofErr w:type="spellEnd"/>
      <w:r w:rsidRPr="4A743CCB">
        <w:rPr>
          <w:rFonts w:ascii="Work Sans" w:hAnsi="Work Sans" w:cstheme="minorBidi"/>
          <w:snapToGrid w:val="0"/>
          <w:color w:val="000000" w:themeColor="text1"/>
          <w:sz w:val="24"/>
          <w:szCs w:val="24"/>
        </w:rPr>
        <w:t xml:space="preserve"> o de tierra firme.</w:t>
      </w:r>
    </w:p>
    <w:p w14:paraId="786787BF"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36CFB0CF" w14:textId="77777777" w:rsidR="00455089" w:rsidRPr="00455089" w:rsidRDefault="00455089" w:rsidP="00C25D22">
      <w:pPr>
        <w:pStyle w:val="Normal-Prrafo"/>
        <w:numPr>
          <w:ilvl w:val="0"/>
          <w:numId w:val="47"/>
        </w:numPr>
        <w:rPr>
          <w:rFonts w:ascii="Work Sans" w:hAnsi="Work Sans" w:cstheme="minorHAnsi"/>
          <w:snapToGrid w:val="0"/>
          <w:color w:val="000000" w:themeColor="text1"/>
          <w:sz w:val="24"/>
          <w:szCs w:val="24"/>
        </w:rPr>
      </w:pPr>
      <w:proofErr w:type="spellStart"/>
      <w:r w:rsidRPr="00455089">
        <w:rPr>
          <w:rFonts w:ascii="Work Sans" w:hAnsi="Work Sans" w:cstheme="minorHAnsi"/>
          <w:snapToGrid w:val="0"/>
          <w:color w:val="000000" w:themeColor="text1"/>
          <w:sz w:val="24"/>
          <w:szCs w:val="24"/>
        </w:rPr>
        <w:t>Re-vegetalización</w:t>
      </w:r>
      <w:proofErr w:type="spellEnd"/>
      <w:r w:rsidRPr="00455089">
        <w:rPr>
          <w:rFonts w:ascii="Work Sans" w:hAnsi="Work Sans" w:cstheme="minorHAnsi"/>
          <w:snapToGrid w:val="0"/>
          <w:color w:val="000000" w:themeColor="text1"/>
          <w:sz w:val="24"/>
          <w:szCs w:val="24"/>
        </w:rPr>
        <w:t xml:space="preserve"> para conservación de la flora </w:t>
      </w:r>
      <w:proofErr w:type="gramStart"/>
      <w:r w:rsidRPr="00455089">
        <w:rPr>
          <w:rFonts w:ascii="Work Sans" w:hAnsi="Work Sans" w:cstheme="minorHAnsi"/>
          <w:snapToGrid w:val="0"/>
          <w:color w:val="000000" w:themeColor="text1"/>
          <w:sz w:val="24"/>
          <w:szCs w:val="24"/>
        </w:rPr>
        <w:t>alto-andina</w:t>
      </w:r>
      <w:proofErr w:type="gramEnd"/>
      <w:r w:rsidRPr="00455089">
        <w:rPr>
          <w:rFonts w:ascii="Work Sans" w:hAnsi="Work Sans" w:cstheme="minorHAnsi"/>
          <w:snapToGrid w:val="0"/>
          <w:color w:val="000000" w:themeColor="text1"/>
          <w:sz w:val="24"/>
          <w:szCs w:val="24"/>
        </w:rPr>
        <w:t xml:space="preserve">: La finalidad de este proyecto es la eliminación del banco </w:t>
      </w:r>
      <w:proofErr w:type="spellStart"/>
      <w:r w:rsidRPr="00455089">
        <w:rPr>
          <w:rFonts w:ascii="Work Sans" w:hAnsi="Work Sans" w:cstheme="minorHAnsi"/>
          <w:snapToGrid w:val="0"/>
          <w:color w:val="000000" w:themeColor="text1"/>
          <w:sz w:val="24"/>
          <w:szCs w:val="24"/>
        </w:rPr>
        <w:t>plantular</w:t>
      </w:r>
      <w:proofErr w:type="spellEnd"/>
      <w:r w:rsidRPr="00455089">
        <w:rPr>
          <w:rFonts w:ascii="Work Sans" w:hAnsi="Work Sans" w:cstheme="minorHAnsi"/>
          <w:snapToGrid w:val="0"/>
          <w:color w:val="000000" w:themeColor="text1"/>
          <w:sz w:val="24"/>
          <w:szCs w:val="24"/>
        </w:rPr>
        <w:t xml:space="preserve"> de especies vegetales exóticas e individuos vegetales mal ubicados, en riesgo o que generan riesgo, con selección de especies nativas y plantación en los sectores del PAF definidos para enriquecimiento y restauración ecológica en la zonificación del PEMP, de acuerdo con los diseños de </w:t>
      </w:r>
      <w:proofErr w:type="spellStart"/>
      <w:r w:rsidRPr="00455089">
        <w:rPr>
          <w:rFonts w:ascii="Work Sans" w:hAnsi="Work Sans" w:cstheme="minorHAnsi"/>
          <w:snapToGrid w:val="0"/>
          <w:color w:val="000000" w:themeColor="text1"/>
          <w:sz w:val="24"/>
          <w:szCs w:val="24"/>
        </w:rPr>
        <w:t>re-vegetalización</w:t>
      </w:r>
      <w:proofErr w:type="spellEnd"/>
      <w:r w:rsidRPr="00455089">
        <w:rPr>
          <w:rFonts w:ascii="Work Sans" w:hAnsi="Work Sans" w:cstheme="minorHAnsi"/>
          <w:snapToGrid w:val="0"/>
          <w:color w:val="000000" w:themeColor="text1"/>
          <w:sz w:val="24"/>
          <w:szCs w:val="24"/>
        </w:rPr>
        <w:t xml:space="preserve"> elaborados para tal fin.</w:t>
      </w:r>
    </w:p>
    <w:p w14:paraId="58BEC9F1"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2A560D1A" w14:textId="3EBAC329"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La pérdida de la diversidad biológica y demás problemáticas mencionadas anteriormente se encuentran asociadas principalmente a las plantaciones de </w:t>
      </w:r>
      <w:proofErr w:type="spellStart"/>
      <w:r w:rsidRPr="4A743CCB">
        <w:rPr>
          <w:rFonts w:ascii="Work Sans" w:hAnsi="Work Sans" w:cstheme="minorBidi"/>
          <w:snapToGrid w:val="0"/>
          <w:color w:val="000000" w:themeColor="text1"/>
          <w:sz w:val="24"/>
          <w:szCs w:val="24"/>
        </w:rPr>
        <w:t>éxoticas</w:t>
      </w:r>
      <w:proofErr w:type="spellEnd"/>
      <w:r w:rsidRPr="4A743CCB">
        <w:rPr>
          <w:rFonts w:ascii="Work Sans" w:hAnsi="Work Sans" w:cstheme="minorBidi"/>
          <w:snapToGrid w:val="0"/>
          <w:color w:val="000000" w:themeColor="text1"/>
          <w:sz w:val="24"/>
          <w:szCs w:val="24"/>
        </w:rPr>
        <w:t xml:space="preserve"> existentes en el parque, por ello como primera propuesta para el componente ambiental se encuentra la </w:t>
      </w:r>
      <w:proofErr w:type="spellStart"/>
      <w:r w:rsidRPr="4A743CCB">
        <w:rPr>
          <w:rFonts w:ascii="Work Sans" w:hAnsi="Work Sans" w:cstheme="minorBidi"/>
          <w:snapToGrid w:val="0"/>
          <w:color w:val="000000" w:themeColor="text1"/>
          <w:sz w:val="24"/>
          <w:szCs w:val="24"/>
        </w:rPr>
        <w:t>re-</w:t>
      </w:r>
      <w:proofErr w:type="gramStart"/>
      <w:r w:rsidRPr="4A743CCB">
        <w:rPr>
          <w:rFonts w:ascii="Work Sans" w:hAnsi="Work Sans" w:cstheme="minorBidi"/>
          <w:snapToGrid w:val="0"/>
          <w:color w:val="000000" w:themeColor="text1"/>
          <w:sz w:val="24"/>
          <w:szCs w:val="24"/>
        </w:rPr>
        <w:t>vegetalización</w:t>
      </w:r>
      <w:proofErr w:type="spellEnd"/>
      <w:r w:rsidRPr="4A743CCB">
        <w:rPr>
          <w:rFonts w:ascii="Work Sans" w:hAnsi="Work Sans" w:cstheme="minorBidi"/>
          <w:snapToGrid w:val="0"/>
          <w:color w:val="000000" w:themeColor="text1"/>
          <w:sz w:val="24"/>
          <w:szCs w:val="24"/>
        </w:rPr>
        <w:t xml:space="preserve">  para</w:t>
      </w:r>
      <w:proofErr w:type="gramEnd"/>
      <w:r w:rsidRPr="4A743CCB">
        <w:rPr>
          <w:rFonts w:ascii="Work Sans" w:hAnsi="Work Sans" w:cstheme="minorBidi"/>
          <w:snapToGrid w:val="0"/>
          <w:color w:val="000000" w:themeColor="text1"/>
          <w:sz w:val="24"/>
          <w:szCs w:val="24"/>
        </w:rPr>
        <w:t xml:space="preserve"> la conservación de la flora altoandina. Este proyecto integra los lineamientos de restauración ecológica para el PAF. Para la restauración ecológica se ha priorizado la </w:t>
      </w:r>
      <w:proofErr w:type="spellStart"/>
      <w:r w:rsidRPr="4A743CCB">
        <w:rPr>
          <w:rFonts w:ascii="Work Sans" w:hAnsi="Work Sans" w:cstheme="minorBidi"/>
          <w:snapToGrid w:val="0"/>
          <w:color w:val="000000" w:themeColor="text1"/>
          <w:sz w:val="24"/>
          <w:szCs w:val="24"/>
        </w:rPr>
        <w:t>revegetalización</w:t>
      </w:r>
      <w:proofErr w:type="spellEnd"/>
      <w:r w:rsidRPr="4A743CCB">
        <w:rPr>
          <w:rFonts w:ascii="Work Sans" w:hAnsi="Work Sans" w:cstheme="minorBidi"/>
          <w:snapToGrid w:val="0"/>
          <w:color w:val="000000" w:themeColor="text1"/>
          <w:sz w:val="24"/>
          <w:szCs w:val="24"/>
        </w:rPr>
        <w:t xml:space="preserve"> con especies nativas y la sustitución de manera gradual de la vegetación exótica representada principalmente por Acacias y Eucaliptos; </w:t>
      </w:r>
      <w:r w:rsidR="3EC75348" w:rsidRPr="4A743CCB">
        <w:rPr>
          <w:rFonts w:ascii="Work Sans" w:hAnsi="Work Sans" w:cstheme="minorBidi"/>
          <w:snapToGrid w:val="0"/>
          <w:color w:val="000000" w:themeColor="text1"/>
          <w:sz w:val="24"/>
          <w:szCs w:val="24"/>
        </w:rPr>
        <w:t>este</w:t>
      </w:r>
      <w:r w:rsidRPr="4A743CCB">
        <w:rPr>
          <w:rFonts w:ascii="Work Sans" w:hAnsi="Work Sans" w:cstheme="minorBidi"/>
          <w:snapToGrid w:val="0"/>
          <w:color w:val="000000" w:themeColor="text1"/>
          <w:sz w:val="24"/>
          <w:szCs w:val="24"/>
        </w:rPr>
        <w:t xml:space="preserve"> proyecto se articulará con la propuesta paisajística del parque, definiendo las especies a plantar </w:t>
      </w:r>
      <w:r w:rsidR="7773B164" w:rsidRPr="4A743CCB">
        <w:rPr>
          <w:rFonts w:ascii="Work Sans" w:hAnsi="Work Sans" w:cstheme="minorBidi"/>
          <w:snapToGrid w:val="0"/>
          <w:color w:val="000000" w:themeColor="text1"/>
          <w:sz w:val="24"/>
          <w:szCs w:val="24"/>
        </w:rPr>
        <w:t>y la</w:t>
      </w:r>
      <w:r w:rsidRPr="4A743CCB">
        <w:rPr>
          <w:rFonts w:ascii="Work Sans" w:hAnsi="Work Sans" w:cstheme="minorBidi"/>
          <w:snapToGrid w:val="0"/>
          <w:color w:val="000000" w:themeColor="text1"/>
          <w:sz w:val="24"/>
          <w:szCs w:val="24"/>
        </w:rPr>
        <w:t xml:space="preserve"> ubicación de </w:t>
      </w:r>
      <w:proofErr w:type="gramStart"/>
      <w:r w:rsidRPr="4A743CCB">
        <w:rPr>
          <w:rFonts w:ascii="Work Sans" w:hAnsi="Work Sans" w:cstheme="minorBidi"/>
          <w:snapToGrid w:val="0"/>
          <w:color w:val="000000" w:themeColor="text1"/>
          <w:sz w:val="24"/>
          <w:szCs w:val="24"/>
        </w:rPr>
        <w:t>las mismas</w:t>
      </w:r>
      <w:proofErr w:type="gramEnd"/>
      <w:r w:rsidRPr="4A743CCB">
        <w:rPr>
          <w:rFonts w:ascii="Work Sans" w:hAnsi="Work Sans" w:cstheme="minorBidi"/>
          <w:snapToGrid w:val="0"/>
          <w:color w:val="000000" w:themeColor="text1"/>
          <w:sz w:val="24"/>
          <w:szCs w:val="24"/>
        </w:rPr>
        <w:t xml:space="preserve"> de acuerdo a la oferta ambiental del parque y a la zonificación de manejo propuesta para el uso por parte de los visitantes.</w:t>
      </w:r>
    </w:p>
    <w:p w14:paraId="42415D29"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09FC901" w14:textId="7D1774A1" w:rsidR="00455089" w:rsidRPr="00455089" w:rsidRDefault="00455089" w:rsidP="4A743CCB">
      <w:pPr>
        <w:pStyle w:val="Normal-Prrafo"/>
        <w:numPr>
          <w:ilvl w:val="0"/>
          <w:numId w:val="47"/>
        </w:numPr>
        <w:rPr>
          <w:rFonts w:ascii="Work Sans" w:hAnsi="Work Sans" w:cstheme="minorBidi"/>
          <w:snapToGrid w:val="0"/>
          <w:color w:val="000000" w:themeColor="text1"/>
          <w:sz w:val="24"/>
          <w:szCs w:val="24"/>
        </w:rPr>
      </w:pPr>
      <w:proofErr w:type="spellStart"/>
      <w:r w:rsidRPr="4A743CCB">
        <w:rPr>
          <w:rFonts w:ascii="Work Sans" w:hAnsi="Work Sans" w:cstheme="minorBidi"/>
          <w:snapToGrid w:val="0"/>
          <w:color w:val="000000" w:themeColor="text1"/>
          <w:sz w:val="24"/>
          <w:szCs w:val="24"/>
        </w:rPr>
        <w:t>Re-vegetalización</w:t>
      </w:r>
      <w:proofErr w:type="spellEnd"/>
      <w:r w:rsidRPr="4A743CCB">
        <w:rPr>
          <w:rFonts w:ascii="Work Sans" w:hAnsi="Work Sans" w:cstheme="minorBidi"/>
          <w:snapToGrid w:val="0"/>
          <w:color w:val="000000" w:themeColor="text1"/>
          <w:sz w:val="24"/>
          <w:szCs w:val="24"/>
        </w:rPr>
        <w:t xml:space="preserve"> para paisajismo: Plantea como finalidad la eliminación del banco </w:t>
      </w:r>
      <w:proofErr w:type="spellStart"/>
      <w:r w:rsidRPr="4A743CCB">
        <w:rPr>
          <w:rFonts w:ascii="Work Sans" w:hAnsi="Work Sans" w:cstheme="minorBidi"/>
          <w:snapToGrid w:val="0"/>
          <w:color w:val="000000" w:themeColor="text1"/>
          <w:sz w:val="24"/>
          <w:szCs w:val="24"/>
        </w:rPr>
        <w:t>plantular</w:t>
      </w:r>
      <w:proofErr w:type="spellEnd"/>
      <w:r w:rsidRPr="4A743CCB">
        <w:rPr>
          <w:rFonts w:ascii="Work Sans" w:hAnsi="Work Sans" w:cstheme="minorBidi"/>
          <w:snapToGrid w:val="0"/>
          <w:color w:val="000000" w:themeColor="text1"/>
          <w:sz w:val="24"/>
          <w:szCs w:val="24"/>
        </w:rPr>
        <w:t xml:space="preserve"> de especies vegetales exóticas e individuos vegetales mal ubicados, en riesgo o que generan riesgo, con selección de especies vegetales y plantación en los sectores del PAF definidos para alta intensidad de uso en la zonificación del PEMP, de acuerdo con los diseños de </w:t>
      </w:r>
      <w:proofErr w:type="spellStart"/>
      <w:r w:rsidRPr="4A743CCB">
        <w:rPr>
          <w:rFonts w:ascii="Work Sans" w:hAnsi="Work Sans" w:cstheme="minorBidi"/>
          <w:snapToGrid w:val="0"/>
          <w:color w:val="000000" w:themeColor="text1"/>
          <w:sz w:val="24"/>
          <w:szCs w:val="24"/>
        </w:rPr>
        <w:t>re-vegetalización</w:t>
      </w:r>
      <w:proofErr w:type="spellEnd"/>
      <w:r w:rsidRPr="4A743CCB">
        <w:rPr>
          <w:rFonts w:ascii="Work Sans" w:hAnsi="Work Sans" w:cstheme="minorBidi"/>
          <w:snapToGrid w:val="0"/>
          <w:color w:val="000000" w:themeColor="text1"/>
          <w:sz w:val="24"/>
          <w:szCs w:val="24"/>
        </w:rPr>
        <w:t xml:space="preserve"> elaborados para tal fin, la Educación Ambiental y el </w:t>
      </w:r>
      <w:r w:rsidR="17523EE3" w:rsidRPr="4A743CCB">
        <w:rPr>
          <w:rFonts w:ascii="Work Sans" w:hAnsi="Work Sans" w:cstheme="minorBidi"/>
          <w:snapToGrid w:val="0"/>
          <w:color w:val="000000" w:themeColor="text1"/>
          <w:sz w:val="24"/>
          <w:szCs w:val="24"/>
        </w:rPr>
        <w:t>guion</w:t>
      </w:r>
      <w:r w:rsidRPr="4A743CCB">
        <w:rPr>
          <w:rFonts w:ascii="Work Sans" w:hAnsi="Work Sans" w:cstheme="minorBidi"/>
          <w:snapToGrid w:val="0"/>
          <w:color w:val="000000" w:themeColor="text1"/>
          <w:sz w:val="24"/>
          <w:szCs w:val="24"/>
        </w:rPr>
        <w:t xml:space="preserve"> museológico del PAF.</w:t>
      </w:r>
    </w:p>
    <w:p w14:paraId="6CEF26C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DAF33A0" w14:textId="56DB6805" w:rsidR="00455089" w:rsidRPr="00455089" w:rsidRDefault="00455089" w:rsidP="4A743CCB">
      <w:pPr>
        <w:pStyle w:val="Normal-Prrafo"/>
        <w:ind w:left="720"/>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La pérdida de la diversidad biológica y demás problemáticas mencionadas anteriormente se encuentran asociadas principalmente a las plantaciones de </w:t>
      </w:r>
      <w:proofErr w:type="spellStart"/>
      <w:r w:rsidRPr="4A743CCB">
        <w:rPr>
          <w:rFonts w:ascii="Work Sans" w:hAnsi="Work Sans" w:cstheme="minorBidi"/>
          <w:snapToGrid w:val="0"/>
          <w:color w:val="000000" w:themeColor="text1"/>
          <w:sz w:val="24"/>
          <w:szCs w:val="24"/>
        </w:rPr>
        <w:t>éxoticas</w:t>
      </w:r>
      <w:proofErr w:type="spellEnd"/>
      <w:r w:rsidRPr="4A743CCB">
        <w:rPr>
          <w:rFonts w:ascii="Work Sans" w:hAnsi="Work Sans" w:cstheme="minorBidi"/>
          <w:snapToGrid w:val="0"/>
          <w:color w:val="000000" w:themeColor="text1"/>
          <w:sz w:val="24"/>
          <w:szCs w:val="24"/>
        </w:rPr>
        <w:t xml:space="preserve"> existentes en el parque, por ello se propuso para el componente ambiental la encuentra la </w:t>
      </w:r>
      <w:proofErr w:type="spellStart"/>
      <w:r w:rsidRPr="4A743CCB">
        <w:rPr>
          <w:rFonts w:ascii="Work Sans" w:hAnsi="Work Sans" w:cstheme="minorBidi"/>
          <w:snapToGrid w:val="0"/>
          <w:color w:val="000000" w:themeColor="text1"/>
          <w:sz w:val="24"/>
          <w:szCs w:val="24"/>
        </w:rPr>
        <w:t>re-vegetalización</w:t>
      </w:r>
      <w:proofErr w:type="spellEnd"/>
      <w:r w:rsidRPr="4A743CCB">
        <w:rPr>
          <w:rFonts w:ascii="Work Sans" w:hAnsi="Work Sans" w:cstheme="minorBidi"/>
          <w:snapToGrid w:val="0"/>
          <w:color w:val="000000" w:themeColor="text1"/>
          <w:sz w:val="24"/>
          <w:szCs w:val="24"/>
        </w:rPr>
        <w:t xml:space="preserve"> para la conservación de la flora altoandina. de manera complementaria a </w:t>
      </w:r>
      <w:r w:rsidR="3AC02B4D" w:rsidRPr="4A743CCB">
        <w:rPr>
          <w:rFonts w:ascii="Work Sans" w:hAnsi="Work Sans" w:cstheme="minorBidi"/>
          <w:snapToGrid w:val="0"/>
          <w:color w:val="000000" w:themeColor="text1"/>
          <w:sz w:val="24"/>
          <w:szCs w:val="24"/>
        </w:rPr>
        <w:t>este</w:t>
      </w:r>
      <w:r w:rsidRPr="4A743CCB">
        <w:rPr>
          <w:rFonts w:ascii="Work Sans" w:hAnsi="Work Sans" w:cstheme="minorBidi"/>
          <w:snapToGrid w:val="0"/>
          <w:color w:val="000000" w:themeColor="text1"/>
          <w:sz w:val="24"/>
          <w:szCs w:val="24"/>
        </w:rPr>
        <w:t xml:space="preserve"> proyecto se debe ejecutar la </w:t>
      </w:r>
      <w:proofErr w:type="spellStart"/>
      <w:r w:rsidRPr="4A743CCB">
        <w:rPr>
          <w:rFonts w:ascii="Work Sans" w:hAnsi="Work Sans" w:cstheme="minorBidi"/>
          <w:snapToGrid w:val="0"/>
          <w:color w:val="000000" w:themeColor="text1"/>
          <w:sz w:val="24"/>
          <w:szCs w:val="24"/>
        </w:rPr>
        <w:t>re-vegetalización</w:t>
      </w:r>
      <w:proofErr w:type="spellEnd"/>
      <w:r w:rsidRPr="4A743CCB">
        <w:rPr>
          <w:rFonts w:ascii="Work Sans" w:hAnsi="Work Sans" w:cstheme="minorBidi"/>
          <w:snapToGrid w:val="0"/>
          <w:color w:val="000000" w:themeColor="text1"/>
          <w:sz w:val="24"/>
          <w:szCs w:val="24"/>
        </w:rPr>
        <w:t xml:space="preserve"> de aquellas áreas no cubiertas en el mencionado primer proyecto y que corresponden a aquellos espacios asociados a zonas verdes, senderos, cerramientos, ornato y en general a aquellos espacios de uso permanente por los visitantes del parque. Este proyecto integra los lineamientos de restauración ecológica para el PAF, plantando principalmente especies nativas de forma acorde a los lineamientos del PEMP y a la zonificación propuesta por éste. Previo a la plantación se ajustarán los diseños y tipologías de plantación conservando siempre la coherencia con el propósito de promover la educación ambiental dentro del parque y de seguir los objetivos del guion museológico del PAF.</w:t>
      </w:r>
    </w:p>
    <w:p w14:paraId="355C55D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257103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115333E" w14:textId="2CAEAE56" w:rsidR="00455089" w:rsidRPr="00455089" w:rsidRDefault="00455089" w:rsidP="4A743CCB">
      <w:pPr>
        <w:pStyle w:val="Normal-Prrafo"/>
        <w:rPr>
          <w:rFonts w:ascii="Work Sans" w:hAnsi="Work Sans" w:cstheme="minorBidi"/>
          <w:snapToGrid w:val="0"/>
          <w:color w:val="000000" w:themeColor="text1"/>
          <w:sz w:val="24"/>
          <w:szCs w:val="24"/>
        </w:rPr>
      </w:pPr>
      <w:bookmarkStart w:id="220" w:name="_Toc44413425"/>
      <w:bookmarkStart w:id="221" w:name="_Toc51762672"/>
      <w:r w:rsidRPr="4A743CCB">
        <w:rPr>
          <w:rFonts w:ascii="Work Sans" w:hAnsi="Work Sans" w:cstheme="minorBidi"/>
          <w:b/>
          <w:bCs/>
          <w:snapToGrid w:val="0"/>
          <w:color w:val="000000" w:themeColor="text1"/>
          <w:sz w:val="24"/>
          <w:szCs w:val="24"/>
        </w:rPr>
        <w:t>Artículo 7</w:t>
      </w:r>
      <w:r w:rsidR="2B49CBE9" w:rsidRPr="4A743CCB">
        <w:rPr>
          <w:rFonts w:ascii="Work Sans" w:hAnsi="Work Sans" w:cstheme="minorBidi"/>
          <w:b/>
          <w:bCs/>
          <w:snapToGrid w:val="0"/>
          <w:color w:val="000000" w:themeColor="text1"/>
          <w:sz w:val="24"/>
          <w:szCs w:val="24"/>
        </w:rPr>
        <w:t>4</w:t>
      </w:r>
      <w:r w:rsidRPr="4A743CCB">
        <w:rPr>
          <w:rFonts w:ascii="Work Sans" w:hAnsi="Work Sans" w:cstheme="minorBidi"/>
          <w:b/>
          <w:bCs/>
          <w:snapToGrid w:val="0"/>
          <w:color w:val="000000" w:themeColor="text1"/>
          <w:sz w:val="24"/>
          <w:szCs w:val="24"/>
        </w:rPr>
        <w:t>. Programa de consolidación física del PAF.</w:t>
      </w:r>
      <w:bookmarkEnd w:id="220"/>
      <w:bookmarkEnd w:id="221"/>
      <w:r w:rsidRPr="4A743CCB">
        <w:rPr>
          <w:rFonts w:ascii="Work Sans" w:hAnsi="Work Sans" w:cstheme="minorBidi"/>
          <w:snapToGrid w:val="0"/>
          <w:color w:val="000000" w:themeColor="text1"/>
          <w:sz w:val="24"/>
          <w:szCs w:val="24"/>
        </w:rPr>
        <w:t xml:space="preserve"> Como conclusión principal del diagnóstico del componente de infraestructura del PAF, se estableció que ante la falta de claridad en la vocación del parque y las diferentes administraciones que ha tenido, se han acumulado una serie de construcciones que pretenden dar apoyo al funcionamiento, pero </w:t>
      </w:r>
      <w:proofErr w:type="gramStart"/>
      <w:r w:rsidRPr="4A743CCB">
        <w:rPr>
          <w:rFonts w:ascii="Work Sans" w:hAnsi="Work Sans" w:cstheme="minorBidi"/>
          <w:snapToGrid w:val="0"/>
          <w:color w:val="000000" w:themeColor="text1"/>
          <w:sz w:val="24"/>
          <w:szCs w:val="24"/>
        </w:rPr>
        <w:t>que</w:t>
      </w:r>
      <w:proofErr w:type="gramEnd"/>
      <w:r w:rsidRPr="4A743CCB">
        <w:rPr>
          <w:rFonts w:ascii="Work Sans" w:hAnsi="Work Sans" w:cstheme="minorBidi"/>
          <w:snapToGrid w:val="0"/>
          <w:color w:val="000000" w:themeColor="text1"/>
          <w:sz w:val="24"/>
          <w:szCs w:val="24"/>
        </w:rPr>
        <w:t xml:space="preserve"> al ser construidas sin ninguna planeación, no sólo no dan el soporte requerido sino que no guardan unidad de diseño entre sí, ni armonía con el paisaje. </w:t>
      </w:r>
    </w:p>
    <w:p w14:paraId="355BACA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8FABE43"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La mayoría de estas construcciones, así como los diferentes elementos que componen el espacio público del parque se encuentran deteriorados, obsoletos o tienen baja capacidad, por lo cual se plantean diferentes acciones que requieren su renovación, adecuación o mejoramiento, como se pretende ilustrar en la siguiente imagen:</w:t>
      </w:r>
    </w:p>
    <w:p w14:paraId="6661CA0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0908FDD"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 partir de lo anterior, se plantea el programa de consolidación física del PAF, que tiene por objetivo realizar las acciones necesarias para que el parque pueda prestar un servicio adecuado a los visitantes, consolidando la infraestructura que permita fortalecer las actividades culturales. Este programa busca:</w:t>
      </w:r>
    </w:p>
    <w:p w14:paraId="54EBEDE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A125782" w14:textId="77777777" w:rsidR="00455089" w:rsidRPr="00455089" w:rsidRDefault="00455089" w:rsidP="4A743CCB">
      <w:pPr>
        <w:pStyle w:val="Normal-Prrafo"/>
        <w:numPr>
          <w:ilvl w:val="0"/>
          <w:numId w:val="48"/>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Adecuar o mejorar temporalmente la infraestructura existente, para poder </w:t>
      </w:r>
      <w:r w:rsidR="23B954CB" w:rsidRPr="4A743CCB">
        <w:rPr>
          <w:rFonts w:ascii="Work Sans" w:hAnsi="Work Sans" w:cstheme="minorBidi"/>
          <w:snapToGrid w:val="0"/>
          <w:color w:val="000000" w:themeColor="text1"/>
          <w:sz w:val="24"/>
          <w:szCs w:val="24"/>
        </w:rPr>
        <w:t>iniciar</w:t>
      </w:r>
      <w:r w:rsidRPr="4A743CCB">
        <w:rPr>
          <w:rFonts w:ascii="Work Sans" w:hAnsi="Work Sans" w:cstheme="minorBidi"/>
          <w:snapToGrid w:val="0"/>
          <w:color w:val="000000" w:themeColor="text1"/>
          <w:sz w:val="24"/>
          <w:szCs w:val="24"/>
        </w:rPr>
        <w:t xml:space="preserve"> a corto plazo actividades de divulgación y fortalecimiento de la actividad cultural, con el fin de iniciar el proceso de vocación del lugar por parte de la comunidad de Facatativá y demás visitantes. </w:t>
      </w:r>
    </w:p>
    <w:p w14:paraId="2CB416F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3E16AE1" w14:textId="77777777" w:rsidR="00455089" w:rsidRPr="00455089" w:rsidRDefault="00455089" w:rsidP="00C25D22">
      <w:pPr>
        <w:pStyle w:val="Normal-Prrafo"/>
        <w:numPr>
          <w:ilvl w:val="0"/>
          <w:numId w:val="4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Diseño integral y construcción de espacio público, infraestructura y servicios de apoyo del PAF, que refleje la idea de construcciones de apoyo al parque y sea legible para el público en general, pudiendo priorizar el arte rupestre como fin primordial del sitio arqueológico. </w:t>
      </w:r>
    </w:p>
    <w:p w14:paraId="49CE043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F84A0F2" w14:textId="77777777" w:rsidR="00455089" w:rsidRPr="00455089" w:rsidRDefault="00455089" w:rsidP="00C25D22">
      <w:pPr>
        <w:pStyle w:val="Normal-Prrafo"/>
        <w:numPr>
          <w:ilvl w:val="0"/>
          <w:numId w:val="4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Consolidar el área afectada, a partir del restablecimiento de linderos con la Escuela de Comunicaciones del Ejército Nacional</w:t>
      </w:r>
    </w:p>
    <w:p w14:paraId="1E1F647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55F03ED" w14:textId="77777777" w:rsidR="00455089" w:rsidRPr="00455089" w:rsidRDefault="00455089" w:rsidP="00C25D22">
      <w:pPr>
        <w:pStyle w:val="Normal-Prrafo"/>
        <w:numPr>
          <w:ilvl w:val="0"/>
          <w:numId w:val="48"/>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Establecer la matriz de peligros e identificación de riesgos del PAF y formular un plan de prevención, preparación y respuesta ante emergencias, con la correspondiente señalización del parque. </w:t>
      </w:r>
    </w:p>
    <w:p w14:paraId="19265FE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0393133" w14:textId="526C18BA" w:rsidR="00455089" w:rsidRPr="00455089" w:rsidRDefault="00455089" w:rsidP="4A743CCB">
      <w:pPr>
        <w:pStyle w:val="3"/>
        <w:rPr>
          <w:rFonts w:ascii="Work Sans" w:hAnsi="Work Sans" w:cstheme="minorBidi"/>
          <w:b w:val="0"/>
          <w:snapToGrid w:val="0"/>
          <w:color w:val="000000" w:themeColor="text1"/>
          <w:kern w:val="0"/>
          <w:sz w:val="24"/>
          <w:szCs w:val="24"/>
          <w:lang w:val="es-ES" w:eastAsia="es-ES"/>
        </w:rPr>
      </w:pPr>
      <w:bookmarkStart w:id="222" w:name="_Toc44413426"/>
      <w:bookmarkStart w:id="223" w:name="_Toc51762673"/>
      <w:r w:rsidRPr="4A743CCB">
        <w:rPr>
          <w:rFonts w:ascii="Work Sans" w:hAnsi="Work Sans" w:cstheme="minorBidi"/>
          <w:snapToGrid w:val="0"/>
          <w:color w:val="000000" w:themeColor="text1"/>
          <w:kern w:val="0"/>
          <w:sz w:val="24"/>
          <w:szCs w:val="24"/>
        </w:rPr>
        <w:t>Artículo 7</w:t>
      </w:r>
      <w:r w:rsidR="3EAB8BB0" w:rsidRPr="4A743CCB">
        <w:rPr>
          <w:rFonts w:ascii="Work Sans" w:hAnsi="Work Sans" w:cstheme="minorBidi"/>
          <w:snapToGrid w:val="0"/>
          <w:color w:val="000000" w:themeColor="text1"/>
          <w:kern w:val="0"/>
          <w:sz w:val="24"/>
          <w:szCs w:val="24"/>
        </w:rPr>
        <w:t>5</w:t>
      </w:r>
      <w:r w:rsidRPr="4A743CCB">
        <w:rPr>
          <w:rFonts w:ascii="Work Sans" w:hAnsi="Work Sans" w:cstheme="minorBidi"/>
          <w:snapToGrid w:val="0"/>
          <w:color w:val="000000" w:themeColor="text1"/>
          <w:kern w:val="0"/>
          <w:sz w:val="24"/>
          <w:szCs w:val="24"/>
        </w:rPr>
        <w:t>. Proyectos del programa de consolidación física del PAF.</w:t>
      </w:r>
      <w:bookmarkEnd w:id="222"/>
      <w:bookmarkEnd w:id="223"/>
      <w:r w:rsidRPr="4A743CCB">
        <w:rPr>
          <w:rFonts w:ascii="Work Sans" w:hAnsi="Work Sans" w:cstheme="minorBidi"/>
          <w:b w:val="0"/>
          <w:snapToGrid w:val="0"/>
          <w:color w:val="000000" w:themeColor="text1"/>
          <w:kern w:val="0"/>
          <w:sz w:val="24"/>
          <w:szCs w:val="24"/>
          <w:lang w:val="es-ES" w:eastAsia="es-ES"/>
        </w:rPr>
        <w:t xml:space="preserve"> </w:t>
      </w:r>
    </w:p>
    <w:p w14:paraId="5D21520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254FB4F"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Matriz de peligros y riesgos, plan de prevención, preparación, respuesta a emergencias; y estudio de señalización: Ante la inexistencia de un plan de emergencias, ausencia de protocolos y deficiencia de infraestructura para la gestión de riesgos (naturales y antrópicos), se establece la necesidad de elaborar este proyecto, el cual tiene como objetivos:</w:t>
      </w:r>
    </w:p>
    <w:p w14:paraId="7139EFF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6B7067B"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Realizar la identificación de peligros y valoración de riesgos en seguridad y salud, con el fin de establecer medidas para su gestión.</w:t>
      </w:r>
    </w:p>
    <w:p w14:paraId="4680885B"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4BFBE592"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Elaborar un plan para la prevención, preparación y respuesta ante emergencias del PAF.</w:t>
      </w:r>
    </w:p>
    <w:p w14:paraId="19A2FC11"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Formular un plan de acción para disminuir el nivel de vulnerabilidad del PAF frente a los riesgos identificados.</w:t>
      </w:r>
    </w:p>
    <w:p w14:paraId="1CACCC7A"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2C2D35EB"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Desarrollar un estudio que defina el estado actual y las acciones requeridas en términos de señalización para la prevención, información y control de riesgos en el PAF.</w:t>
      </w:r>
    </w:p>
    <w:p w14:paraId="5D7A4AC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7942018"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Adecuación temporal de infraestructura de servicios y demolición de estructuras en riesgo: Este proyecto plantea hacer uso de la infraestructura existente a corto plazo, para mitigar la necesidad de espacios para la divulgación, educación y administración del PAF. En cada área se plantea lo siguiente:</w:t>
      </w:r>
    </w:p>
    <w:p w14:paraId="48A0041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DCA0295"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Restaurante: Esta construcción que actualmente no se utiliza de forma permanente, se plantea como Centro de Interpretación temporal, buscando que haya un espacio donde se puedan realizar actividades de divulgación de los valores del parque, especialmente cuando llegan grupos escolares. Su adecuación requerirá fundamentalmente el retiro de la barra, mantenimiento o cambio de tejas deterioradas, pintura general, cambio o mejora de cerraduras y la dotación de mobiliario básico (mesa, sillas). </w:t>
      </w:r>
    </w:p>
    <w:p w14:paraId="09D1DD42"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5321D942"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Casa 1: Esta casa que se encuentra junto al acceso y que actualmente funciona como depósito de materiales, presenta un alto deterioro y daños a nivel estructural, por lo cual su adecuación tendría un costo elevado frente al servicio temporal que prestaría. Por lo tanto, se propone de forma prioritaria su demolición total. </w:t>
      </w:r>
    </w:p>
    <w:p w14:paraId="5498A03A"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7E47B672"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Casa 2: Esta casa tiene mayor área y está en mejores condiciones, por lo cual puede tener temporalmente un mejor servicio que el que presta actualmente, concentrando fundamentalmente los espacios para la </w:t>
      </w:r>
      <w:r w:rsidRPr="00455089">
        <w:rPr>
          <w:rFonts w:ascii="Work Sans" w:hAnsi="Work Sans" w:cstheme="minorHAnsi"/>
          <w:snapToGrid w:val="0"/>
          <w:color w:val="000000" w:themeColor="text1"/>
          <w:sz w:val="24"/>
          <w:szCs w:val="24"/>
        </w:rPr>
        <w:lastRenderedPageBreak/>
        <w:t xml:space="preserve">administración del parque. Se propone entonces que una de las oficinas sea la oficina de administración y la otra se utilice como depósito de herramientas; en el patio cubierto se debe reconstruir el muro de cerramiento para que tenga mejor estructura y se puede incluir una puerta hacia el costado norte, de forma que se pueda utilizar como depósito de materiales, teniendo acceso tanto interior como exterior; el espacio de la actual aula múltiple se propone que empiece a funcionar como Centro de Documentación, donde se puedan guardar los documentos de información del PAF y se organice un espacio sencillo de trabajo para investigadores; el cobertizo que hay frente al aula múltiple se debe limpiar y despejar de todo el material acumulado allí, procurando que los elementos que se dispongan allí temporalmente estén organizados y evite la acumulación de humedad en los muros. </w:t>
      </w:r>
    </w:p>
    <w:p w14:paraId="202F2A67"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p>
    <w:p w14:paraId="4C7A75FA"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Quioscos: Se propone conservar 20 casetas y demoler 19, dentro de las cuales se encuentran la totalidad de las que tienen chimenea, tanto por la incompatibilidad del uso como por los daños que presentan en su estructura. </w:t>
      </w:r>
    </w:p>
    <w:p w14:paraId="110CD961" w14:textId="77777777" w:rsidR="00455089" w:rsidRPr="00455089" w:rsidRDefault="00455089" w:rsidP="00455089">
      <w:pPr>
        <w:pStyle w:val="Prrafodelista"/>
        <w:rPr>
          <w:rFonts w:ascii="Work Sans" w:hAnsi="Work Sans" w:cstheme="minorHAnsi"/>
          <w:snapToGrid w:val="0"/>
          <w:color w:val="000000" w:themeColor="text1"/>
        </w:rPr>
      </w:pPr>
    </w:p>
    <w:p w14:paraId="34FC24BF"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Las que se conservan, se proponen temporalmente como espacios de depósito o apoyo a puntos de hidratación o comercio de productos locales, con lo cual a su vez se puedan mejorar los ingresos económicos del parque. A nivel general se deberá realizar un mantenimiento de las cubiertas, con reemplazo de tejas y estructura en algunos casos, mantenimiento y reparaciones puntuales en muros y pisos. </w:t>
      </w:r>
    </w:p>
    <w:p w14:paraId="481A8A4E"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D38A0C9"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Instalación de baterías de baños (tipo contenedor): Los servicios sanitarios del parque presentan un déficit cualitativo y </w:t>
      </w:r>
      <w:proofErr w:type="spellStart"/>
      <w:r w:rsidRPr="00455089">
        <w:rPr>
          <w:rFonts w:ascii="Work Sans" w:hAnsi="Work Sans" w:cstheme="minorHAnsi"/>
          <w:snapToGrid w:val="0"/>
          <w:color w:val="000000" w:themeColor="text1"/>
          <w:sz w:val="24"/>
          <w:szCs w:val="24"/>
        </w:rPr>
        <w:t>cuantitavo</w:t>
      </w:r>
      <w:proofErr w:type="spellEnd"/>
      <w:r w:rsidRPr="00455089">
        <w:rPr>
          <w:rFonts w:ascii="Work Sans" w:hAnsi="Work Sans" w:cstheme="minorHAnsi"/>
          <w:snapToGrid w:val="0"/>
          <w:color w:val="000000" w:themeColor="text1"/>
          <w:sz w:val="24"/>
          <w:szCs w:val="24"/>
        </w:rPr>
        <w:t xml:space="preserve">, no sólo porque las baterías existentes no tienen condiciones técnicas adecuadas y porque algunas de ellas permanecen cerradas, sino también porque están concentradas solamente en el acceso y cerca de la cafetería, dejando gran parte del área del parque sin cobertura del servicio. </w:t>
      </w:r>
    </w:p>
    <w:p w14:paraId="407D1FA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B3515D4"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Por lo tanto, teniendo en cuenta que se encuentra aún la placa de una batería sanitaria que existió entre la rotonda y el estacionamiento 1, se propone la instalación de una batería sanitaria para hombres y mujeres tipo contenedor, de forma que sea un elemento temporal, que no requiere construcción de cimentación, con lo cual se podrá retirar y trasladar a otras áreas conforme se vaya desarrollando la construcción del diseño integral del parque. </w:t>
      </w:r>
    </w:p>
    <w:p w14:paraId="5E9321A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D7F1A59"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Adicionalmente, es prioritario que la administración establezca los mecanismos necesarios para poder poner en servicio la totalidad de baterías sanitarias existentes, especialmente en los días de mayor afluencia de público. </w:t>
      </w:r>
    </w:p>
    <w:p w14:paraId="2022ACE3"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D4F512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6E983CA"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Material de atención y gestión de riesgos y emergencias; y capacitación de personal.</w:t>
      </w:r>
    </w:p>
    <w:p w14:paraId="1771937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B32B662"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lastRenderedPageBreak/>
        <w:t>Proyecto de sistema de vigilancia y monitoreo – cámaras.</w:t>
      </w:r>
    </w:p>
    <w:p w14:paraId="638BC75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46BF4B5"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Restablecimiento de linderos: Este proyecto comprende la consolidación de un levantamiento topográfico actualizado, previa restitución de la zona ocupada por la Escuela de Comunicaciones, para efectuar la aclaración de cabida y linderos mediante Escritura Pública</w:t>
      </w:r>
    </w:p>
    <w:p w14:paraId="3C9786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C1EA914"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Diseño Integral de espacio público, infraestructura y servicios de apoyo del PAF: Este proyecto tiene por objetivo realizar el diseño integral de una propuesta de infraestructura que responda a la necesidad de optimización de las condiciones </w:t>
      </w:r>
      <w:proofErr w:type="gramStart"/>
      <w:r w:rsidRPr="00455089">
        <w:rPr>
          <w:rFonts w:ascii="Work Sans" w:hAnsi="Work Sans" w:cstheme="minorHAnsi"/>
          <w:snapToGrid w:val="0"/>
          <w:color w:val="000000" w:themeColor="text1"/>
          <w:sz w:val="24"/>
          <w:szCs w:val="24"/>
        </w:rPr>
        <w:t>de  movilidad</w:t>
      </w:r>
      <w:proofErr w:type="gramEnd"/>
      <w:r w:rsidRPr="00455089">
        <w:rPr>
          <w:rFonts w:ascii="Work Sans" w:hAnsi="Work Sans" w:cstheme="minorHAnsi"/>
          <w:snapToGrid w:val="0"/>
          <w:color w:val="000000" w:themeColor="text1"/>
          <w:sz w:val="24"/>
          <w:szCs w:val="24"/>
        </w:rPr>
        <w:t xml:space="preserve"> y accesibilidad, la </w:t>
      </w:r>
      <w:proofErr w:type="spellStart"/>
      <w:r w:rsidRPr="00455089">
        <w:rPr>
          <w:rFonts w:ascii="Work Sans" w:hAnsi="Work Sans" w:cstheme="minorHAnsi"/>
          <w:snapToGrid w:val="0"/>
          <w:color w:val="000000" w:themeColor="text1"/>
          <w:sz w:val="24"/>
          <w:szCs w:val="24"/>
        </w:rPr>
        <w:t>re-cualificación</w:t>
      </w:r>
      <w:proofErr w:type="spellEnd"/>
      <w:r w:rsidRPr="00455089">
        <w:rPr>
          <w:rFonts w:ascii="Work Sans" w:hAnsi="Work Sans" w:cstheme="minorHAnsi"/>
          <w:snapToGrid w:val="0"/>
          <w:color w:val="000000" w:themeColor="text1"/>
          <w:sz w:val="24"/>
          <w:szCs w:val="24"/>
        </w:rPr>
        <w:t xml:space="preserve"> del área de acceso, el desarrollo de un programa arquitectónico y la consolidación una oferta eficiente de áreas, servicios y elementos de apoyo a la función cultural del PAF.</w:t>
      </w:r>
    </w:p>
    <w:p w14:paraId="5F492C5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537222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 términos generales el proyecto de diseño integral deberá contemplar, entre otros: </w:t>
      </w:r>
    </w:p>
    <w:p w14:paraId="7F2536FB"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1BB4A12"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Realizar el levantamiento del trazado y estado actual de la red eléctrica e hidro-sanitaria, como insumo para el proyecto de diseño integral de espacio público, infraestructura y servicios de apoyo del PAF.</w:t>
      </w:r>
    </w:p>
    <w:p w14:paraId="19157D5E"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877370B"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del circuito vial, red de senderos y estacionamientos.</w:t>
      </w:r>
    </w:p>
    <w:p w14:paraId="40878E2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B65D40D"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del acceso al parque, con ingreso peatonal separado del vehicular, taquilla y portería.</w:t>
      </w:r>
    </w:p>
    <w:p w14:paraId="7C84B4AF"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A14A619"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del área administrativa.</w:t>
      </w:r>
    </w:p>
    <w:p w14:paraId="5534BEC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38702B9"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del Centro de Interpretación especializado en arte rupestre.</w:t>
      </w:r>
    </w:p>
    <w:p w14:paraId="4D8062C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15A3187"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 áreas de servicio como cafetería, baterías sanitarias, puntos de hidratación.</w:t>
      </w:r>
    </w:p>
    <w:p w14:paraId="0C2ADB9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336F7A3"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Diseño de áreas para comercio de productos locales. </w:t>
      </w:r>
    </w:p>
    <w:p w14:paraId="4EC7028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3B7E3FB"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Diseño de mobiliario y señalética.</w:t>
      </w:r>
    </w:p>
    <w:p w14:paraId="00B1FB3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6FF171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proyecto deberá integrar lo relativo al manejo ambiental y arqueológico del sitio, para brindar el soporte que puedan requerir estas áreas a nivel de infraestructura. </w:t>
      </w:r>
    </w:p>
    <w:p w14:paraId="4325AA5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704C0DF" w14:textId="77777777" w:rsidR="00455089" w:rsidRPr="00455089" w:rsidRDefault="00455089" w:rsidP="00C25D22">
      <w:pPr>
        <w:pStyle w:val="Normal-Prrafo"/>
        <w:numPr>
          <w:ilvl w:val="0"/>
          <w:numId w:val="49"/>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Construcción de espacio público, infraestructura y servicios de apoyo del PAF: Constituye una intervención integral que involucra los siguientes alcances:</w:t>
      </w:r>
    </w:p>
    <w:p w14:paraId="2C67E8C1"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959015E"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Construcción de un centro de interpretación: El proyecto consiste en construir, </w:t>
      </w: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la propuesta de diseño desarrollada en el proyecto de diseño integral de la infraestructura del PAF, un Centro de </w:t>
      </w:r>
      <w:r w:rsidRPr="00455089">
        <w:rPr>
          <w:rFonts w:ascii="Work Sans" w:hAnsi="Work Sans" w:cstheme="minorHAnsi"/>
          <w:snapToGrid w:val="0"/>
          <w:color w:val="000000" w:themeColor="text1"/>
          <w:sz w:val="24"/>
          <w:szCs w:val="24"/>
        </w:rPr>
        <w:lastRenderedPageBreak/>
        <w:t>Interpretación que supla la necesidad de un espacio para el desarrollo de actividades de sensibilización y divulgación de los valores del PAF.</w:t>
      </w:r>
    </w:p>
    <w:p w14:paraId="5696310A"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AE427D2"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Construcción del acceso y área administrativa: El proyecto busca mejorar las condiciones de acceso peatonal, optimizar el control al ingreso y la oferta de servicios complementarios, así como mitigar los conflictos de la movilidad vehicular. Debe incluir el mejoramiento del espacio público en el acceso, con el fin de mejorar la articulación del parque con su contexto inmediato. </w:t>
      </w:r>
    </w:p>
    <w:p w14:paraId="7DD87F4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59888E8"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Construcción del circuito vial: En esta etapa se plantea el proyecto de construcción del circuito vial, incluyendo la vía vehicular, los senderos peatonales y estacionamientos. </w:t>
      </w:r>
    </w:p>
    <w:p w14:paraId="77C927AF"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7B046B11"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El diseño de la vía vehicular que cumpla con las características y los requerimientos que el parque arqueológico necesita, debe tener unos </w:t>
      </w:r>
      <w:proofErr w:type="spellStart"/>
      <w:r w:rsidRPr="00455089">
        <w:rPr>
          <w:rFonts w:ascii="Work Sans" w:hAnsi="Work Sans" w:cstheme="minorHAnsi"/>
          <w:snapToGrid w:val="0"/>
          <w:color w:val="000000" w:themeColor="text1"/>
          <w:sz w:val="24"/>
          <w:szCs w:val="24"/>
        </w:rPr>
        <w:t>estándandares</w:t>
      </w:r>
      <w:proofErr w:type="spellEnd"/>
      <w:r w:rsidRPr="00455089">
        <w:rPr>
          <w:rFonts w:ascii="Work Sans" w:hAnsi="Work Sans" w:cstheme="minorHAnsi"/>
          <w:snapToGrid w:val="0"/>
          <w:color w:val="000000" w:themeColor="text1"/>
          <w:sz w:val="24"/>
          <w:szCs w:val="24"/>
        </w:rPr>
        <w:t xml:space="preserve"> de diseño de acuerdo al manual INVIAS, en los cuales se recomiendan unas dimensiones mínimas y espesores de la base, </w:t>
      </w:r>
      <w:proofErr w:type="spellStart"/>
      <w:proofErr w:type="gramStart"/>
      <w:r w:rsidRPr="00455089">
        <w:rPr>
          <w:rFonts w:ascii="Work Sans" w:hAnsi="Work Sans" w:cstheme="minorHAnsi"/>
          <w:snapToGrid w:val="0"/>
          <w:color w:val="000000" w:themeColor="text1"/>
          <w:sz w:val="24"/>
          <w:szCs w:val="24"/>
        </w:rPr>
        <w:t>sub-base</w:t>
      </w:r>
      <w:proofErr w:type="spellEnd"/>
      <w:proofErr w:type="gramEnd"/>
      <w:r w:rsidRPr="00455089">
        <w:rPr>
          <w:rFonts w:ascii="Work Sans" w:hAnsi="Work Sans" w:cstheme="minorHAnsi"/>
          <w:snapToGrid w:val="0"/>
          <w:color w:val="000000" w:themeColor="text1"/>
          <w:sz w:val="24"/>
          <w:szCs w:val="24"/>
        </w:rPr>
        <w:t xml:space="preserve">, carpeta asfáltica y capa de rodadura, mínimos requeridos para este tipo de vías, al igual que los límites de velocidad permitidos al interior del mismo. El perfil de la vía deberá incluir cañuelas a los costados, para controlar y canalizar las escorrentías. </w:t>
      </w:r>
    </w:p>
    <w:p w14:paraId="738C6D2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6D4536E1" w14:textId="77777777" w:rsidR="00455089" w:rsidRPr="00455089" w:rsidRDefault="00455089" w:rsidP="00455089">
      <w:pPr>
        <w:pStyle w:val="Normal-Prrafo"/>
        <w:ind w:left="108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Al momento de realizar intervenciones en la vía, se recomienda sectorizar los puntos críticos, y realizar intervenciones completas, que incluyan el ancho de la </w:t>
      </w:r>
      <w:proofErr w:type="spellStart"/>
      <w:r w:rsidRPr="00455089">
        <w:rPr>
          <w:rFonts w:ascii="Work Sans" w:hAnsi="Work Sans" w:cstheme="minorHAnsi"/>
          <w:snapToGrid w:val="0"/>
          <w:color w:val="000000" w:themeColor="text1"/>
          <w:sz w:val="24"/>
          <w:szCs w:val="24"/>
        </w:rPr>
        <w:t>via</w:t>
      </w:r>
      <w:proofErr w:type="spellEnd"/>
      <w:r w:rsidRPr="00455089">
        <w:rPr>
          <w:rFonts w:ascii="Work Sans" w:hAnsi="Work Sans" w:cstheme="minorHAnsi"/>
          <w:snapToGrid w:val="0"/>
          <w:color w:val="000000" w:themeColor="text1"/>
          <w:sz w:val="24"/>
          <w:szCs w:val="24"/>
        </w:rPr>
        <w:t xml:space="preserve"> con sus dos cañuelas en concreto o el perfil completo que se haya diseñado, las cuales deberán ir soportadas sobre la misma estructura de la vía, en un sitio puntual de una longitud significativa que permita su ejecución en el largo plazo, de una manera ordenada, cumpliendo con los requerimientos técnicos necesarios.</w:t>
      </w:r>
    </w:p>
    <w:p w14:paraId="1357465C"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632EB33"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Construcción de puntos de servicio: hidratación, comercio, etc.: Este proyecto pretende generar infraestructura para dar soporte a las actividades culturales, educativas y turísticas del PAF, </w:t>
      </w:r>
      <w:proofErr w:type="gramStart"/>
      <w:r w:rsidRPr="00455089">
        <w:rPr>
          <w:rFonts w:ascii="Work Sans" w:hAnsi="Work Sans" w:cstheme="minorHAnsi"/>
          <w:snapToGrid w:val="0"/>
          <w:color w:val="000000" w:themeColor="text1"/>
          <w:sz w:val="24"/>
          <w:szCs w:val="24"/>
        </w:rPr>
        <w:t>de acuerdo a</w:t>
      </w:r>
      <w:proofErr w:type="gramEnd"/>
      <w:r w:rsidRPr="00455089">
        <w:rPr>
          <w:rFonts w:ascii="Work Sans" w:hAnsi="Work Sans" w:cstheme="minorHAnsi"/>
          <w:snapToGrid w:val="0"/>
          <w:color w:val="000000" w:themeColor="text1"/>
          <w:sz w:val="24"/>
          <w:szCs w:val="24"/>
        </w:rPr>
        <w:t xml:space="preserve"> lo establecido en el proyecto de diseño integral. Busca que estos servicios puedan tener mayor cobertura para todo el parque, especialmente los puntos e hidratación, pero que al mismo tiempo estén organizados y estratégicamente localizados, para que no resulten ser una infraestructura dispersa como ocurre actualmente con los quioscos. </w:t>
      </w:r>
    </w:p>
    <w:p w14:paraId="3A75CAB6"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53EE7106"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Instalación de mobiliario general: bancas, canecas, contenedores, luminarias, etc.: El mobiliario se desarrollará de acuerdo con el proyecto de diseño integral, el guion museológico y la museografía propuesta, con el fin de dar soporte a las actividades culturales, educativas y turísticas del PAF. </w:t>
      </w:r>
    </w:p>
    <w:p w14:paraId="7D72C2E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6ABFBF3" w14:textId="1CCF9587" w:rsidR="00455089" w:rsidRPr="00455089" w:rsidRDefault="00455089" w:rsidP="4A743CCB">
      <w:pPr>
        <w:pStyle w:val="Normal-Prrafo"/>
        <w:rPr>
          <w:rFonts w:ascii="Work Sans" w:hAnsi="Work Sans" w:cstheme="minorBidi"/>
          <w:snapToGrid w:val="0"/>
          <w:color w:val="000000" w:themeColor="text1"/>
          <w:sz w:val="24"/>
          <w:szCs w:val="24"/>
        </w:rPr>
      </w:pPr>
      <w:bookmarkStart w:id="224" w:name="_Toc44413427"/>
      <w:bookmarkStart w:id="225" w:name="_Toc51762674"/>
      <w:r w:rsidRPr="4A743CCB">
        <w:rPr>
          <w:rFonts w:ascii="Work Sans" w:hAnsi="Work Sans" w:cstheme="minorBidi"/>
          <w:b/>
          <w:bCs/>
          <w:snapToGrid w:val="0"/>
          <w:color w:val="000000" w:themeColor="text1"/>
          <w:sz w:val="24"/>
          <w:szCs w:val="24"/>
        </w:rPr>
        <w:t>Artículo 7</w:t>
      </w:r>
      <w:r w:rsidR="10DA6FEA" w:rsidRPr="4A743CCB">
        <w:rPr>
          <w:rFonts w:ascii="Work Sans" w:hAnsi="Work Sans" w:cstheme="minorBidi"/>
          <w:b/>
          <w:bCs/>
          <w:snapToGrid w:val="0"/>
          <w:color w:val="000000" w:themeColor="text1"/>
          <w:sz w:val="24"/>
          <w:szCs w:val="24"/>
        </w:rPr>
        <w:t>6</w:t>
      </w:r>
      <w:r w:rsidRPr="4A743CCB">
        <w:rPr>
          <w:rFonts w:ascii="Work Sans" w:hAnsi="Work Sans" w:cstheme="minorBidi"/>
          <w:b/>
          <w:bCs/>
          <w:snapToGrid w:val="0"/>
          <w:color w:val="000000" w:themeColor="text1"/>
          <w:sz w:val="24"/>
          <w:szCs w:val="24"/>
        </w:rPr>
        <w:t>. Programa de investigación del PAF.</w:t>
      </w:r>
      <w:bookmarkEnd w:id="224"/>
      <w:bookmarkEnd w:id="225"/>
      <w:r w:rsidRPr="4A743CCB">
        <w:rPr>
          <w:rFonts w:ascii="Work Sans" w:hAnsi="Work Sans" w:cstheme="minorBidi"/>
          <w:snapToGrid w:val="0"/>
          <w:color w:val="000000" w:themeColor="text1"/>
          <w:sz w:val="24"/>
          <w:szCs w:val="24"/>
        </w:rPr>
        <w:t xml:space="preserve"> La investigación debe ser concebida como el motor central de las actividades del PAF. Se deben promover, diseñar, gestionar y realizar investigaciones en todas las áreas del conocimiento relacionadas </w:t>
      </w:r>
      <w:r w:rsidRPr="4A743CCB">
        <w:rPr>
          <w:rFonts w:ascii="Work Sans" w:hAnsi="Work Sans" w:cstheme="minorBidi"/>
          <w:snapToGrid w:val="0"/>
          <w:color w:val="000000" w:themeColor="text1"/>
          <w:sz w:val="24"/>
          <w:szCs w:val="24"/>
        </w:rPr>
        <w:lastRenderedPageBreak/>
        <w:t>con los temas asociados al PAF como arqueología, conservación, medioambiente, geología, educación, turismo, divulgación (museología) y gestión de patrimonio.</w:t>
      </w:r>
    </w:p>
    <w:p w14:paraId="7EED5FA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37AB931" w14:textId="50EDD72E" w:rsidR="00455089" w:rsidRPr="00455089" w:rsidRDefault="00455089" w:rsidP="4A743CCB">
      <w:pPr>
        <w:pStyle w:val="3"/>
        <w:rPr>
          <w:rFonts w:ascii="Work Sans" w:hAnsi="Work Sans" w:cstheme="minorBidi"/>
          <w:b w:val="0"/>
          <w:snapToGrid w:val="0"/>
          <w:color w:val="000000" w:themeColor="text1"/>
          <w:kern w:val="0"/>
          <w:sz w:val="24"/>
          <w:szCs w:val="24"/>
          <w:lang w:val="es-ES" w:eastAsia="es-ES"/>
        </w:rPr>
      </w:pPr>
      <w:bookmarkStart w:id="226" w:name="_Toc44413428"/>
      <w:bookmarkStart w:id="227" w:name="_Toc51762675"/>
      <w:r w:rsidRPr="4A743CCB">
        <w:rPr>
          <w:rFonts w:ascii="Work Sans" w:hAnsi="Work Sans" w:cstheme="minorBidi"/>
          <w:snapToGrid w:val="0"/>
          <w:color w:val="000000" w:themeColor="text1"/>
          <w:kern w:val="0"/>
          <w:sz w:val="24"/>
          <w:szCs w:val="24"/>
        </w:rPr>
        <w:t>Artículo 7</w:t>
      </w:r>
      <w:r w:rsidR="40FC7DDB" w:rsidRPr="4A743CCB">
        <w:rPr>
          <w:rFonts w:ascii="Work Sans" w:hAnsi="Work Sans" w:cstheme="minorBidi"/>
          <w:snapToGrid w:val="0"/>
          <w:color w:val="000000" w:themeColor="text1"/>
          <w:kern w:val="0"/>
          <w:sz w:val="24"/>
          <w:szCs w:val="24"/>
        </w:rPr>
        <w:t>7</w:t>
      </w:r>
      <w:r w:rsidRPr="4A743CCB">
        <w:rPr>
          <w:rFonts w:ascii="Work Sans" w:hAnsi="Work Sans" w:cstheme="minorBidi"/>
          <w:snapToGrid w:val="0"/>
          <w:color w:val="000000" w:themeColor="text1"/>
          <w:kern w:val="0"/>
          <w:sz w:val="24"/>
          <w:szCs w:val="24"/>
        </w:rPr>
        <w:t>. Proyectos del programa de investigación del PAF.</w:t>
      </w:r>
      <w:bookmarkEnd w:id="226"/>
      <w:bookmarkEnd w:id="227"/>
    </w:p>
    <w:p w14:paraId="461F8A0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2FE3649" w14:textId="01C51B16" w:rsidR="00455089" w:rsidRPr="00455089" w:rsidRDefault="00455089" w:rsidP="4A743CCB">
      <w:pPr>
        <w:pStyle w:val="Normal-Prrafo"/>
        <w:numPr>
          <w:ilvl w:val="0"/>
          <w:numId w:val="50"/>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Plan de monitoreo: Actualmente los vestigios arqueológicos del PAF no cuenta con un plan de monitoreo que permita hacer el monitoreo de su estado de conservación. Para asegurar su adecuada protección, es fundamental diseñar y realizar un plan de monitoreo que permita evaluar las intervenciones de conservación, y los cambios o alteraciones en las pictografías que requieran ser estudiados con mayor profundidad y atendidos con medidas de mantenimiento y conservación. </w:t>
      </w:r>
      <w:r w:rsidR="47546AA5" w:rsidRPr="4A743CCB">
        <w:rPr>
          <w:rFonts w:ascii="Work Sans" w:hAnsi="Work Sans" w:cstheme="minorBidi"/>
          <w:snapToGrid w:val="0"/>
          <w:color w:val="000000" w:themeColor="text1"/>
          <w:sz w:val="24"/>
          <w:szCs w:val="24"/>
        </w:rPr>
        <w:t>Además,</w:t>
      </w:r>
      <w:r w:rsidRPr="4A743CCB">
        <w:rPr>
          <w:rFonts w:ascii="Work Sans" w:hAnsi="Work Sans" w:cstheme="minorBidi"/>
          <w:snapToGrid w:val="0"/>
          <w:color w:val="000000" w:themeColor="text1"/>
          <w:sz w:val="24"/>
          <w:szCs w:val="24"/>
        </w:rPr>
        <w:t xml:space="preserve"> la elaboración de un protocolo que regule el uso de la rotonda ubicada en la zona G.</w:t>
      </w:r>
    </w:p>
    <w:p w14:paraId="2D7553E8"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0920A66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Dicho plan deberá ser desarrollado por especialistas en conservación de bienes culturales.</w:t>
      </w:r>
    </w:p>
    <w:p w14:paraId="449C7CF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2729E0B" w14:textId="77777777" w:rsidR="00455089" w:rsidRPr="00455089" w:rsidRDefault="00455089" w:rsidP="00C25D22">
      <w:pPr>
        <w:pStyle w:val="Normal-Prrafo"/>
        <w:numPr>
          <w:ilvl w:val="0"/>
          <w:numId w:val="50"/>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Generar líneas de investigación en conservación que apunten a resolver temas concretos del PAF.</w:t>
      </w:r>
    </w:p>
    <w:p w14:paraId="4225DA12"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412BC8B8" w14:textId="3D415098" w:rsidR="00455089" w:rsidRPr="00455089" w:rsidRDefault="00455089" w:rsidP="4A743CCB">
      <w:pPr>
        <w:pStyle w:val="Normal-Prrafo"/>
        <w:numPr>
          <w:ilvl w:val="0"/>
          <w:numId w:val="50"/>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Consolidar líneas de investigación base en relación con los siguientes temas: 1. Conservación, 2. Arqueología, 3. Ambiental, </w:t>
      </w:r>
      <w:r w:rsidR="1B6541A4" w:rsidRPr="4A743CCB">
        <w:rPr>
          <w:rFonts w:ascii="Work Sans" w:hAnsi="Work Sans" w:cstheme="minorBidi"/>
          <w:snapToGrid w:val="0"/>
          <w:color w:val="000000" w:themeColor="text1"/>
          <w:sz w:val="24"/>
          <w:szCs w:val="24"/>
        </w:rPr>
        <w:t>4. Memoria</w:t>
      </w:r>
      <w:r w:rsidRPr="4A743CCB">
        <w:rPr>
          <w:rFonts w:ascii="Work Sans" w:hAnsi="Work Sans" w:cstheme="minorBidi"/>
          <w:snapToGrid w:val="0"/>
          <w:color w:val="000000" w:themeColor="text1"/>
          <w:sz w:val="24"/>
          <w:szCs w:val="24"/>
        </w:rPr>
        <w:t xml:space="preserve"> e historia.</w:t>
      </w:r>
    </w:p>
    <w:p w14:paraId="47C00F1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E0EB8F2"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5D9F77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15C0509"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228" w:name="_Toc44413429"/>
      <w:bookmarkStart w:id="229" w:name="_Toc51762676"/>
      <w:r w:rsidRPr="00455089">
        <w:rPr>
          <w:rFonts w:ascii="Work Sans" w:hAnsi="Work Sans" w:cstheme="minorHAnsi"/>
          <w:b w:val="0"/>
          <w:iCs w:val="0"/>
          <w:snapToGrid w:val="0"/>
          <w:color w:val="000000" w:themeColor="text1"/>
          <w:sz w:val="24"/>
          <w:szCs w:val="24"/>
          <w:lang w:val="es-ES" w:eastAsia="es-ES"/>
        </w:rPr>
        <w:t>TITULO V</w:t>
      </w:r>
      <w:bookmarkEnd w:id="228"/>
      <w:bookmarkEnd w:id="229"/>
    </w:p>
    <w:p w14:paraId="6239F1C0" w14:textId="77777777" w:rsidR="00455089" w:rsidRPr="00455089" w:rsidRDefault="00455089" w:rsidP="00455089">
      <w:pPr>
        <w:pStyle w:val="1"/>
        <w:rPr>
          <w:rFonts w:ascii="Work Sans" w:hAnsi="Work Sans" w:cstheme="minorHAnsi"/>
          <w:b w:val="0"/>
          <w:iCs w:val="0"/>
          <w:snapToGrid w:val="0"/>
          <w:color w:val="000000" w:themeColor="text1"/>
          <w:sz w:val="24"/>
          <w:szCs w:val="24"/>
          <w:lang w:val="es-ES" w:eastAsia="es-ES"/>
        </w:rPr>
      </w:pPr>
      <w:bookmarkStart w:id="230" w:name="_Toc44413430"/>
      <w:bookmarkStart w:id="231" w:name="_Toc51762677"/>
      <w:r w:rsidRPr="00455089">
        <w:rPr>
          <w:rFonts w:ascii="Work Sans" w:hAnsi="Work Sans" w:cstheme="minorHAnsi"/>
          <w:b w:val="0"/>
          <w:iCs w:val="0"/>
          <w:snapToGrid w:val="0"/>
          <w:color w:val="000000" w:themeColor="text1"/>
          <w:sz w:val="24"/>
          <w:szCs w:val="24"/>
          <w:lang w:val="es-ES" w:eastAsia="es-ES"/>
        </w:rPr>
        <w:t>PLAN DE DIVULGACIÓN</w:t>
      </w:r>
      <w:bookmarkEnd w:id="230"/>
      <w:bookmarkEnd w:id="231"/>
    </w:p>
    <w:p w14:paraId="63FC3787" w14:textId="77777777" w:rsidR="00455089" w:rsidRPr="00455089" w:rsidRDefault="00455089" w:rsidP="00455089">
      <w:pPr>
        <w:keepNext/>
        <w:rPr>
          <w:rFonts w:ascii="Work Sans" w:hAnsi="Work Sans" w:cstheme="minorHAnsi"/>
          <w:snapToGrid w:val="0"/>
          <w:color w:val="000000" w:themeColor="text1"/>
          <w:lang w:val="es-ES" w:eastAsia="es-ES"/>
        </w:rPr>
      </w:pPr>
    </w:p>
    <w:p w14:paraId="5DEB1BA5" w14:textId="1E7DE303" w:rsidR="00455089" w:rsidRPr="00455089" w:rsidRDefault="00455089" w:rsidP="4A743CCB">
      <w:pPr>
        <w:pStyle w:val="Normal-Prrafo"/>
        <w:rPr>
          <w:rFonts w:ascii="Work Sans" w:hAnsi="Work Sans" w:cstheme="minorBidi"/>
          <w:snapToGrid w:val="0"/>
          <w:color w:val="000000" w:themeColor="text1"/>
          <w:sz w:val="24"/>
          <w:szCs w:val="24"/>
        </w:rPr>
      </w:pPr>
      <w:bookmarkStart w:id="232" w:name="_Toc514164565"/>
      <w:bookmarkStart w:id="233" w:name="_Toc44413431"/>
      <w:bookmarkStart w:id="234" w:name="_Toc51762678"/>
      <w:r w:rsidRPr="4A743CCB">
        <w:rPr>
          <w:rFonts w:ascii="Work Sans" w:hAnsi="Work Sans" w:cstheme="minorBidi"/>
          <w:b/>
          <w:bCs/>
          <w:snapToGrid w:val="0"/>
          <w:color w:val="000000" w:themeColor="text1"/>
          <w:sz w:val="24"/>
          <w:szCs w:val="24"/>
        </w:rPr>
        <w:t xml:space="preserve">Artículo </w:t>
      </w:r>
      <w:r w:rsidR="794DC1F2" w:rsidRPr="4A743CCB">
        <w:rPr>
          <w:rFonts w:ascii="Work Sans" w:hAnsi="Work Sans" w:cstheme="minorBidi"/>
          <w:b/>
          <w:bCs/>
          <w:snapToGrid w:val="0"/>
          <w:color w:val="000000" w:themeColor="text1"/>
          <w:sz w:val="24"/>
          <w:szCs w:val="24"/>
        </w:rPr>
        <w:t>78</w:t>
      </w:r>
      <w:r w:rsidRPr="4A743CCB">
        <w:rPr>
          <w:rFonts w:ascii="Work Sans" w:hAnsi="Work Sans" w:cstheme="minorBidi"/>
          <w:b/>
          <w:bCs/>
          <w:snapToGrid w:val="0"/>
          <w:color w:val="000000" w:themeColor="text1"/>
          <w:sz w:val="24"/>
          <w:szCs w:val="24"/>
        </w:rPr>
        <w:t>. Objetivo</w:t>
      </w:r>
      <w:bookmarkEnd w:id="232"/>
      <w:r w:rsidRPr="4A743CCB">
        <w:rPr>
          <w:rFonts w:ascii="Work Sans" w:hAnsi="Work Sans" w:cstheme="minorBidi"/>
          <w:b/>
          <w:bCs/>
          <w:snapToGrid w:val="0"/>
          <w:color w:val="000000" w:themeColor="text1"/>
          <w:sz w:val="24"/>
          <w:szCs w:val="24"/>
        </w:rPr>
        <w:t xml:space="preserve"> del plan de divulgación del PEMP.</w:t>
      </w:r>
      <w:bookmarkEnd w:id="233"/>
      <w:bookmarkEnd w:id="234"/>
      <w:r w:rsidRPr="4A743CCB">
        <w:rPr>
          <w:rFonts w:ascii="Work Sans" w:hAnsi="Work Sans" w:cstheme="minorBidi"/>
          <w:snapToGrid w:val="0"/>
          <w:color w:val="000000" w:themeColor="text1"/>
        </w:rPr>
        <w:t xml:space="preserve"> </w:t>
      </w:r>
      <w:r w:rsidRPr="4A743CCB">
        <w:rPr>
          <w:rFonts w:ascii="Work Sans" w:hAnsi="Work Sans" w:cstheme="minorBidi"/>
          <w:snapToGrid w:val="0"/>
          <w:color w:val="000000" w:themeColor="text1"/>
          <w:sz w:val="24"/>
          <w:szCs w:val="24"/>
        </w:rPr>
        <w:t xml:space="preserve">El plan de divulgación tiene como objetivo visibilizar, promover, facilitar la apropiación, conservar y posicionar el PAF como BICN, como referente histórico, en los diferentes sectores de la comunidad, en el marco de este PEMP. </w:t>
      </w:r>
    </w:p>
    <w:p w14:paraId="1F906E7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2EAD028" w14:textId="47911425" w:rsidR="00455089" w:rsidRPr="00455089" w:rsidRDefault="00455089" w:rsidP="4A743CCB">
      <w:pPr>
        <w:pStyle w:val="Normal-Prrafo"/>
        <w:rPr>
          <w:rFonts w:ascii="Work Sans" w:hAnsi="Work Sans" w:cstheme="minorBidi"/>
          <w:snapToGrid w:val="0"/>
          <w:color w:val="000000" w:themeColor="text1"/>
          <w:sz w:val="24"/>
          <w:szCs w:val="24"/>
        </w:rPr>
      </w:pPr>
      <w:bookmarkStart w:id="235" w:name="_Toc514164566"/>
      <w:bookmarkStart w:id="236" w:name="_Toc44413432"/>
      <w:bookmarkStart w:id="237" w:name="_Toc51762679"/>
      <w:r w:rsidRPr="4A743CCB">
        <w:rPr>
          <w:rFonts w:ascii="Work Sans" w:hAnsi="Work Sans" w:cstheme="minorBidi"/>
          <w:b/>
          <w:bCs/>
          <w:snapToGrid w:val="0"/>
          <w:color w:val="000000" w:themeColor="text1"/>
          <w:sz w:val="24"/>
          <w:szCs w:val="24"/>
        </w:rPr>
        <w:t xml:space="preserve">Artículo </w:t>
      </w:r>
      <w:r w:rsidR="1BF4037E" w:rsidRPr="4A743CCB">
        <w:rPr>
          <w:rFonts w:ascii="Work Sans" w:hAnsi="Work Sans" w:cstheme="minorBidi"/>
          <w:b/>
          <w:bCs/>
          <w:snapToGrid w:val="0"/>
          <w:color w:val="000000" w:themeColor="text1"/>
          <w:sz w:val="24"/>
          <w:szCs w:val="24"/>
        </w:rPr>
        <w:t>79</w:t>
      </w:r>
      <w:r w:rsidRPr="4A743CCB">
        <w:rPr>
          <w:rFonts w:ascii="Work Sans" w:hAnsi="Work Sans" w:cstheme="minorBidi"/>
          <w:b/>
          <w:bCs/>
          <w:snapToGrid w:val="0"/>
          <w:color w:val="000000" w:themeColor="text1"/>
          <w:sz w:val="24"/>
          <w:szCs w:val="24"/>
        </w:rPr>
        <w:t>. Componentes del plan de divulgación</w:t>
      </w:r>
      <w:bookmarkEnd w:id="235"/>
      <w:r w:rsidRPr="4A743CCB">
        <w:rPr>
          <w:rFonts w:ascii="Work Sans" w:hAnsi="Work Sans" w:cstheme="minorBidi"/>
          <w:b/>
          <w:bCs/>
          <w:snapToGrid w:val="0"/>
          <w:color w:val="000000" w:themeColor="text1"/>
          <w:sz w:val="24"/>
          <w:szCs w:val="24"/>
        </w:rPr>
        <w:t xml:space="preserve"> del PEMP.</w:t>
      </w:r>
      <w:bookmarkEnd w:id="236"/>
      <w:bookmarkEnd w:id="237"/>
      <w:r w:rsidRPr="4A743CCB">
        <w:rPr>
          <w:rFonts w:ascii="Work Sans" w:hAnsi="Work Sans" w:cstheme="minorBidi"/>
          <w:b/>
          <w:bCs/>
          <w:snapToGrid w:val="0"/>
          <w:color w:val="000000" w:themeColor="text1"/>
          <w:sz w:val="24"/>
          <w:szCs w:val="24"/>
        </w:rPr>
        <w:t> </w:t>
      </w:r>
      <w:r w:rsidRPr="4A743CCB">
        <w:rPr>
          <w:rFonts w:ascii="Work Sans" w:hAnsi="Work Sans" w:cstheme="minorBidi"/>
          <w:snapToGrid w:val="0"/>
          <w:color w:val="000000" w:themeColor="text1"/>
          <w:sz w:val="24"/>
          <w:szCs w:val="24"/>
        </w:rPr>
        <w:t>En el marco del presente PEMP se consideran estrategias de comunicación y divulgación las relacionadas con el programa de educación, comunicación y divulgación; desarrollado en los artículos 71 y 72 de la presente resolución. En esta medida, se debe entender que todos los objetivos, estrategias y acciones allí contempladas, hacen parte del plan de divulgación de este plan.</w:t>
      </w:r>
    </w:p>
    <w:p w14:paraId="05404ADA"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p w14:paraId="0E844925" w14:textId="04078D00" w:rsidR="00455089" w:rsidRPr="00455089" w:rsidRDefault="00455089" w:rsidP="4A743CCB">
      <w:pPr>
        <w:pStyle w:val="Normal-Prrafo"/>
        <w:rPr>
          <w:rFonts w:ascii="Work Sans" w:hAnsi="Work Sans" w:cstheme="minorBidi"/>
          <w:snapToGrid w:val="0"/>
          <w:color w:val="000000" w:themeColor="text1"/>
          <w:sz w:val="24"/>
          <w:szCs w:val="24"/>
        </w:rPr>
      </w:pPr>
      <w:bookmarkStart w:id="238" w:name="_Toc44413433"/>
      <w:bookmarkStart w:id="239" w:name="_Toc51762680"/>
      <w:r w:rsidRPr="4A743CCB">
        <w:rPr>
          <w:rFonts w:ascii="Work Sans" w:hAnsi="Work Sans" w:cstheme="minorBidi"/>
          <w:b/>
          <w:bCs/>
          <w:snapToGrid w:val="0"/>
          <w:color w:val="000000" w:themeColor="text1"/>
          <w:sz w:val="24"/>
          <w:szCs w:val="24"/>
        </w:rPr>
        <w:t xml:space="preserve">Artículo </w:t>
      </w:r>
      <w:r w:rsidR="374B76E7" w:rsidRPr="4A743CCB">
        <w:rPr>
          <w:rFonts w:ascii="Work Sans" w:hAnsi="Work Sans" w:cstheme="minorBidi"/>
          <w:b/>
          <w:bCs/>
          <w:snapToGrid w:val="0"/>
          <w:color w:val="000000" w:themeColor="text1"/>
          <w:sz w:val="24"/>
          <w:szCs w:val="24"/>
        </w:rPr>
        <w:t>80</w:t>
      </w:r>
      <w:r w:rsidRPr="4A743CCB">
        <w:rPr>
          <w:rFonts w:ascii="Work Sans" w:hAnsi="Work Sans" w:cstheme="minorBidi"/>
          <w:b/>
          <w:bCs/>
          <w:snapToGrid w:val="0"/>
          <w:color w:val="000000" w:themeColor="text1"/>
          <w:sz w:val="24"/>
          <w:szCs w:val="24"/>
        </w:rPr>
        <w:t>. Lineamientos para la divulgación del PEMP.</w:t>
      </w:r>
      <w:bookmarkEnd w:id="238"/>
      <w:bookmarkEnd w:id="239"/>
      <w:r w:rsidRPr="4A743CCB">
        <w:rPr>
          <w:rFonts w:ascii="Work Sans" w:hAnsi="Work Sans" w:cstheme="minorBidi"/>
          <w:b/>
          <w:bCs/>
          <w:snapToGrid w:val="0"/>
          <w:color w:val="000000" w:themeColor="text1"/>
          <w:sz w:val="24"/>
          <w:szCs w:val="24"/>
        </w:rPr>
        <w:t> </w:t>
      </w:r>
      <w:r w:rsidRPr="4A743CCB">
        <w:rPr>
          <w:rFonts w:ascii="Work Sans" w:hAnsi="Work Sans" w:cstheme="minorBidi"/>
          <w:snapToGrid w:val="0"/>
          <w:color w:val="000000" w:themeColor="text1"/>
          <w:sz w:val="24"/>
          <w:szCs w:val="24"/>
        </w:rPr>
        <w:t xml:space="preserve">Las visitas que realizan los colegios y grupos representan el eje fundamental de la divulgación del PEMP. En este sentido, deberá organizarse por parte del </w:t>
      </w:r>
      <w:r w:rsidR="52C57459" w:rsidRPr="4A743CCB">
        <w:rPr>
          <w:rFonts w:ascii="Work Sans" w:hAnsi="Work Sans" w:cstheme="minorBidi"/>
          <w:color w:val="000000" w:themeColor="text1"/>
          <w:sz w:val="24"/>
          <w:szCs w:val="24"/>
        </w:rPr>
        <w:t>ADMINISTRADOR del PAF</w:t>
      </w:r>
      <w:r w:rsidRPr="4A743CCB">
        <w:rPr>
          <w:rFonts w:ascii="Work Sans" w:hAnsi="Work Sans" w:cstheme="minorBidi"/>
          <w:snapToGrid w:val="0"/>
          <w:color w:val="000000" w:themeColor="text1"/>
          <w:sz w:val="24"/>
          <w:szCs w:val="24"/>
        </w:rPr>
        <w:t xml:space="preserve">, un cronograma previo, de forma que se pueda organizar el personal de apoyo que requieren las </w:t>
      </w:r>
      <w:r w:rsidR="44D86ED0" w:rsidRPr="4A743CCB">
        <w:rPr>
          <w:rFonts w:ascii="Work Sans" w:hAnsi="Work Sans" w:cstheme="minorBidi"/>
          <w:snapToGrid w:val="0"/>
          <w:color w:val="000000" w:themeColor="text1"/>
          <w:sz w:val="24"/>
          <w:szCs w:val="24"/>
        </w:rPr>
        <w:t>visitas,</w:t>
      </w:r>
      <w:r w:rsidRPr="4A743CCB">
        <w:rPr>
          <w:rFonts w:ascii="Work Sans" w:hAnsi="Work Sans" w:cstheme="minorBidi"/>
          <w:snapToGrid w:val="0"/>
          <w:color w:val="000000" w:themeColor="text1"/>
          <w:sz w:val="24"/>
          <w:szCs w:val="24"/>
        </w:rPr>
        <w:t xml:space="preserve"> así como llevar un control y registro de las actividades que desarrollen de manera autónoma los colegios; en cualquier </w:t>
      </w:r>
      <w:r w:rsidR="469B34DB" w:rsidRPr="4A743CCB">
        <w:rPr>
          <w:rFonts w:ascii="Work Sans" w:hAnsi="Work Sans" w:cstheme="minorBidi"/>
          <w:snapToGrid w:val="0"/>
          <w:color w:val="000000" w:themeColor="text1"/>
          <w:sz w:val="24"/>
          <w:szCs w:val="24"/>
        </w:rPr>
        <w:t>caso,</w:t>
      </w:r>
      <w:r w:rsidRPr="4A743CCB">
        <w:rPr>
          <w:rFonts w:ascii="Work Sans" w:hAnsi="Work Sans" w:cstheme="minorBidi"/>
          <w:snapToGrid w:val="0"/>
          <w:color w:val="000000" w:themeColor="text1"/>
          <w:sz w:val="24"/>
          <w:szCs w:val="24"/>
        </w:rPr>
        <w:t xml:space="preserve"> se requiere: </w:t>
      </w:r>
    </w:p>
    <w:p w14:paraId="03F6C08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C4529E4" w14:textId="77777777" w:rsidR="00455089" w:rsidRPr="00455089" w:rsidRDefault="00455089" w:rsidP="00C25D22">
      <w:pPr>
        <w:pStyle w:val="Normal-Prrafo"/>
        <w:numPr>
          <w:ilvl w:val="0"/>
          <w:numId w:val="5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Realizar un registro previo en el cronograma para realizar la visita.</w:t>
      </w:r>
    </w:p>
    <w:p w14:paraId="7464D10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AB4D146" w14:textId="77777777" w:rsidR="00455089" w:rsidRPr="00455089" w:rsidRDefault="00455089" w:rsidP="00C25D22">
      <w:pPr>
        <w:pStyle w:val="Normal-Prrafo"/>
        <w:numPr>
          <w:ilvl w:val="0"/>
          <w:numId w:val="5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Presentar copia de las actividades educativas que realizaran.</w:t>
      </w:r>
    </w:p>
    <w:p w14:paraId="65CD6217" w14:textId="77777777" w:rsidR="00455089" w:rsidRPr="00455089" w:rsidRDefault="00455089" w:rsidP="00455089">
      <w:pPr>
        <w:pStyle w:val="Normal-Prrafo"/>
        <w:ind w:left="720"/>
        <w:rPr>
          <w:rFonts w:ascii="Work Sans" w:hAnsi="Work Sans" w:cstheme="minorHAnsi"/>
          <w:snapToGrid w:val="0"/>
          <w:color w:val="000000" w:themeColor="text1"/>
          <w:sz w:val="24"/>
          <w:szCs w:val="24"/>
        </w:rPr>
      </w:pPr>
    </w:p>
    <w:p w14:paraId="1338E945" w14:textId="77777777" w:rsidR="00455089" w:rsidRPr="00455089" w:rsidRDefault="00455089" w:rsidP="00C25D22">
      <w:pPr>
        <w:pStyle w:val="Normal-Prrafo"/>
        <w:numPr>
          <w:ilvl w:val="0"/>
          <w:numId w:val="5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Entregar indicaciones generales de comportamiento a los grupos. </w:t>
      </w:r>
    </w:p>
    <w:p w14:paraId="0959B88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20929A6" w14:textId="77777777" w:rsidR="00455089" w:rsidRPr="00455089" w:rsidRDefault="00455089" w:rsidP="00C25D22">
      <w:pPr>
        <w:pStyle w:val="Normal-Prrafo"/>
        <w:numPr>
          <w:ilvl w:val="0"/>
          <w:numId w:val="51"/>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Mínimo realizar un recorrido general con guía o interprete del PAF o en el marco de un convenio con el administrador </w:t>
      </w:r>
      <w:proofErr w:type="gramStart"/>
      <w:r w:rsidRPr="00455089">
        <w:rPr>
          <w:rFonts w:ascii="Work Sans" w:hAnsi="Work Sans" w:cstheme="minorHAnsi"/>
          <w:snapToGrid w:val="0"/>
          <w:color w:val="000000" w:themeColor="text1"/>
          <w:sz w:val="24"/>
          <w:szCs w:val="24"/>
        </w:rPr>
        <w:t>del mismo</w:t>
      </w:r>
      <w:proofErr w:type="gramEnd"/>
      <w:r w:rsidRPr="00455089">
        <w:rPr>
          <w:rFonts w:ascii="Work Sans" w:hAnsi="Work Sans" w:cstheme="minorHAnsi"/>
          <w:snapToGrid w:val="0"/>
          <w:color w:val="000000" w:themeColor="text1"/>
          <w:sz w:val="24"/>
          <w:szCs w:val="24"/>
        </w:rPr>
        <w:t xml:space="preserve">. </w:t>
      </w:r>
    </w:p>
    <w:p w14:paraId="448FA2E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568D9A5"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Estas actividades son susceptibles de monitoreo por parte de la administración del PAF, que deberá contar con un profesional especializado a cargo de la ejecución del programa de educación, comunicación y divulgación.</w:t>
      </w:r>
    </w:p>
    <w:p w14:paraId="3272807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DB6E975" w14:textId="3822928F" w:rsidR="00455089" w:rsidRPr="00455089" w:rsidRDefault="00455089" w:rsidP="4A743CCB">
      <w:pPr>
        <w:pStyle w:val="Normal-Prrafo"/>
        <w:rPr>
          <w:rFonts w:ascii="Work Sans" w:hAnsi="Work Sans" w:cstheme="minorBidi"/>
          <w:snapToGrid w:val="0"/>
          <w:color w:val="000000" w:themeColor="text1"/>
          <w:sz w:val="24"/>
          <w:szCs w:val="24"/>
        </w:rPr>
      </w:pPr>
      <w:bookmarkStart w:id="240" w:name="_Toc515558346"/>
      <w:bookmarkStart w:id="241" w:name="_Toc44413434"/>
      <w:bookmarkStart w:id="242" w:name="_Toc51762681"/>
      <w:r w:rsidRPr="4A743CCB">
        <w:rPr>
          <w:rFonts w:ascii="Work Sans" w:hAnsi="Work Sans" w:cstheme="minorBidi"/>
          <w:b/>
          <w:bCs/>
          <w:snapToGrid w:val="0"/>
          <w:color w:val="000000" w:themeColor="text1"/>
          <w:sz w:val="24"/>
          <w:szCs w:val="24"/>
        </w:rPr>
        <w:t>Artículo 8</w:t>
      </w:r>
      <w:r w:rsidR="1FFAEE47" w:rsidRPr="4A743CCB">
        <w:rPr>
          <w:rFonts w:ascii="Work Sans" w:hAnsi="Work Sans" w:cstheme="minorBidi"/>
          <w:b/>
          <w:bCs/>
          <w:snapToGrid w:val="0"/>
          <w:color w:val="000000" w:themeColor="text1"/>
          <w:sz w:val="24"/>
          <w:szCs w:val="24"/>
        </w:rPr>
        <w:t>1</w:t>
      </w:r>
      <w:r w:rsidRPr="4A743CCB">
        <w:rPr>
          <w:rFonts w:ascii="Work Sans" w:hAnsi="Work Sans" w:cstheme="minorBidi"/>
          <w:b/>
          <w:bCs/>
          <w:snapToGrid w:val="0"/>
          <w:color w:val="000000" w:themeColor="text1"/>
          <w:sz w:val="24"/>
          <w:szCs w:val="24"/>
        </w:rPr>
        <w:t>. Regulación en el desarrollo de actividades educativas y culturales</w:t>
      </w:r>
      <w:bookmarkEnd w:id="240"/>
      <w:r w:rsidRPr="4A743CCB">
        <w:rPr>
          <w:rFonts w:ascii="Work Sans" w:hAnsi="Work Sans" w:cstheme="minorBidi"/>
          <w:b/>
          <w:bCs/>
          <w:snapToGrid w:val="0"/>
          <w:color w:val="000000" w:themeColor="text1"/>
          <w:sz w:val="24"/>
          <w:szCs w:val="24"/>
        </w:rPr>
        <w:t xml:space="preserve"> en el PAF.</w:t>
      </w:r>
      <w:bookmarkEnd w:id="241"/>
      <w:bookmarkEnd w:id="242"/>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Es preciso reconocer y potenciar los trabajos educativos y culturales </w:t>
      </w:r>
      <w:proofErr w:type="gramStart"/>
      <w:r w:rsidRPr="4A743CCB">
        <w:rPr>
          <w:rFonts w:ascii="Work Sans" w:hAnsi="Work Sans" w:cstheme="minorBidi"/>
          <w:snapToGrid w:val="0"/>
          <w:color w:val="000000" w:themeColor="text1"/>
          <w:sz w:val="24"/>
          <w:szCs w:val="24"/>
        </w:rPr>
        <w:t>que</w:t>
      </w:r>
      <w:proofErr w:type="gramEnd"/>
      <w:r w:rsidRPr="4A743CCB">
        <w:rPr>
          <w:rFonts w:ascii="Work Sans" w:hAnsi="Work Sans" w:cstheme="minorBidi"/>
          <w:snapToGrid w:val="0"/>
          <w:color w:val="000000" w:themeColor="text1"/>
          <w:sz w:val="24"/>
          <w:szCs w:val="24"/>
        </w:rPr>
        <w:t xml:space="preserve"> por iniciativas de carácter comunitario, público y privado se presentan alrededor del PAF y precisar un marco para su desarrollo, dando un lugar central a la organización del programa de educación, divulgación y comunicación. La correcta operación del programa de educación, divulgación y comunicación del PAF, requiere el cumplimiento de las siguientes directrices:</w:t>
      </w:r>
    </w:p>
    <w:p w14:paraId="1D272F5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35087A9" w14:textId="77777777" w:rsidR="00455089" w:rsidRPr="00455089" w:rsidRDefault="00455089" w:rsidP="00C25D22">
      <w:pPr>
        <w:pStyle w:val="Normal-Prrafo"/>
        <w:numPr>
          <w:ilvl w:val="0"/>
          <w:numId w:val="5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Marco conceptual: Establecer las bases académicas para la construcción de contenidos temáticos y curriculares específicos para áreas arqueológicas, las cuales deberán incluir experiencias didácticas y creativas. </w:t>
      </w:r>
    </w:p>
    <w:p w14:paraId="43710A74"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2AAD67D" w14:textId="77777777" w:rsidR="00455089" w:rsidRPr="00455089" w:rsidRDefault="00455089" w:rsidP="00C25D22">
      <w:pPr>
        <w:pStyle w:val="Normal-Prrafo"/>
        <w:numPr>
          <w:ilvl w:val="0"/>
          <w:numId w:val="5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Términos de referencia y operación administrativa: Definir las formas de relación con docentes, comunidad educativa, prestadores de servicios educativos, guías, para el desarrollo de iniciativas locales tales como: proyectos ambientales escolares, PRAES, cátedras, planes de aula, etc. </w:t>
      </w:r>
    </w:p>
    <w:p w14:paraId="4EF35BC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915412D" w14:textId="77777777" w:rsidR="00455089" w:rsidRPr="00455089" w:rsidRDefault="00455089" w:rsidP="00C25D22">
      <w:pPr>
        <w:pStyle w:val="Normal-Prrafo"/>
        <w:numPr>
          <w:ilvl w:val="0"/>
          <w:numId w:val="5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Agenda: Programar eventos mensuales, franjas de conciertos, proyección audiovisual, artes escénicas, conferencias, charlas y conversatorios en temas complementarios, entre otros. </w:t>
      </w:r>
    </w:p>
    <w:p w14:paraId="6F7251A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FB392F8" w14:textId="77777777" w:rsidR="00455089" w:rsidRPr="00455089" w:rsidRDefault="00455089" w:rsidP="00C25D22">
      <w:pPr>
        <w:pStyle w:val="Normal-Prrafo"/>
        <w:numPr>
          <w:ilvl w:val="0"/>
          <w:numId w:val="52"/>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Actividades educativas y culturales: Organizar una oferta de eventos educativos y culturales de manera permanente y ocasional en el PAF, que deberán ser abiertas al público en general: visitas comentadas, recorridos introductorios, guía general o temática, jornadas pedagógicas, asesorías, conferencias, talleres, etc. </w:t>
      </w:r>
    </w:p>
    <w:p w14:paraId="7719EE2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 </w:t>
      </w:r>
    </w:p>
    <w:p w14:paraId="38D29255" w14:textId="2B5B772E" w:rsidR="00455089" w:rsidRPr="00455089" w:rsidRDefault="00455089" w:rsidP="4A743CCB">
      <w:pPr>
        <w:pStyle w:val="Normal-Prrafo"/>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Entendiendo que la educación no es una actividad misional del ICANH y que realizar estas actividades requiere personal idóneo, para el desarrollo o cumplimiento de las anteriores medidas, el </w:t>
      </w:r>
      <w:r w:rsidR="6403A4AC" w:rsidRPr="4A743CCB">
        <w:rPr>
          <w:rFonts w:ascii="Work Sans" w:hAnsi="Work Sans" w:cstheme="minorBidi"/>
          <w:color w:val="000000" w:themeColor="text1"/>
          <w:sz w:val="24"/>
          <w:szCs w:val="24"/>
        </w:rPr>
        <w:t>ADMINISTRADOR del PAF</w:t>
      </w:r>
      <w:r w:rsidRPr="4A743CCB">
        <w:rPr>
          <w:rFonts w:ascii="Work Sans" w:hAnsi="Work Sans" w:cstheme="minorBidi"/>
          <w:snapToGrid w:val="0"/>
          <w:color w:val="000000" w:themeColor="text1"/>
          <w:sz w:val="24"/>
          <w:szCs w:val="24"/>
        </w:rPr>
        <w:t xml:space="preserve"> podrá desarrollar convenios con entidades públicas o privadas. Al respecto, se recomienda que estos actores cuenten con respaldo o experiencia institucional en el trabajo específico en educación, patrimonio, arte rupestre, arqueología, historia, geología y turismo principalmente; no obstante, podrían plantearse iniciativas desde otras temáticas de interés.</w:t>
      </w:r>
    </w:p>
    <w:p w14:paraId="01448F0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E302309"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Dependiendo de la naturaleza de las entidades con las que la administración del PAF suscriba convenios, se plantean las siguientes posibilidades o actores:</w:t>
      </w:r>
    </w:p>
    <w:p w14:paraId="57BCF725"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7623ACF" w14:textId="2404F716" w:rsidR="00455089" w:rsidRPr="00455089" w:rsidRDefault="00455089" w:rsidP="4A743CCB">
      <w:pPr>
        <w:pStyle w:val="Normal-Prrafo"/>
        <w:numPr>
          <w:ilvl w:val="0"/>
          <w:numId w:val="43"/>
        </w:numPr>
        <w:rPr>
          <w:rFonts w:ascii="Work Sans" w:hAnsi="Work Sans" w:cstheme="minorBidi"/>
          <w:snapToGrid w:val="0"/>
          <w:color w:val="000000" w:themeColor="text1"/>
          <w:sz w:val="24"/>
          <w:szCs w:val="24"/>
        </w:rPr>
      </w:pPr>
      <w:r w:rsidRPr="4A743CCB">
        <w:rPr>
          <w:rFonts w:ascii="Work Sans" w:hAnsi="Work Sans" w:cstheme="minorBidi"/>
          <w:snapToGrid w:val="0"/>
          <w:color w:val="000000" w:themeColor="text1"/>
          <w:sz w:val="24"/>
          <w:szCs w:val="24"/>
        </w:rPr>
        <w:t xml:space="preserve">Convenios interadministrativos con entidades públicas: Se </w:t>
      </w:r>
      <w:r w:rsidR="530D0EB0" w:rsidRPr="4A743CCB">
        <w:rPr>
          <w:rFonts w:ascii="Work Sans" w:hAnsi="Work Sans" w:cstheme="minorBidi"/>
          <w:snapToGrid w:val="0"/>
          <w:color w:val="000000" w:themeColor="text1"/>
          <w:sz w:val="24"/>
          <w:szCs w:val="24"/>
        </w:rPr>
        <w:t>priorizarán</w:t>
      </w:r>
      <w:r w:rsidRPr="4A743CCB">
        <w:rPr>
          <w:rFonts w:ascii="Work Sans" w:hAnsi="Work Sans" w:cstheme="minorBidi"/>
          <w:snapToGrid w:val="0"/>
          <w:color w:val="000000" w:themeColor="text1"/>
          <w:sz w:val="24"/>
          <w:szCs w:val="24"/>
        </w:rPr>
        <w:t xml:space="preserve"> universidades </w:t>
      </w:r>
      <w:r w:rsidR="5D90AAE4" w:rsidRPr="4A743CCB">
        <w:rPr>
          <w:rFonts w:ascii="Work Sans" w:hAnsi="Work Sans" w:cstheme="minorBidi"/>
          <w:snapToGrid w:val="0"/>
          <w:color w:val="000000" w:themeColor="text1"/>
          <w:sz w:val="24"/>
          <w:szCs w:val="24"/>
        </w:rPr>
        <w:t>Públicas</w:t>
      </w:r>
      <w:r w:rsidRPr="4A743CCB">
        <w:rPr>
          <w:rFonts w:ascii="Work Sans" w:hAnsi="Work Sans" w:cstheme="minorBidi"/>
          <w:snapToGrid w:val="0"/>
          <w:color w:val="000000" w:themeColor="text1"/>
          <w:sz w:val="24"/>
          <w:szCs w:val="24"/>
        </w:rPr>
        <w:t xml:space="preserve">, Instituciones de educación superior y grupos de investigación relacionados con el tema, ejemplo de ello pueden ser: Universidad Nacional de Colombia, Universidad Pedagógica Nacional, Servicio Nacional de aprendizaje SENA, escuelas taller, entre otras. </w:t>
      </w:r>
    </w:p>
    <w:p w14:paraId="5E76CE0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0ECB7AB4" w14:textId="77777777" w:rsidR="00455089" w:rsidRPr="00455089" w:rsidRDefault="00455089" w:rsidP="00C25D22">
      <w:pPr>
        <w:pStyle w:val="Normal-Prrafo"/>
        <w:numPr>
          <w:ilvl w:val="0"/>
          <w:numId w:val="43"/>
        </w:numPr>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Convenio de Asociación con Universidad privada o Fundaciones: Se podrán tener en cuenta Universidades privadas como la Universidad Externado de Colombia, así como organizaciones sin ánimo de lucro que tengan alguna relación o experiencia en el PAF con estas labores educativas y culturales. </w:t>
      </w:r>
    </w:p>
    <w:p w14:paraId="2F2F04C9" w14:textId="77777777" w:rsidR="00455089" w:rsidRPr="00455089" w:rsidRDefault="00455089" w:rsidP="00455089">
      <w:pPr>
        <w:pStyle w:val="Normal-Ttulo"/>
        <w:jc w:val="left"/>
        <w:rPr>
          <w:rFonts w:ascii="Work Sans" w:eastAsia="Times New Roman" w:hAnsi="Work Sans" w:cstheme="minorHAnsi"/>
          <w:b w:val="0"/>
          <w:snapToGrid w:val="0"/>
          <w:color w:val="000000" w:themeColor="text1"/>
          <w:sz w:val="24"/>
          <w:szCs w:val="24"/>
        </w:rPr>
      </w:pPr>
    </w:p>
    <w:p w14:paraId="39D7721B" w14:textId="77777777" w:rsidR="00455089" w:rsidRPr="00161A5B" w:rsidRDefault="00455089" w:rsidP="00455089">
      <w:pPr>
        <w:pStyle w:val="Normal-Ttulo"/>
        <w:rPr>
          <w:rFonts w:ascii="Work Sans" w:eastAsia="Times New Roman" w:hAnsi="Work Sans" w:cstheme="minorHAnsi"/>
          <w:bCs/>
          <w:snapToGrid w:val="0"/>
          <w:color w:val="000000" w:themeColor="text1"/>
          <w:sz w:val="24"/>
          <w:szCs w:val="24"/>
        </w:rPr>
      </w:pPr>
    </w:p>
    <w:p w14:paraId="19413C8B" w14:textId="77777777" w:rsidR="00455089" w:rsidRPr="00161A5B" w:rsidRDefault="00455089" w:rsidP="00455089">
      <w:pPr>
        <w:pStyle w:val="1"/>
        <w:rPr>
          <w:rFonts w:ascii="Work Sans" w:hAnsi="Work Sans" w:cstheme="minorHAnsi"/>
          <w:bCs/>
          <w:iCs w:val="0"/>
          <w:snapToGrid w:val="0"/>
          <w:color w:val="000000" w:themeColor="text1"/>
          <w:sz w:val="24"/>
          <w:szCs w:val="24"/>
          <w:lang w:val="es-ES" w:eastAsia="es-ES"/>
        </w:rPr>
      </w:pPr>
      <w:bookmarkStart w:id="243" w:name="_Toc44413435"/>
      <w:bookmarkStart w:id="244" w:name="_Toc51762682"/>
      <w:r w:rsidRPr="00161A5B">
        <w:rPr>
          <w:rFonts w:ascii="Work Sans" w:hAnsi="Work Sans" w:cstheme="minorHAnsi"/>
          <w:bCs/>
          <w:iCs w:val="0"/>
          <w:snapToGrid w:val="0"/>
          <w:color w:val="000000" w:themeColor="text1"/>
          <w:sz w:val="24"/>
          <w:szCs w:val="24"/>
          <w:lang w:val="es-ES" w:eastAsia="es-ES"/>
        </w:rPr>
        <w:t>TÍTULO VI</w:t>
      </w:r>
      <w:bookmarkEnd w:id="243"/>
      <w:bookmarkEnd w:id="244"/>
    </w:p>
    <w:p w14:paraId="76BC65F4" w14:textId="77777777" w:rsidR="00455089" w:rsidRPr="00161A5B" w:rsidRDefault="00455089" w:rsidP="00455089">
      <w:pPr>
        <w:pStyle w:val="1"/>
        <w:rPr>
          <w:rFonts w:ascii="Work Sans" w:hAnsi="Work Sans" w:cstheme="minorHAnsi"/>
          <w:bCs/>
          <w:iCs w:val="0"/>
          <w:snapToGrid w:val="0"/>
          <w:color w:val="000000" w:themeColor="text1"/>
          <w:sz w:val="24"/>
          <w:szCs w:val="24"/>
          <w:lang w:val="es-ES" w:eastAsia="es-ES"/>
        </w:rPr>
      </w:pPr>
      <w:bookmarkStart w:id="245" w:name="_Toc44413436"/>
      <w:bookmarkStart w:id="246" w:name="_Toc51762683"/>
      <w:r w:rsidRPr="00161A5B">
        <w:rPr>
          <w:rFonts w:ascii="Work Sans" w:hAnsi="Work Sans" w:cstheme="minorHAnsi"/>
          <w:bCs/>
          <w:iCs w:val="0"/>
          <w:snapToGrid w:val="0"/>
          <w:color w:val="000000" w:themeColor="text1"/>
          <w:sz w:val="24"/>
          <w:szCs w:val="24"/>
          <w:lang w:val="es-ES" w:eastAsia="es-ES"/>
        </w:rPr>
        <w:t>DISPOSICIONES FINALES</w:t>
      </w:r>
      <w:bookmarkEnd w:id="245"/>
      <w:bookmarkEnd w:id="246"/>
    </w:p>
    <w:p w14:paraId="34A02A17" w14:textId="77777777" w:rsidR="00455089" w:rsidRPr="00161A5B" w:rsidRDefault="00455089" w:rsidP="00455089">
      <w:pPr>
        <w:pStyle w:val="Normal-Prrafo"/>
        <w:rPr>
          <w:rFonts w:ascii="Work Sans" w:hAnsi="Work Sans" w:cstheme="minorHAnsi"/>
          <w:b/>
          <w:bCs/>
          <w:snapToGrid w:val="0"/>
          <w:color w:val="000000" w:themeColor="text1"/>
          <w:sz w:val="24"/>
          <w:szCs w:val="24"/>
        </w:rPr>
      </w:pPr>
    </w:p>
    <w:p w14:paraId="22113327" w14:textId="1E72F296" w:rsidR="00455089" w:rsidRPr="00455089" w:rsidRDefault="00455089" w:rsidP="4A743CCB">
      <w:pPr>
        <w:pStyle w:val="Normal-Prrafo"/>
        <w:rPr>
          <w:rFonts w:ascii="Work Sans" w:hAnsi="Work Sans" w:cstheme="minorBidi"/>
          <w:snapToGrid w:val="0"/>
          <w:color w:val="000000" w:themeColor="text1"/>
          <w:sz w:val="24"/>
          <w:szCs w:val="24"/>
        </w:rPr>
      </w:pPr>
      <w:bookmarkStart w:id="247" w:name="_Toc514164567"/>
      <w:bookmarkStart w:id="248" w:name="_Toc44413437"/>
      <w:bookmarkStart w:id="249" w:name="_Toc51762684"/>
      <w:r w:rsidRPr="4A743CCB">
        <w:rPr>
          <w:rFonts w:ascii="Work Sans" w:hAnsi="Work Sans" w:cstheme="minorBidi"/>
          <w:b/>
          <w:bCs/>
          <w:snapToGrid w:val="0"/>
          <w:color w:val="000000" w:themeColor="text1"/>
          <w:sz w:val="24"/>
          <w:szCs w:val="24"/>
        </w:rPr>
        <w:t>Artículo 8</w:t>
      </w:r>
      <w:r w:rsidR="69E60AEF" w:rsidRPr="4A743CCB">
        <w:rPr>
          <w:rFonts w:ascii="Work Sans" w:hAnsi="Work Sans" w:cstheme="minorBidi"/>
          <w:b/>
          <w:bCs/>
          <w:snapToGrid w:val="0"/>
          <w:color w:val="000000" w:themeColor="text1"/>
          <w:sz w:val="24"/>
          <w:szCs w:val="24"/>
        </w:rPr>
        <w:t>2</w:t>
      </w:r>
      <w:r w:rsidRPr="4A743CCB">
        <w:rPr>
          <w:rFonts w:ascii="Work Sans" w:hAnsi="Work Sans" w:cstheme="minorBidi"/>
          <w:b/>
          <w:bCs/>
          <w:snapToGrid w:val="0"/>
          <w:color w:val="000000" w:themeColor="text1"/>
          <w:sz w:val="24"/>
          <w:szCs w:val="24"/>
        </w:rPr>
        <w:t>. Obligatoriedad del PEMP</w:t>
      </w:r>
      <w:bookmarkEnd w:id="247"/>
      <w:r w:rsidRPr="4A743CCB">
        <w:rPr>
          <w:rFonts w:ascii="Work Sans" w:hAnsi="Work Sans" w:cstheme="minorBidi"/>
          <w:b/>
          <w:bCs/>
          <w:snapToGrid w:val="0"/>
          <w:color w:val="000000" w:themeColor="text1"/>
          <w:sz w:val="24"/>
          <w:szCs w:val="24"/>
        </w:rPr>
        <w:t>.</w:t>
      </w:r>
      <w:bookmarkEnd w:id="248"/>
      <w:bookmarkEnd w:id="249"/>
      <w:r w:rsidRPr="4A743CCB">
        <w:rPr>
          <w:rFonts w:ascii="Work Sans" w:hAnsi="Work Sans" w:cstheme="minorBidi"/>
          <w:snapToGrid w:val="0"/>
          <w:color w:val="000000" w:themeColor="text1"/>
          <w:sz w:val="24"/>
          <w:szCs w:val="24"/>
        </w:rPr>
        <w:t> Una vez entre en vigencia la presente resolución, de declaratoria como BICN del Parque Arqueológico de Facatativá, y la aprobación del PEMP, las solicitudes de licencias urbanísticas sobre el BIC nacional y los inmuebles localizados en su zona de influencia se resolverán con sujeción a las normas urbanísticas y arquitectónicas adoptadas en este PEMP, de conformidad con lo dispuesto en el artículo 2.2.6.1.1.9 del Decreto Nacional 1077 de 2015 y demás las normas que lo complementen, adicionen, modifiquen o sustituyan.</w:t>
      </w:r>
    </w:p>
    <w:p w14:paraId="08E42B9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4694A8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65DBF04" w14:textId="2A4DF4AA" w:rsidR="00455089" w:rsidRPr="00455089" w:rsidRDefault="00455089" w:rsidP="4A743CCB">
      <w:pPr>
        <w:pStyle w:val="Normal-Prrafo"/>
        <w:rPr>
          <w:rFonts w:ascii="Work Sans" w:hAnsi="Work Sans" w:cstheme="minorBidi"/>
          <w:snapToGrid w:val="0"/>
          <w:color w:val="000000" w:themeColor="text1"/>
          <w:sz w:val="24"/>
          <w:szCs w:val="24"/>
        </w:rPr>
      </w:pPr>
      <w:bookmarkStart w:id="250" w:name="_Toc514164568"/>
      <w:bookmarkStart w:id="251" w:name="_Toc44413438"/>
      <w:bookmarkStart w:id="252" w:name="_Toc51762685"/>
      <w:r w:rsidRPr="4A743CCB">
        <w:rPr>
          <w:rFonts w:ascii="Work Sans" w:hAnsi="Work Sans" w:cstheme="minorBidi"/>
          <w:b/>
          <w:bCs/>
          <w:snapToGrid w:val="0"/>
          <w:color w:val="000000" w:themeColor="text1"/>
          <w:sz w:val="24"/>
          <w:szCs w:val="24"/>
        </w:rPr>
        <w:t>Artículo 8</w:t>
      </w:r>
      <w:r w:rsidR="3606B0FD" w:rsidRPr="4A743CCB">
        <w:rPr>
          <w:rFonts w:ascii="Work Sans" w:hAnsi="Work Sans" w:cstheme="minorBidi"/>
          <w:b/>
          <w:bCs/>
          <w:snapToGrid w:val="0"/>
          <w:color w:val="000000" w:themeColor="text1"/>
          <w:sz w:val="24"/>
          <w:szCs w:val="24"/>
        </w:rPr>
        <w:t>3</w:t>
      </w:r>
      <w:r w:rsidRPr="4A743CCB">
        <w:rPr>
          <w:rFonts w:ascii="Work Sans" w:hAnsi="Work Sans" w:cstheme="minorBidi"/>
          <w:b/>
          <w:bCs/>
          <w:snapToGrid w:val="0"/>
          <w:color w:val="000000" w:themeColor="text1"/>
          <w:sz w:val="24"/>
          <w:szCs w:val="24"/>
        </w:rPr>
        <w:t>. Implementación del PEMP</w:t>
      </w:r>
      <w:bookmarkEnd w:id="250"/>
      <w:r w:rsidRPr="4A743CCB">
        <w:rPr>
          <w:rFonts w:ascii="Work Sans" w:hAnsi="Work Sans" w:cstheme="minorBidi"/>
          <w:b/>
          <w:bCs/>
          <w:snapToGrid w:val="0"/>
          <w:color w:val="000000" w:themeColor="text1"/>
          <w:sz w:val="24"/>
          <w:szCs w:val="24"/>
        </w:rPr>
        <w:t>.</w:t>
      </w:r>
      <w:bookmarkEnd w:id="251"/>
      <w:bookmarkEnd w:id="252"/>
      <w:r w:rsidRPr="4A743CCB">
        <w:rPr>
          <w:rFonts w:ascii="Work Sans" w:hAnsi="Work Sans" w:cstheme="minorBidi"/>
          <w:snapToGrid w:val="0"/>
          <w:color w:val="000000" w:themeColor="text1"/>
          <w:sz w:val="24"/>
          <w:szCs w:val="24"/>
        </w:rPr>
        <w:t xml:space="preserve"> Una vez entre en vigencia la presente resolución, el Ministerio de Cultura, en representación de la Nación, como propietario del PAF, objeto de este PEMP, deberá verificar su implementación. Para el efecto, el Ministerio de Cultura programará visitas técnicas por lo menos una vez cada año. De conformidad con lo establecido en el Decreto 1080 de 2015, el Ministerio de Cultura deberá elaborar un informe de las visitas a las que se refiere este artículo. </w:t>
      </w:r>
    </w:p>
    <w:p w14:paraId="1575D459"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460104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45D6B9A" w14:textId="19A3848A" w:rsidR="00455089" w:rsidRPr="00455089" w:rsidRDefault="00455089" w:rsidP="4A743CCB">
      <w:pPr>
        <w:pStyle w:val="Normal-Prrafo"/>
        <w:rPr>
          <w:rFonts w:ascii="Work Sans" w:hAnsi="Work Sans" w:cstheme="minorBidi"/>
          <w:snapToGrid w:val="0"/>
          <w:color w:val="000000" w:themeColor="text1"/>
          <w:sz w:val="24"/>
          <w:szCs w:val="24"/>
        </w:rPr>
      </w:pPr>
      <w:bookmarkStart w:id="253" w:name="_Toc44413439"/>
      <w:bookmarkStart w:id="254" w:name="_Toc51762686"/>
      <w:r w:rsidRPr="4A743CCB">
        <w:rPr>
          <w:rFonts w:ascii="Work Sans" w:hAnsi="Work Sans" w:cstheme="minorBidi"/>
          <w:b/>
          <w:bCs/>
          <w:snapToGrid w:val="0"/>
          <w:color w:val="000000" w:themeColor="text1"/>
          <w:sz w:val="24"/>
          <w:szCs w:val="24"/>
        </w:rPr>
        <w:t>Artículo 8</w:t>
      </w:r>
      <w:r w:rsidR="59F04B86" w:rsidRPr="4A743CCB">
        <w:rPr>
          <w:rFonts w:ascii="Work Sans" w:hAnsi="Work Sans" w:cstheme="minorBidi"/>
          <w:b/>
          <w:bCs/>
          <w:snapToGrid w:val="0"/>
          <w:color w:val="000000" w:themeColor="text1"/>
          <w:sz w:val="24"/>
          <w:szCs w:val="24"/>
        </w:rPr>
        <w:t>4</w:t>
      </w:r>
      <w:r w:rsidRPr="4A743CCB">
        <w:rPr>
          <w:rFonts w:ascii="Work Sans" w:hAnsi="Work Sans" w:cstheme="minorBidi"/>
          <w:b/>
          <w:bCs/>
          <w:snapToGrid w:val="0"/>
          <w:color w:val="000000" w:themeColor="text1"/>
          <w:sz w:val="24"/>
          <w:szCs w:val="24"/>
        </w:rPr>
        <w:t>. Prevalencia del PEMP.</w:t>
      </w:r>
      <w:bookmarkEnd w:id="253"/>
      <w:bookmarkEnd w:id="254"/>
      <w:r w:rsidRPr="4A743CCB">
        <w:rPr>
          <w:rFonts w:ascii="Work Sans" w:hAnsi="Work Sans" w:cstheme="minorBidi"/>
          <w:snapToGrid w:val="0"/>
          <w:color w:val="000000" w:themeColor="text1"/>
          <w:sz w:val="24"/>
          <w:szCs w:val="24"/>
        </w:rPr>
        <w:t xml:space="preserve"> De conformidad con lo establecido en el artículo 7 de la Ley 397 de 1997, modificado por el artículo 11 de la Ley 1185 de 2008, el artículo 10 de la Ley 388 de 1997 y el artículo 2.4.1.1 del Decreto Reglamentario Único del Sector Cultural, el Plan de Ordenamiento Territorial de Facatativá y, en general, las normas urbanísticas que se expidan para la zona afectada y la zona de influencia del presente PEMP, sobre conservación, preservación y uso de las áreas e inmuebles de interés cultural constituyen normas de superior jerarquía en el momento de elaborar, adoptar, modificar o ajustar los Planes de Ordenamiento Territorial del municipio, por lo cual lo establecido en el presente plan especial de manejo y protección deberá aplicarse de preferencia frente a cualquier disposición que contraríe o desconozca su contenido.</w:t>
      </w:r>
    </w:p>
    <w:p w14:paraId="1EF5DDC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594A8F55" w14:textId="0B6D4D46" w:rsidR="00455089" w:rsidRPr="00455089" w:rsidRDefault="00455089" w:rsidP="4A743CCB">
      <w:pPr>
        <w:pStyle w:val="Normal-Prrafo"/>
        <w:rPr>
          <w:rFonts w:ascii="Work Sans" w:hAnsi="Work Sans" w:cstheme="minorBidi"/>
          <w:snapToGrid w:val="0"/>
          <w:color w:val="000000" w:themeColor="text1"/>
          <w:sz w:val="24"/>
          <w:szCs w:val="24"/>
        </w:rPr>
      </w:pPr>
      <w:bookmarkStart w:id="255" w:name="_Toc44413440"/>
      <w:bookmarkStart w:id="256" w:name="_Toc51762687"/>
      <w:r w:rsidRPr="4A743CCB">
        <w:rPr>
          <w:rFonts w:ascii="Work Sans" w:hAnsi="Work Sans" w:cstheme="minorBidi"/>
          <w:b/>
          <w:bCs/>
          <w:snapToGrid w:val="0"/>
          <w:color w:val="000000" w:themeColor="text1"/>
          <w:sz w:val="24"/>
          <w:szCs w:val="24"/>
        </w:rPr>
        <w:lastRenderedPageBreak/>
        <w:t>Artículo 8</w:t>
      </w:r>
      <w:r w:rsidR="3C383B31" w:rsidRPr="4A743CCB">
        <w:rPr>
          <w:rFonts w:ascii="Work Sans" w:hAnsi="Work Sans" w:cstheme="minorBidi"/>
          <w:b/>
          <w:bCs/>
          <w:snapToGrid w:val="0"/>
          <w:color w:val="000000" w:themeColor="text1"/>
          <w:sz w:val="24"/>
          <w:szCs w:val="24"/>
        </w:rPr>
        <w:t>5</w:t>
      </w:r>
      <w:r w:rsidRPr="4A743CCB">
        <w:rPr>
          <w:rFonts w:ascii="Work Sans" w:hAnsi="Work Sans" w:cstheme="minorBidi"/>
          <w:b/>
          <w:bCs/>
          <w:snapToGrid w:val="0"/>
          <w:color w:val="000000" w:themeColor="text1"/>
          <w:sz w:val="24"/>
          <w:szCs w:val="24"/>
        </w:rPr>
        <w:t>. Incorporación del PEMP al POT de Facatativá.</w:t>
      </w:r>
      <w:bookmarkEnd w:id="255"/>
      <w:bookmarkEnd w:id="256"/>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En cumplimiento de lo dispuesto en el numeral 1.3. del artículo 11 de la Ley 397 de 1997, (modificado por el artículo 7 de la Ley 1185 de 2008), el municipio de Facatativá (Cundinamarca) incorporará en el plan de ordenamiento territorial, POT, el PEMP aprobado mediante la presente resolución.</w:t>
      </w:r>
    </w:p>
    <w:p w14:paraId="1C69A0E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1B4D618E" w14:textId="1DC06430" w:rsidR="00455089" w:rsidRPr="00455089" w:rsidRDefault="00455089" w:rsidP="4A743CCB">
      <w:pPr>
        <w:pStyle w:val="Normal-Prrafo"/>
        <w:rPr>
          <w:rFonts w:ascii="Work Sans" w:hAnsi="Work Sans" w:cstheme="minorBidi"/>
          <w:snapToGrid w:val="0"/>
          <w:color w:val="000000" w:themeColor="text1"/>
          <w:sz w:val="24"/>
          <w:szCs w:val="24"/>
        </w:rPr>
      </w:pPr>
      <w:bookmarkStart w:id="257" w:name="_Toc514164569"/>
      <w:bookmarkStart w:id="258" w:name="_Toc44413441"/>
      <w:bookmarkStart w:id="259" w:name="_Toc51762688"/>
      <w:r w:rsidRPr="4A743CCB">
        <w:rPr>
          <w:rFonts w:ascii="Work Sans" w:hAnsi="Work Sans" w:cstheme="minorBidi"/>
          <w:b/>
          <w:bCs/>
          <w:snapToGrid w:val="0"/>
          <w:color w:val="000000" w:themeColor="text1"/>
          <w:sz w:val="24"/>
          <w:szCs w:val="24"/>
        </w:rPr>
        <w:t>Artículo 8</w:t>
      </w:r>
      <w:r w:rsidR="388B3015" w:rsidRPr="4A743CCB">
        <w:rPr>
          <w:rFonts w:ascii="Work Sans" w:hAnsi="Work Sans" w:cstheme="minorBidi"/>
          <w:b/>
          <w:bCs/>
          <w:snapToGrid w:val="0"/>
          <w:color w:val="000000" w:themeColor="text1"/>
          <w:sz w:val="24"/>
          <w:szCs w:val="24"/>
        </w:rPr>
        <w:t>6</w:t>
      </w:r>
      <w:r w:rsidRPr="4A743CCB">
        <w:rPr>
          <w:rFonts w:ascii="Work Sans" w:hAnsi="Work Sans" w:cstheme="minorBidi"/>
          <w:b/>
          <w:bCs/>
          <w:snapToGrid w:val="0"/>
          <w:color w:val="000000" w:themeColor="text1"/>
          <w:sz w:val="24"/>
          <w:szCs w:val="24"/>
        </w:rPr>
        <w:t>. Inscripción en el Registro de Instrumentos Públicos</w:t>
      </w:r>
      <w:bookmarkEnd w:id="257"/>
      <w:r w:rsidRPr="4A743CCB">
        <w:rPr>
          <w:rFonts w:ascii="Work Sans" w:hAnsi="Work Sans" w:cstheme="minorBidi"/>
          <w:b/>
          <w:bCs/>
          <w:snapToGrid w:val="0"/>
          <w:color w:val="000000" w:themeColor="text1"/>
          <w:sz w:val="24"/>
          <w:szCs w:val="24"/>
        </w:rPr>
        <w:t>.</w:t>
      </w:r>
      <w:bookmarkEnd w:id="258"/>
      <w:bookmarkEnd w:id="259"/>
      <w:r w:rsidRPr="4A743CCB">
        <w:rPr>
          <w:rFonts w:ascii="Work Sans" w:hAnsi="Work Sans" w:cstheme="minorBidi"/>
          <w:b/>
          <w:bCs/>
          <w:snapToGrid w:val="0"/>
          <w:color w:val="000000" w:themeColor="text1"/>
          <w:sz w:val="24"/>
          <w:szCs w:val="24"/>
        </w:rPr>
        <w:t> </w:t>
      </w:r>
      <w:r w:rsidRPr="4A743CCB">
        <w:rPr>
          <w:rFonts w:ascii="Work Sans" w:hAnsi="Work Sans" w:cstheme="minorBidi"/>
          <w:snapToGrid w:val="0"/>
          <w:color w:val="000000" w:themeColor="text1"/>
          <w:sz w:val="24"/>
          <w:szCs w:val="24"/>
        </w:rPr>
        <w:t xml:space="preserve">La Dirección de Patrimonio del Ministerio de Cultura remitirá la publicación de la presente resolución y copia de </w:t>
      </w:r>
      <w:proofErr w:type="gramStart"/>
      <w:r w:rsidRPr="4A743CCB">
        <w:rPr>
          <w:rFonts w:ascii="Work Sans" w:hAnsi="Work Sans" w:cstheme="minorBidi"/>
          <w:snapToGrid w:val="0"/>
          <w:color w:val="000000" w:themeColor="text1"/>
          <w:sz w:val="24"/>
          <w:szCs w:val="24"/>
        </w:rPr>
        <w:t>la misma</w:t>
      </w:r>
      <w:proofErr w:type="gramEnd"/>
      <w:r w:rsidRPr="4A743CCB">
        <w:rPr>
          <w:rFonts w:ascii="Work Sans" w:hAnsi="Work Sans" w:cstheme="minorBidi"/>
          <w:snapToGrid w:val="0"/>
          <w:color w:val="000000" w:themeColor="text1"/>
          <w:sz w:val="24"/>
          <w:szCs w:val="24"/>
        </w:rPr>
        <w:t xml:space="preserve"> a la respectiva oficina de registro de instrumentos públicos, a fin de que:</w:t>
      </w:r>
    </w:p>
    <w:p w14:paraId="02A4569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5997AD9" w14:textId="77777777" w:rsidR="00455089" w:rsidRPr="00455089" w:rsidRDefault="00455089" w:rsidP="00455089">
      <w:pPr>
        <w:ind w:left="369" w:right="-283" w:hanging="426"/>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1.- Incorpore en los respectivos Folios de Matrícula Inmobiliaria la declaratoria BICN del Parque arqueológico de Facatativá. </w:t>
      </w:r>
    </w:p>
    <w:p w14:paraId="1C0ABAF1" w14:textId="77777777" w:rsidR="00455089" w:rsidRPr="00455089" w:rsidRDefault="00455089" w:rsidP="00455089">
      <w:pPr>
        <w:ind w:left="426" w:hanging="426"/>
        <w:jc w:val="both"/>
        <w:rPr>
          <w:rFonts w:ascii="Work Sans" w:hAnsi="Work Sans" w:cstheme="minorHAnsi"/>
          <w:snapToGrid w:val="0"/>
          <w:color w:val="000000" w:themeColor="text1"/>
          <w:lang w:val="es-ES" w:eastAsia="es-ES"/>
        </w:rPr>
      </w:pPr>
    </w:p>
    <w:p w14:paraId="62B26D84" w14:textId="77777777" w:rsidR="00455089" w:rsidRPr="00455089" w:rsidRDefault="00455089" w:rsidP="00455089">
      <w:pPr>
        <w:ind w:left="426" w:hanging="426"/>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2.</w:t>
      </w:r>
      <w:r w:rsidRPr="00455089">
        <w:rPr>
          <w:rFonts w:ascii="Work Sans" w:hAnsi="Work Sans" w:cstheme="minorHAnsi"/>
          <w:snapToGrid w:val="0"/>
          <w:color w:val="000000" w:themeColor="text1"/>
          <w:lang w:val="es-ES" w:eastAsia="es-ES"/>
        </w:rPr>
        <w:tab/>
        <w:t>Inscriba, en los correspondientes Folios de Matrícula Inmobiliaria de los inmuebles que conforman el área afectada y la zona de influencia definidas en la presente resolución, la anotación sobre la existencia del presente Plan Especial de Manejo y Protección (PEMP).</w:t>
      </w:r>
    </w:p>
    <w:p w14:paraId="7220431B" w14:textId="77777777" w:rsidR="00455089" w:rsidRPr="00455089" w:rsidRDefault="00455089" w:rsidP="00455089">
      <w:pPr>
        <w:jc w:val="both"/>
        <w:rPr>
          <w:rFonts w:ascii="Work Sans" w:hAnsi="Work Sans" w:cstheme="minorHAnsi"/>
          <w:snapToGrid w:val="0"/>
          <w:color w:val="000000" w:themeColor="text1"/>
          <w:lang w:val="es-ES" w:eastAsia="es-ES"/>
        </w:rPr>
      </w:pPr>
    </w:p>
    <w:p w14:paraId="5ABB6110"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Para el cumplimiento de lo anterior, la Dirección de Patrimonio y Memoria enviará copia del presente Acto Administrativo.</w:t>
      </w:r>
    </w:p>
    <w:p w14:paraId="61877F33" w14:textId="77777777" w:rsidR="00455089" w:rsidRPr="00455089" w:rsidRDefault="00455089" w:rsidP="00455089">
      <w:pPr>
        <w:jc w:val="both"/>
        <w:rPr>
          <w:rFonts w:ascii="Work Sans" w:hAnsi="Work Sans" w:cstheme="minorHAnsi"/>
          <w:snapToGrid w:val="0"/>
          <w:color w:val="000000" w:themeColor="text1"/>
          <w:lang w:val="es-ES" w:eastAsia="es-ES"/>
        </w:rPr>
      </w:pPr>
    </w:p>
    <w:p w14:paraId="26279FF2" w14:textId="77777777" w:rsidR="00455089" w:rsidRPr="00455089" w:rsidRDefault="00455089" w:rsidP="19339B7C">
      <w:pPr>
        <w:pStyle w:val="Sinespaciado11"/>
        <w:rPr>
          <w:rFonts w:ascii="Work Sans" w:eastAsia="Times New Roman" w:hAnsi="Work Sans" w:cstheme="minorBidi"/>
          <w:snapToGrid w:val="0"/>
          <w:color w:val="000000" w:themeColor="text1"/>
          <w:sz w:val="24"/>
          <w:szCs w:val="24"/>
          <w:lang w:val="es-ES" w:eastAsia="es-ES"/>
        </w:rPr>
      </w:pPr>
      <w:r w:rsidRPr="19339B7C">
        <w:rPr>
          <w:rFonts w:ascii="Work Sans" w:eastAsia="Times New Roman" w:hAnsi="Work Sans" w:cstheme="minorBidi"/>
          <w:b/>
          <w:bCs/>
          <w:snapToGrid w:val="0"/>
          <w:color w:val="000000" w:themeColor="text1"/>
          <w:sz w:val="24"/>
          <w:szCs w:val="24"/>
          <w:lang w:val="es-ES" w:eastAsia="es-ES"/>
        </w:rPr>
        <w:t>Parágrafo</w:t>
      </w:r>
      <w:r w:rsidRPr="19339B7C">
        <w:rPr>
          <w:rFonts w:ascii="Work Sans" w:eastAsia="Times New Roman" w:hAnsi="Work Sans" w:cstheme="minorBidi"/>
          <w:snapToGrid w:val="0"/>
          <w:color w:val="000000" w:themeColor="text1"/>
          <w:sz w:val="24"/>
          <w:szCs w:val="24"/>
          <w:lang w:val="es-ES" w:eastAsia="es-ES"/>
        </w:rPr>
        <w:t>: Con el fin de suministrar la información respectiva a la Oficina de Registro de Instrumentos Públicos competente, en aquellos casos de predios respecto de los cuales no se cuenta con la información de la Matrícula Inmobiliaria, la administración municipal, dentro de los tres (3) meses siguientes a la entrada en vigencia de la presente resolución adelantará los trámites necesarios para obtener en correspondiente número de matrícula inmobiliaria y lo informará al Ministerio de Cultura.</w:t>
      </w:r>
    </w:p>
    <w:p w14:paraId="592FC74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4D4DE96" w14:textId="42A2F860" w:rsidR="00455089" w:rsidRPr="00455089" w:rsidRDefault="00455089" w:rsidP="4A743CCB">
      <w:pPr>
        <w:pStyle w:val="Normal-Prrafo"/>
        <w:rPr>
          <w:rFonts w:ascii="Work Sans" w:hAnsi="Work Sans" w:cstheme="minorBidi"/>
          <w:snapToGrid w:val="0"/>
          <w:color w:val="000000" w:themeColor="text1"/>
          <w:sz w:val="24"/>
          <w:szCs w:val="24"/>
        </w:rPr>
      </w:pPr>
      <w:bookmarkStart w:id="260" w:name="_Toc514164570"/>
      <w:bookmarkStart w:id="261" w:name="_Toc44413442"/>
      <w:bookmarkStart w:id="262" w:name="_Toc51762689"/>
      <w:r w:rsidRPr="4A743CCB">
        <w:rPr>
          <w:rFonts w:ascii="Work Sans" w:hAnsi="Work Sans" w:cstheme="minorBidi"/>
          <w:b/>
          <w:bCs/>
          <w:snapToGrid w:val="0"/>
          <w:color w:val="000000" w:themeColor="text1"/>
          <w:sz w:val="24"/>
          <w:szCs w:val="24"/>
        </w:rPr>
        <w:t>Artículo 8</w:t>
      </w:r>
      <w:r w:rsidR="5702ACA4" w:rsidRPr="4A743CCB">
        <w:rPr>
          <w:rFonts w:ascii="Work Sans" w:hAnsi="Work Sans" w:cstheme="minorBidi"/>
          <w:b/>
          <w:bCs/>
          <w:snapToGrid w:val="0"/>
          <w:color w:val="000000" w:themeColor="text1"/>
          <w:sz w:val="24"/>
          <w:szCs w:val="24"/>
        </w:rPr>
        <w:t>7</w:t>
      </w:r>
      <w:r w:rsidRPr="4A743CCB">
        <w:rPr>
          <w:rFonts w:ascii="Work Sans" w:hAnsi="Work Sans" w:cstheme="minorBidi"/>
          <w:b/>
          <w:bCs/>
          <w:snapToGrid w:val="0"/>
          <w:color w:val="000000" w:themeColor="text1"/>
          <w:sz w:val="24"/>
          <w:szCs w:val="24"/>
        </w:rPr>
        <w:t>. Diferencias de criterio</w:t>
      </w:r>
      <w:bookmarkEnd w:id="260"/>
      <w:r w:rsidRPr="4A743CCB">
        <w:rPr>
          <w:rFonts w:ascii="Work Sans" w:hAnsi="Work Sans" w:cstheme="minorBidi"/>
          <w:b/>
          <w:bCs/>
          <w:snapToGrid w:val="0"/>
          <w:color w:val="000000" w:themeColor="text1"/>
          <w:sz w:val="24"/>
          <w:szCs w:val="24"/>
        </w:rPr>
        <w:t>.</w:t>
      </w:r>
      <w:bookmarkEnd w:id="261"/>
      <w:bookmarkEnd w:id="262"/>
      <w:r w:rsidRPr="4A743CCB">
        <w:rPr>
          <w:rFonts w:ascii="Work Sans" w:hAnsi="Work Sans" w:cstheme="minorBidi"/>
          <w:snapToGrid w:val="0"/>
          <w:color w:val="000000" w:themeColor="text1"/>
          <w:sz w:val="24"/>
          <w:szCs w:val="24"/>
        </w:rPr>
        <w:t xml:space="preserve"> Las diferencias de criterio que surjan en relación con la aplicación e interpretación del presente PEMP serán dirimidas por el Ministerio de Cultura.</w:t>
      </w:r>
    </w:p>
    <w:p w14:paraId="656BE26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419E77E" w14:textId="1BFBF75A" w:rsidR="00455089" w:rsidRPr="00455089" w:rsidRDefault="00455089" w:rsidP="4A743CCB">
      <w:pPr>
        <w:pStyle w:val="Normal-Prrafo"/>
        <w:rPr>
          <w:rFonts w:ascii="Work Sans" w:hAnsi="Work Sans" w:cstheme="minorBidi"/>
          <w:snapToGrid w:val="0"/>
          <w:color w:val="000000" w:themeColor="text1"/>
          <w:sz w:val="24"/>
          <w:szCs w:val="24"/>
        </w:rPr>
      </w:pPr>
      <w:bookmarkStart w:id="263" w:name="_Toc514164571"/>
      <w:bookmarkStart w:id="264" w:name="_Toc44413443"/>
      <w:bookmarkStart w:id="265" w:name="_Toc51762690"/>
      <w:r w:rsidRPr="4A743CCB">
        <w:rPr>
          <w:rFonts w:ascii="Work Sans" w:hAnsi="Work Sans" w:cstheme="minorBidi"/>
          <w:b/>
          <w:bCs/>
          <w:snapToGrid w:val="0"/>
          <w:color w:val="000000" w:themeColor="text1"/>
          <w:sz w:val="24"/>
          <w:szCs w:val="24"/>
        </w:rPr>
        <w:t xml:space="preserve">Artículo </w:t>
      </w:r>
      <w:r w:rsidR="164E37BC" w:rsidRPr="4A743CCB">
        <w:rPr>
          <w:rFonts w:ascii="Work Sans" w:hAnsi="Work Sans" w:cstheme="minorBidi"/>
          <w:b/>
          <w:bCs/>
          <w:snapToGrid w:val="0"/>
          <w:color w:val="000000" w:themeColor="text1"/>
          <w:sz w:val="24"/>
          <w:szCs w:val="24"/>
        </w:rPr>
        <w:t>88</w:t>
      </w:r>
      <w:r w:rsidRPr="4A743CCB">
        <w:rPr>
          <w:rFonts w:ascii="Work Sans" w:hAnsi="Work Sans" w:cstheme="minorBidi"/>
          <w:b/>
          <w:bCs/>
          <w:snapToGrid w:val="0"/>
          <w:color w:val="000000" w:themeColor="text1"/>
          <w:sz w:val="24"/>
          <w:szCs w:val="24"/>
        </w:rPr>
        <w:t>. Modificaciones</w:t>
      </w:r>
      <w:bookmarkEnd w:id="263"/>
      <w:r w:rsidRPr="4A743CCB">
        <w:rPr>
          <w:rFonts w:ascii="Work Sans" w:hAnsi="Work Sans" w:cstheme="minorBidi"/>
          <w:b/>
          <w:bCs/>
          <w:snapToGrid w:val="0"/>
          <w:color w:val="000000" w:themeColor="text1"/>
          <w:sz w:val="24"/>
          <w:szCs w:val="24"/>
        </w:rPr>
        <w:t>.</w:t>
      </w:r>
      <w:bookmarkEnd w:id="264"/>
      <w:bookmarkEnd w:id="265"/>
      <w:r w:rsidRPr="4A743CCB">
        <w:rPr>
          <w:rFonts w:ascii="Work Sans" w:hAnsi="Work Sans" w:cstheme="minorBidi"/>
          <w:b/>
          <w:bCs/>
          <w:snapToGrid w:val="0"/>
          <w:color w:val="000000" w:themeColor="text1"/>
          <w:sz w:val="24"/>
          <w:szCs w:val="24"/>
        </w:rPr>
        <w:t xml:space="preserve"> </w:t>
      </w:r>
      <w:r w:rsidRPr="4A743CCB">
        <w:rPr>
          <w:rFonts w:ascii="Work Sans" w:hAnsi="Work Sans" w:cstheme="minorBidi"/>
          <w:snapToGrid w:val="0"/>
          <w:color w:val="000000" w:themeColor="text1"/>
          <w:sz w:val="24"/>
          <w:szCs w:val="24"/>
        </w:rPr>
        <w:t xml:space="preserve">Cualquier modificación del presente PEMP requiere la elaboración previa de un estudio técnico que la sustente en concordancia con las normas vigentes sobre el patrimonio cultural, y requerirá el concepto previo favorable del Consejo Nacional de Patrimonio Cultural. </w:t>
      </w:r>
    </w:p>
    <w:p w14:paraId="60D296BA"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8E2F2EE" w14:textId="3CC71A52" w:rsidR="00455089" w:rsidRPr="00455089" w:rsidRDefault="2DDF5B0E" w:rsidP="4A743CCB">
      <w:pPr>
        <w:pStyle w:val="Normal-Prrafo"/>
        <w:rPr>
          <w:rFonts w:ascii="Work Sans" w:hAnsi="Work Sans" w:cstheme="minorBidi"/>
          <w:snapToGrid w:val="0"/>
          <w:color w:val="000000" w:themeColor="text1"/>
          <w:sz w:val="24"/>
          <w:szCs w:val="24"/>
        </w:rPr>
      </w:pPr>
      <w:bookmarkStart w:id="266" w:name="_Toc44413445"/>
      <w:bookmarkStart w:id="267" w:name="_Toc51762692"/>
      <w:r w:rsidRPr="4A743CCB">
        <w:rPr>
          <w:rFonts w:ascii="Work Sans" w:hAnsi="Work Sans" w:cstheme="minorBidi"/>
          <w:b/>
          <w:bCs/>
          <w:snapToGrid w:val="0"/>
          <w:color w:val="000000" w:themeColor="text1"/>
          <w:sz w:val="24"/>
          <w:szCs w:val="24"/>
        </w:rPr>
        <w:t>Artículo</w:t>
      </w:r>
      <w:r w:rsidR="00455089" w:rsidRPr="4A743CCB">
        <w:rPr>
          <w:rFonts w:ascii="Work Sans" w:hAnsi="Work Sans" w:cstheme="minorBidi"/>
          <w:b/>
          <w:bCs/>
          <w:snapToGrid w:val="0"/>
          <w:color w:val="000000" w:themeColor="text1"/>
          <w:sz w:val="24"/>
          <w:szCs w:val="24"/>
        </w:rPr>
        <w:t xml:space="preserve"> </w:t>
      </w:r>
      <w:r w:rsidR="147DF84C" w:rsidRPr="4A743CCB">
        <w:rPr>
          <w:rFonts w:ascii="Work Sans" w:hAnsi="Work Sans" w:cstheme="minorBidi"/>
          <w:b/>
          <w:bCs/>
          <w:snapToGrid w:val="0"/>
          <w:color w:val="000000" w:themeColor="text1"/>
          <w:sz w:val="24"/>
          <w:szCs w:val="24"/>
        </w:rPr>
        <w:t>89</w:t>
      </w:r>
      <w:r w:rsidR="1A396160" w:rsidRPr="4A743CCB">
        <w:rPr>
          <w:rFonts w:ascii="Work Sans" w:hAnsi="Work Sans" w:cstheme="minorBidi"/>
          <w:b/>
          <w:bCs/>
          <w:snapToGrid w:val="0"/>
          <w:color w:val="000000" w:themeColor="text1"/>
          <w:sz w:val="24"/>
          <w:szCs w:val="24"/>
        </w:rPr>
        <w:t>.</w:t>
      </w:r>
      <w:bookmarkEnd w:id="266"/>
      <w:bookmarkEnd w:id="267"/>
      <w:r w:rsidR="00455089" w:rsidRPr="4A743CCB">
        <w:rPr>
          <w:rFonts w:ascii="Work Sans" w:hAnsi="Work Sans" w:cstheme="minorBidi"/>
          <w:b/>
          <w:bCs/>
          <w:snapToGrid w:val="0"/>
          <w:color w:val="000000" w:themeColor="text1"/>
          <w:sz w:val="24"/>
          <w:szCs w:val="24"/>
        </w:rPr>
        <w:t xml:space="preserve"> </w:t>
      </w:r>
      <w:r w:rsidR="00455089" w:rsidRPr="19339B7C">
        <w:rPr>
          <w:rFonts w:ascii="Work Sans" w:hAnsi="Work Sans" w:cstheme="minorBidi"/>
          <w:b/>
          <w:bCs/>
          <w:snapToGrid w:val="0"/>
          <w:color w:val="000000" w:themeColor="text1"/>
          <w:sz w:val="24"/>
          <w:szCs w:val="24"/>
        </w:rPr>
        <w:t>Régimen sancionatorio.</w:t>
      </w:r>
      <w:r w:rsidR="00455089" w:rsidRPr="4A743CCB">
        <w:rPr>
          <w:rFonts w:ascii="Work Sans" w:hAnsi="Work Sans" w:cstheme="minorBidi"/>
          <w:snapToGrid w:val="0"/>
          <w:color w:val="000000" w:themeColor="text1"/>
          <w:sz w:val="24"/>
          <w:szCs w:val="24"/>
        </w:rPr>
        <w:t xml:space="preserve"> En cumplimiento de lo dispuesto en el numeral 7 del artículo 2.4.1.9. del Decreto 1080 de 2015, las personas que vulneren el deber constitucional, legal y reglamentario de proteger el patrimonio cultural de la Nación, representado en el Parque arqueológico de Facatativá y su zona de influencia, incurrirán en las faltas de que trata el artículo 15 de la Ley 397 de 1997 (modificado por el artículo 10 de la Ley 1185 de 2008) y demás normas aplicables según la falta de que se trate. </w:t>
      </w:r>
    </w:p>
    <w:p w14:paraId="758E67C7" w14:textId="77777777" w:rsidR="00455089" w:rsidRPr="00455089" w:rsidRDefault="00455089" w:rsidP="00455089">
      <w:pPr>
        <w:jc w:val="both"/>
        <w:rPr>
          <w:rFonts w:ascii="Work Sans" w:hAnsi="Work Sans" w:cstheme="minorHAnsi"/>
          <w:snapToGrid w:val="0"/>
          <w:color w:val="000000" w:themeColor="text1"/>
          <w:lang w:val="es-ES" w:eastAsia="es-ES"/>
        </w:rPr>
      </w:pPr>
    </w:p>
    <w:p w14:paraId="73303CE5" w14:textId="77777777" w:rsidR="00455089" w:rsidRPr="00455089" w:rsidRDefault="00455089" w:rsidP="00455089">
      <w:pPr>
        <w:jc w:val="both"/>
        <w:rPr>
          <w:rFonts w:ascii="Work Sans" w:hAnsi="Work Sans" w:cstheme="minorHAnsi"/>
          <w:snapToGrid w:val="0"/>
          <w:color w:val="000000" w:themeColor="text1"/>
          <w:lang w:val="es-ES" w:eastAsia="es-ES"/>
        </w:rPr>
      </w:pPr>
      <w:r w:rsidRPr="00455089">
        <w:rPr>
          <w:rFonts w:ascii="Work Sans" w:hAnsi="Work Sans" w:cstheme="minorHAnsi"/>
          <w:snapToGrid w:val="0"/>
          <w:color w:val="000000" w:themeColor="text1"/>
          <w:lang w:val="es-ES" w:eastAsia="es-ES"/>
        </w:rPr>
        <w:t xml:space="preserve">Igualmente, quienes incurran en uno o más de los comportamientos contrarios a la protección y conservación del patrimonio cultural, previstos en el artículo 115 de la </w:t>
      </w:r>
      <w:r w:rsidRPr="00455089">
        <w:rPr>
          <w:rFonts w:ascii="Work Sans" w:hAnsi="Work Sans" w:cstheme="minorHAnsi"/>
          <w:snapToGrid w:val="0"/>
          <w:color w:val="000000" w:themeColor="text1"/>
          <w:lang w:val="es-ES" w:eastAsia="es-ES"/>
        </w:rPr>
        <w:lastRenderedPageBreak/>
        <w:t>Ley 1801 de 2016 (Código Nacional de Seguridad y Convivencia Ciudadana</w:t>
      </w:r>
      <w:r w:rsidRPr="00455089">
        <w:rPr>
          <w:rFonts w:ascii="Work Sans" w:hAnsi="Work Sans" w:cstheme="minorHAnsi"/>
          <w:snapToGrid w:val="0"/>
          <w:color w:val="000000" w:themeColor="text1"/>
          <w:lang w:val="es-ES" w:eastAsia="es-ES"/>
        </w:rPr>
        <w:footnoteReference w:id="4"/>
      </w:r>
      <w:r w:rsidRPr="00455089">
        <w:rPr>
          <w:rFonts w:ascii="Work Sans" w:hAnsi="Work Sans" w:cstheme="minorHAnsi"/>
          <w:snapToGrid w:val="0"/>
          <w:color w:val="000000" w:themeColor="text1"/>
          <w:lang w:val="es-ES" w:eastAsia="es-ES"/>
        </w:rPr>
        <w:t>), serán objeto de la aplicación de las medidas correctivas a que se refiere el parágrafo 3° del citado artículo, sin perjuicio de las establecidas en la normatividad específica, y demás disposiciones que las reglamenten, modifiquen, adicionen o sustituyan.</w:t>
      </w:r>
    </w:p>
    <w:p w14:paraId="1C9D03EC"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EAC2969" w14:textId="2B190C51" w:rsidR="00455089" w:rsidRPr="00455089" w:rsidRDefault="00455089" w:rsidP="4A743CCB">
      <w:pPr>
        <w:pStyle w:val="Normal-Prrafo"/>
        <w:rPr>
          <w:rFonts w:ascii="Work Sans" w:hAnsi="Work Sans" w:cstheme="minorBidi"/>
          <w:snapToGrid w:val="0"/>
          <w:color w:val="000000" w:themeColor="text1"/>
          <w:sz w:val="24"/>
          <w:szCs w:val="24"/>
        </w:rPr>
      </w:pPr>
      <w:bookmarkStart w:id="268" w:name="_Toc514164573"/>
      <w:bookmarkStart w:id="269" w:name="_Toc44413447"/>
      <w:bookmarkStart w:id="270" w:name="_Toc51762694"/>
      <w:r w:rsidRPr="4A743CCB">
        <w:rPr>
          <w:rFonts w:ascii="Work Sans" w:hAnsi="Work Sans" w:cstheme="minorBidi"/>
          <w:b/>
          <w:bCs/>
          <w:snapToGrid w:val="0"/>
          <w:color w:val="000000" w:themeColor="text1"/>
          <w:sz w:val="24"/>
          <w:szCs w:val="24"/>
        </w:rPr>
        <w:t xml:space="preserve">Artículo </w:t>
      </w:r>
      <w:r w:rsidR="249CE627" w:rsidRPr="4A743CCB">
        <w:rPr>
          <w:rFonts w:ascii="Work Sans" w:hAnsi="Work Sans" w:cstheme="minorBidi"/>
          <w:b/>
          <w:bCs/>
          <w:snapToGrid w:val="0"/>
          <w:color w:val="000000" w:themeColor="text1"/>
          <w:sz w:val="24"/>
          <w:szCs w:val="24"/>
        </w:rPr>
        <w:t>90</w:t>
      </w:r>
      <w:r w:rsidRPr="4A743CCB">
        <w:rPr>
          <w:rFonts w:ascii="Work Sans" w:hAnsi="Work Sans" w:cstheme="minorBidi"/>
          <w:b/>
          <w:bCs/>
          <w:snapToGrid w:val="0"/>
          <w:color w:val="000000" w:themeColor="text1"/>
          <w:sz w:val="24"/>
          <w:szCs w:val="24"/>
        </w:rPr>
        <w:t>. Vigencia y derogatorias</w:t>
      </w:r>
      <w:bookmarkEnd w:id="268"/>
      <w:r w:rsidRPr="4A743CCB">
        <w:rPr>
          <w:rFonts w:ascii="Work Sans" w:hAnsi="Work Sans" w:cstheme="minorBidi"/>
          <w:b/>
          <w:bCs/>
          <w:snapToGrid w:val="0"/>
          <w:color w:val="000000" w:themeColor="text1"/>
          <w:sz w:val="24"/>
          <w:szCs w:val="24"/>
        </w:rPr>
        <w:t>.</w:t>
      </w:r>
      <w:bookmarkEnd w:id="269"/>
      <w:bookmarkEnd w:id="270"/>
      <w:r w:rsidRPr="4A743CCB">
        <w:rPr>
          <w:rFonts w:ascii="Work Sans" w:hAnsi="Work Sans" w:cstheme="minorBidi"/>
          <w:snapToGrid w:val="0"/>
          <w:color w:val="000000" w:themeColor="text1"/>
          <w:sz w:val="24"/>
          <w:szCs w:val="24"/>
        </w:rPr>
        <w:t> La presente resolución rige a partir de su publicación en el Diario Oficial y deroga todas las normas que le sean contrarias.</w:t>
      </w:r>
    </w:p>
    <w:p w14:paraId="3DBD6F38"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27609B8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403B37E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ADC52B0"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15D0580" w14:textId="77777777" w:rsidR="00455089" w:rsidRPr="00455089" w:rsidRDefault="00455089" w:rsidP="00455089">
      <w:pPr>
        <w:pStyle w:val="Normal-Prrafo"/>
        <w:rPr>
          <w:rFonts w:ascii="Work Sans" w:hAnsi="Work Sans" w:cstheme="minorHAnsi"/>
          <w:snapToGrid w:val="0"/>
          <w:color w:val="000000" w:themeColor="text1"/>
          <w:sz w:val="24"/>
          <w:szCs w:val="24"/>
        </w:rPr>
      </w:pPr>
      <w:r w:rsidRPr="00455089">
        <w:rPr>
          <w:rFonts w:ascii="Work Sans" w:hAnsi="Work Sans" w:cstheme="minorHAnsi"/>
          <w:snapToGrid w:val="0"/>
          <w:color w:val="000000" w:themeColor="text1"/>
          <w:sz w:val="24"/>
          <w:szCs w:val="24"/>
        </w:rPr>
        <w:t xml:space="preserve">Dado en Bogotá D. C., a los           </w:t>
      </w:r>
    </w:p>
    <w:p w14:paraId="58A8D7FD"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6072F29B"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34D1FB27"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69CCEA6" w14:textId="77777777" w:rsidR="00455089" w:rsidRPr="00455089" w:rsidRDefault="00455089" w:rsidP="00455089">
      <w:pPr>
        <w:pStyle w:val="Normal-Prrafo"/>
        <w:rPr>
          <w:rFonts w:ascii="Work Sans" w:hAnsi="Work Sans" w:cstheme="minorHAnsi"/>
          <w:snapToGrid w:val="0"/>
          <w:color w:val="000000" w:themeColor="text1"/>
          <w:sz w:val="24"/>
          <w:szCs w:val="24"/>
        </w:rPr>
      </w:pPr>
    </w:p>
    <w:p w14:paraId="78B09B15" w14:textId="77777777" w:rsidR="00455089" w:rsidRPr="00455089" w:rsidRDefault="00455089" w:rsidP="4A743CCB">
      <w:pPr>
        <w:pStyle w:val="Normal-Prrafo"/>
        <w:jc w:val="center"/>
        <w:rPr>
          <w:rFonts w:ascii="Work Sans" w:hAnsi="Work Sans" w:cstheme="minorBidi"/>
          <w:snapToGrid w:val="0"/>
          <w:color w:val="000000" w:themeColor="text1"/>
          <w:sz w:val="24"/>
          <w:szCs w:val="24"/>
        </w:rPr>
      </w:pPr>
      <w:r w:rsidRPr="4A743CCB">
        <w:rPr>
          <w:rFonts w:ascii="Work Sans" w:hAnsi="Work Sans" w:cstheme="minorBidi"/>
          <w:b/>
          <w:bCs/>
          <w:snapToGrid w:val="0"/>
          <w:color w:val="000000" w:themeColor="text1"/>
          <w:sz w:val="24"/>
          <w:szCs w:val="24"/>
        </w:rPr>
        <w:t>CARMEN INÉS VÁSQUEZ CAMACHO</w:t>
      </w:r>
      <w:r w:rsidRPr="00455089">
        <w:rPr>
          <w:rFonts w:ascii="Work Sans" w:hAnsi="Work Sans" w:cstheme="minorHAnsi"/>
          <w:snapToGrid w:val="0"/>
          <w:color w:val="000000" w:themeColor="text1"/>
          <w:sz w:val="24"/>
          <w:szCs w:val="24"/>
        </w:rPr>
        <w:br/>
      </w:r>
      <w:r w:rsidRPr="4A743CCB">
        <w:rPr>
          <w:rFonts w:ascii="Work Sans" w:hAnsi="Work Sans" w:cstheme="minorBidi"/>
          <w:snapToGrid w:val="0"/>
          <w:color w:val="000000" w:themeColor="text1"/>
          <w:sz w:val="24"/>
          <w:szCs w:val="24"/>
        </w:rPr>
        <w:t>Ministra de Cultura</w:t>
      </w:r>
    </w:p>
    <w:p w14:paraId="2A3A5A4F" w14:textId="77777777" w:rsidR="00455089" w:rsidRPr="00455089" w:rsidRDefault="00455089" w:rsidP="00455089">
      <w:pPr>
        <w:pStyle w:val="Normal-Prrafo"/>
        <w:jc w:val="center"/>
        <w:rPr>
          <w:rFonts w:ascii="Work Sans" w:hAnsi="Work Sans" w:cstheme="minorHAnsi"/>
          <w:snapToGrid w:val="0"/>
          <w:color w:val="000000" w:themeColor="text1"/>
          <w:sz w:val="24"/>
          <w:szCs w:val="24"/>
        </w:rPr>
      </w:pPr>
    </w:p>
    <w:p w14:paraId="1BA74EE9" w14:textId="77777777" w:rsidR="00455089" w:rsidRPr="00455089" w:rsidRDefault="00455089" w:rsidP="00455089">
      <w:pPr>
        <w:pStyle w:val="Normal-Prrafo"/>
        <w:jc w:val="center"/>
        <w:rPr>
          <w:rFonts w:ascii="Work Sans" w:hAnsi="Work Sans" w:cstheme="minorHAnsi"/>
          <w:snapToGrid w:val="0"/>
          <w:color w:val="000000" w:themeColor="text1"/>
          <w:sz w:val="24"/>
          <w:szCs w:val="24"/>
        </w:rPr>
      </w:pPr>
    </w:p>
    <w:p w14:paraId="7C8AFBAF" w14:textId="77777777" w:rsidR="00455089" w:rsidRPr="00EE44E2" w:rsidRDefault="00455089" w:rsidP="00455089">
      <w:pPr>
        <w:pStyle w:val="Normal-Prrafo"/>
        <w:rPr>
          <w:rFonts w:ascii="Work Sans" w:hAnsi="Work Sans" w:cstheme="minorHAnsi"/>
          <w:i/>
          <w:iCs/>
          <w:snapToGrid w:val="0"/>
          <w:color w:val="000000" w:themeColor="text1"/>
          <w:sz w:val="24"/>
          <w:szCs w:val="24"/>
        </w:rPr>
      </w:pPr>
    </w:p>
    <w:p w14:paraId="7AE66DDE" w14:textId="19D8F7DA" w:rsidR="00455089" w:rsidRPr="00EE44E2" w:rsidRDefault="00455089" w:rsidP="4A743CCB">
      <w:pPr>
        <w:rPr>
          <w:rFonts w:ascii="Work Sans" w:hAnsi="Work Sans" w:cstheme="minorBidi"/>
          <w:i/>
          <w:iCs/>
          <w:snapToGrid w:val="0"/>
          <w:color w:val="000000" w:themeColor="text1"/>
          <w:sz w:val="18"/>
          <w:szCs w:val="18"/>
          <w:lang w:val="es-ES" w:eastAsia="es-ES"/>
        </w:rPr>
      </w:pPr>
      <w:proofErr w:type="spellStart"/>
      <w:r w:rsidRPr="00EE44E2">
        <w:rPr>
          <w:rFonts w:ascii="Work Sans" w:hAnsi="Work Sans" w:cstheme="minorBidi"/>
          <w:i/>
          <w:iCs/>
          <w:snapToGrid w:val="0"/>
          <w:color w:val="000000" w:themeColor="text1"/>
          <w:sz w:val="18"/>
          <w:szCs w:val="18"/>
          <w:lang w:val="en-US" w:eastAsia="es-ES"/>
        </w:rPr>
        <w:t>Aprobó</w:t>
      </w:r>
      <w:proofErr w:type="spellEnd"/>
      <w:r w:rsidRPr="00EE44E2">
        <w:rPr>
          <w:rFonts w:ascii="Work Sans" w:hAnsi="Work Sans" w:cstheme="minorBidi"/>
          <w:i/>
          <w:iCs/>
          <w:snapToGrid w:val="0"/>
          <w:color w:val="000000" w:themeColor="text1"/>
          <w:sz w:val="18"/>
          <w:szCs w:val="18"/>
          <w:lang w:val="en-US" w:eastAsia="es-ES"/>
        </w:rPr>
        <w:t xml:space="preserve">: </w:t>
      </w:r>
      <w:r w:rsidR="4DA876EA" w:rsidRPr="00EE44E2">
        <w:rPr>
          <w:rFonts w:ascii="Work Sans" w:hAnsi="Work Sans" w:cstheme="minorBidi"/>
          <w:i/>
          <w:iCs/>
          <w:snapToGrid w:val="0"/>
          <w:color w:val="000000" w:themeColor="text1"/>
          <w:sz w:val="18"/>
          <w:szCs w:val="18"/>
          <w:lang w:val="en-US" w:eastAsia="es-ES"/>
        </w:rPr>
        <w:t xml:space="preserve"> </w:t>
      </w:r>
      <w:r w:rsidRPr="00EE44E2">
        <w:rPr>
          <w:rFonts w:ascii="Work Sans" w:hAnsi="Work Sans" w:cstheme="minorHAnsi"/>
          <w:i/>
          <w:iCs/>
          <w:snapToGrid w:val="0"/>
          <w:color w:val="000000" w:themeColor="text1"/>
          <w:sz w:val="18"/>
          <w:szCs w:val="20"/>
          <w:lang w:val="en-US" w:eastAsia="es-ES"/>
        </w:rPr>
        <w:tab/>
      </w:r>
      <w:r w:rsidRPr="00EE44E2">
        <w:rPr>
          <w:rFonts w:ascii="Work Sans" w:hAnsi="Work Sans" w:cstheme="minorBidi"/>
          <w:i/>
          <w:iCs/>
          <w:snapToGrid w:val="0"/>
          <w:color w:val="000000" w:themeColor="text1"/>
          <w:sz w:val="18"/>
          <w:szCs w:val="18"/>
          <w:lang w:val="en-US" w:eastAsia="es-ES"/>
        </w:rPr>
        <w:t xml:space="preserve">Alberto </w:t>
      </w:r>
      <w:r w:rsidR="00EE44E2" w:rsidRPr="00EE44E2">
        <w:rPr>
          <w:rFonts w:ascii="Work Sans" w:hAnsi="Work Sans" w:cstheme="minorBidi"/>
          <w:i/>
          <w:iCs/>
          <w:snapToGrid w:val="0"/>
          <w:color w:val="000000" w:themeColor="text1"/>
          <w:sz w:val="18"/>
          <w:szCs w:val="18"/>
          <w:lang w:val="en-US" w:eastAsia="es-ES"/>
        </w:rPr>
        <w:t>Escobar</w:t>
      </w:r>
      <w:r w:rsidRPr="00EE44E2">
        <w:rPr>
          <w:rFonts w:ascii="Work Sans" w:hAnsi="Work Sans" w:cstheme="minorBidi"/>
          <w:i/>
          <w:iCs/>
          <w:snapToGrid w:val="0"/>
          <w:color w:val="000000" w:themeColor="text1"/>
          <w:sz w:val="18"/>
          <w:szCs w:val="18"/>
          <w:lang w:val="en-US" w:eastAsia="es-ES"/>
        </w:rPr>
        <w:t xml:space="preserve"> Wilson -White. </w:t>
      </w:r>
      <w:r w:rsidRPr="00EE44E2">
        <w:rPr>
          <w:rFonts w:ascii="Work Sans" w:hAnsi="Work Sans" w:cstheme="minorBidi"/>
          <w:i/>
          <w:iCs/>
          <w:snapToGrid w:val="0"/>
          <w:color w:val="000000" w:themeColor="text1"/>
          <w:sz w:val="18"/>
          <w:szCs w:val="18"/>
          <w:lang w:val="es-ES" w:eastAsia="es-ES"/>
        </w:rPr>
        <w:t>Director de Patrimonio.</w:t>
      </w:r>
    </w:p>
    <w:p w14:paraId="7511E33E" w14:textId="77777777" w:rsidR="00455089" w:rsidRPr="00EE44E2" w:rsidRDefault="00455089" w:rsidP="4A743CCB">
      <w:pPr>
        <w:ind w:firstLine="708"/>
        <w:rPr>
          <w:rFonts w:ascii="Work Sans" w:hAnsi="Work Sans" w:cstheme="minorBidi"/>
          <w:i/>
          <w:iCs/>
          <w:snapToGrid w:val="0"/>
          <w:color w:val="000000" w:themeColor="text1"/>
          <w:sz w:val="18"/>
          <w:szCs w:val="18"/>
          <w:lang w:val="es-ES" w:eastAsia="es-ES"/>
        </w:rPr>
      </w:pPr>
      <w:r w:rsidRPr="00EE44E2">
        <w:rPr>
          <w:rFonts w:ascii="Work Sans" w:hAnsi="Work Sans" w:cstheme="minorBidi"/>
          <w:i/>
          <w:iCs/>
          <w:snapToGrid w:val="0"/>
          <w:color w:val="000000" w:themeColor="text1"/>
          <w:sz w:val="18"/>
          <w:szCs w:val="18"/>
          <w:lang w:val="es-ES" w:eastAsia="es-ES"/>
        </w:rPr>
        <w:t>Juan Manuel Andrade. Jefe Oficina Asesora Jurídica.</w:t>
      </w:r>
    </w:p>
    <w:p w14:paraId="4A47BCA1" w14:textId="77777777" w:rsidR="00455089" w:rsidRPr="00EE44E2" w:rsidRDefault="00455089" w:rsidP="00455089">
      <w:pPr>
        <w:ind w:left="908" w:firstLine="454"/>
        <w:rPr>
          <w:rFonts w:ascii="Work Sans" w:hAnsi="Work Sans" w:cstheme="minorHAnsi"/>
          <w:i/>
          <w:iCs/>
          <w:snapToGrid w:val="0"/>
          <w:color w:val="000000" w:themeColor="text1"/>
          <w:sz w:val="18"/>
          <w:szCs w:val="20"/>
          <w:lang w:val="es-ES" w:eastAsia="es-ES"/>
        </w:rPr>
      </w:pPr>
    </w:p>
    <w:p w14:paraId="3D1C571D" w14:textId="7E4D8B19" w:rsidR="00455089" w:rsidRPr="00EE44E2" w:rsidRDefault="00455089" w:rsidP="00455089">
      <w:pPr>
        <w:rPr>
          <w:rFonts w:ascii="Work Sans" w:hAnsi="Work Sans" w:cstheme="minorHAnsi"/>
          <w:i/>
          <w:iCs/>
          <w:snapToGrid w:val="0"/>
          <w:color w:val="000000" w:themeColor="text1"/>
          <w:sz w:val="18"/>
          <w:szCs w:val="20"/>
          <w:lang w:val="es-ES" w:eastAsia="es-ES"/>
        </w:rPr>
      </w:pPr>
      <w:r w:rsidRPr="00EE44E2">
        <w:rPr>
          <w:rFonts w:ascii="Work Sans" w:hAnsi="Work Sans" w:cstheme="minorHAnsi"/>
          <w:i/>
          <w:iCs/>
          <w:snapToGrid w:val="0"/>
          <w:color w:val="000000" w:themeColor="text1"/>
          <w:sz w:val="18"/>
          <w:szCs w:val="20"/>
          <w:lang w:val="es-ES" w:eastAsia="es-ES"/>
        </w:rPr>
        <w:t xml:space="preserve">Revisó: </w:t>
      </w:r>
      <w:r w:rsidRPr="00EE44E2">
        <w:rPr>
          <w:rFonts w:ascii="Work Sans" w:hAnsi="Work Sans" w:cstheme="minorHAnsi"/>
          <w:i/>
          <w:iCs/>
          <w:snapToGrid w:val="0"/>
          <w:color w:val="000000" w:themeColor="text1"/>
          <w:sz w:val="18"/>
          <w:szCs w:val="20"/>
          <w:lang w:val="es-ES" w:eastAsia="es-ES"/>
        </w:rPr>
        <w:tab/>
        <w:t>Carlos Amézquita. Coordinador Grupo de Patrimonio Cultural Arquitectónico.</w:t>
      </w:r>
    </w:p>
    <w:p w14:paraId="0346B939" w14:textId="0DEE2F5B" w:rsidR="00455089" w:rsidRPr="00EE44E2" w:rsidRDefault="46E65372" w:rsidP="4A743CCB">
      <w:pPr>
        <w:rPr>
          <w:rFonts w:ascii="Work Sans" w:hAnsi="Work Sans" w:cstheme="minorBidi"/>
          <w:i/>
          <w:iCs/>
          <w:snapToGrid w:val="0"/>
          <w:color w:val="000000" w:themeColor="text1"/>
          <w:sz w:val="18"/>
          <w:szCs w:val="18"/>
          <w:lang w:val="es-ES" w:eastAsia="es-ES"/>
        </w:rPr>
      </w:pPr>
      <w:r w:rsidRPr="00EE44E2">
        <w:rPr>
          <w:rFonts w:ascii="Work Sans" w:hAnsi="Work Sans" w:cstheme="minorBidi"/>
          <w:i/>
          <w:iCs/>
          <w:snapToGrid w:val="0"/>
          <w:color w:val="000000" w:themeColor="text1"/>
          <w:sz w:val="18"/>
          <w:szCs w:val="18"/>
          <w:lang w:val="es-ES" w:eastAsia="es-ES"/>
        </w:rPr>
        <w:t xml:space="preserve">             </w:t>
      </w:r>
      <w:r w:rsidR="00455089" w:rsidRPr="00EE44E2">
        <w:rPr>
          <w:rFonts w:ascii="Work Sans" w:hAnsi="Work Sans" w:cstheme="minorBidi"/>
          <w:i/>
          <w:iCs/>
          <w:snapToGrid w:val="0"/>
          <w:color w:val="000000" w:themeColor="text1"/>
          <w:sz w:val="18"/>
          <w:szCs w:val="18"/>
          <w:lang w:val="es-ES" w:eastAsia="es-ES"/>
        </w:rPr>
        <w:t>Oswaldo Pinto. Coordinador Asuntos Legales OAJ.</w:t>
      </w:r>
    </w:p>
    <w:p w14:paraId="4B3C7056" w14:textId="77777777" w:rsidR="00455089" w:rsidRPr="00EE44E2" w:rsidRDefault="00455089" w:rsidP="00455089">
      <w:pPr>
        <w:ind w:left="908" w:firstLine="454"/>
        <w:rPr>
          <w:rFonts w:ascii="Work Sans" w:hAnsi="Work Sans" w:cstheme="minorHAnsi"/>
          <w:i/>
          <w:iCs/>
          <w:snapToGrid w:val="0"/>
          <w:color w:val="000000" w:themeColor="text1"/>
          <w:sz w:val="18"/>
          <w:szCs w:val="20"/>
          <w:lang w:val="es-ES" w:eastAsia="es-ES"/>
        </w:rPr>
      </w:pPr>
    </w:p>
    <w:p w14:paraId="68AE68A9" w14:textId="0B41F145" w:rsidR="00455089" w:rsidRPr="00EE44E2" w:rsidRDefault="00455089" w:rsidP="4A743CCB">
      <w:pPr>
        <w:rPr>
          <w:rFonts w:ascii="Work Sans" w:hAnsi="Work Sans" w:cstheme="minorBidi"/>
          <w:i/>
          <w:iCs/>
          <w:color w:val="000000" w:themeColor="text1"/>
          <w:sz w:val="18"/>
          <w:szCs w:val="18"/>
          <w:lang w:val="es-ES" w:eastAsia="es-ES"/>
        </w:rPr>
      </w:pPr>
      <w:r w:rsidRPr="00EE44E2">
        <w:rPr>
          <w:rFonts w:ascii="Work Sans" w:hAnsi="Work Sans" w:cstheme="minorBidi"/>
          <w:i/>
          <w:iCs/>
          <w:snapToGrid w:val="0"/>
          <w:color w:val="000000" w:themeColor="text1"/>
          <w:sz w:val="18"/>
          <w:szCs w:val="18"/>
          <w:lang w:val="es-ES" w:eastAsia="es-ES"/>
        </w:rPr>
        <w:t xml:space="preserve">Proyectó: </w:t>
      </w:r>
      <w:r w:rsidR="5C38732C" w:rsidRPr="00EE44E2">
        <w:rPr>
          <w:rFonts w:ascii="Work Sans" w:hAnsi="Work Sans" w:cstheme="minorBidi"/>
          <w:i/>
          <w:iCs/>
          <w:snapToGrid w:val="0"/>
          <w:color w:val="000000" w:themeColor="text1"/>
          <w:sz w:val="18"/>
          <w:szCs w:val="18"/>
          <w:lang w:val="es-ES" w:eastAsia="es-ES"/>
        </w:rPr>
        <w:t xml:space="preserve"> </w:t>
      </w:r>
      <w:r w:rsidRPr="00EE44E2">
        <w:rPr>
          <w:rFonts w:ascii="Work Sans" w:hAnsi="Work Sans" w:cstheme="minorBidi"/>
          <w:i/>
          <w:iCs/>
          <w:color w:val="000000" w:themeColor="text1"/>
          <w:sz w:val="18"/>
          <w:szCs w:val="18"/>
          <w:lang w:val="es-ES" w:eastAsia="es-ES"/>
        </w:rPr>
        <w:t>Beatriz Guzmán. Funcionaria Grupo de Patrimonio Cultural Arquitectónico.</w:t>
      </w:r>
    </w:p>
    <w:p w14:paraId="05F20EF0" w14:textId="77777777" w:rsidR="00455089" w:rsidRPr="00EE44E2" w:rsidRDefault="00455089" w:rsidP="4A743CCB">
      <w:pPr>
        <w:ind w:left="200" w:firstLine="708"/>
        <w:rPr>
          <w:rFonts w:ascii="Work Sans" w:hAnsi="Work Sans" w:cstheme="minorBidi"/>
          <w:i/>
          <w:iCs/>
          <w:snapToGrid w:val="0"/>
          <w:color w:val="000000" w:themeColor="text1"/>
          <w:sz w:val="18"/>
          <w:szCs w:val="18"/>
          <w:lang w:val="es-ES" w:eastAsia="es-ES"/>
        </w:rPr>
      </w:pPr>
      <w:r w:rsidRPr="00EE44E2">
        <w:rPr>
          <w:rFonts w:ascii="Work Sans" w:hAnsi="Work Sans" w:cstheme="minorBidi"/>
          <w:i/>
          <w:iCs/>
          <w:snapToGrid w:val="0"/>
          <w:color w:val="000000" w:themeColor="text1"/>
          <w:sz w:val="18"/>
          <w:szCs w:val="18"/>
          <w:lang w:val="es-ES" w:eastAsia="es-ES"/>
        </w:rPr>
        <w:t>Lina Esmeralda Castillo Moreno. Restauradora Grupo Patrimonio Cultural Mueble</w:t>
      </w:r>
    </w:p>
    <w:p w14:paraId="3233C41C" w14:textId="77777777" w:rsidR="00455089" w:rsidRPr="00EE44E2" w:rsidRDefault="00455089" w:rsidP="4A743CCB">
      <w:pPr>
        <w:ind w:left="908"/>
        <w:rPr>
          <w:rFonts w:ascii="Work Sans" w:hAnsi="Work Sans" w:cstheme="minorBidi"/>
          <w:i/>
          <w:iCs/>
          <w:snapToGrid w:val="0"/>
          <w:color w:val="000000" w:themeColor="text1"/>
          <w:sz w:val="18"/>
          <w:szCs w:val="18"/>
          <w:lang w:val="es-ES" w:eastAsia="es-ES"/>
        </w:rPr>
      </w:pPr>
      <w:r w:rsidRPr="00EE44E2">
        <w:rPr>
          <w:rFonts w:ascii="Work Sans" w:hAnsi="Work Sans" w:cstheme="minorBidi"/>
          <w:i/>
          <w:iCs/>
          <w:snapToGrid w:val="0"/>
          <w:color w:val="000000" w:themeColor="text1"/>
          <w:sz w:val="18"/>
          <w:szCs w:val="18"/>
          <w:lang w:val="es-ES" w:eastAsia="es-ES"/>
        </w:rPr>
        <w:t>Andrés Gutiérrez Prieto Abogado Oficina Asesora Jurídica.</w:t>
      </w:r>
    </w:p>
    <w:p w14:paraId="06F7457C" w14:textId="77777777" w:rsidR="00455089" w:rsidRPr="00EE44E2" w:rsidRDefault="00455089" w:rsidP="00455089">
      <w:pPr>
        <w:pStyle w:val="Normal-Prrafo"/>
        <w:ind w:left="1815" w:hanging="1815"/>
        <w:rPr>
          <w:i/>
          <w:iCs/>
          <w:lang w:val="es-MX"/>
        </w:rPr>
      </w:pPr>
    </w:p>
    <w:p w14:paraId="0D2C9BE3" w14:textId="13829025" w:rsidR="00D8403D" w:rsidRPr="00EE44E2" w:rsidRDefault="00D8403D" w:rsidP="001B342C">
      <w:pPr>
        <w:rPr>
          <w:rFonts w:ascii="Work Sans" w:hAnsi="Work Sans" w:cstheme="minorHAnsi"/>
          <w:i/>
          <w:iCs/>
          <w:snapToGrid w:val="0"/>
          <w:color w:val="000000" w:themeColor="text1"/>
          <w:sz w:val="16"/>
          <w:szCs w:val="16"/>
        </w:rPr>
      </w:pPr>
    </w:p>
    <w:sectPr w:rsidR="00D8403D" w:rsidRPr="00EE44E2" w:rsidSect="00455089">
      <w:headerReference w:type="default" r:id="rId12"/>
      <w:footerReference w:type="default" r:id="rId13"/>
      <w:headerReference w:type="first" r:id="rId14"/>
      <w:footerReference w:type="first" r:id="rId15"/>
      <w:pgSz w:w="12240" w:h="18720" w:code="119"/>
      <w:pgMar w:top="2236" w:right="1750" w:bottom="1985" w:left="2268" w:header="720" w:footer="8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9432B" w14:textId="77777777" w:rsidR="00587495" w:rsidRDefault="00587495" w:rsidP="008E4A68">
      <w:r>
        <w:separator/>
      </w:r>
    </w:p>
  </w:endnote>
  <w:endnote w:type="continuationSeparator" w:id="0">
    <w:p w14:paraId="52EAE46C" w14:textId="77777777" w:rsidR="00587495" w:rsidRDefault="00587495" w:rsidP="008E4A68">
      <w:r>
        <w:continuationSeparator/>
      </w:r>
    </w:p>
  </w:endnote>
  <w:endnote w:type="continuationNotice" w:id="1">
    <w:p w14:paraId="68422A93" w14:textId="77777777" w:rsidR="00587495" w:rsidRDefault="00587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MT">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wis721 Lt BT">
    <w:altName w:val="Calibri"/>
    <w:charset w:val="00"/>
    <w:family w:val="swiss"/>
    <w:pitch w:val="variable"/>
    <w:sig w:usb0="00000087" w:usb1="00000000" w:usb2="00000000" w:usb3="00000000" w:csb0="0000001B" w:csb1="00000000"/>
  </w:font>
  <w:font w:name="Andalus">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inion Pro">
    <w:charset w:val="00"/>
    <w:family w:val="roman"/>
    <w:pitch w:val="variable"/>
    <w:sig w:usb0="60000287" w:usb1="00000001" w:usb2="00000000" w:usb3="00000000" w:csb0="0000019F" w:csb1="00000000"/>
  </w:font>
  <w:font w:name="Work Sans">
    <w:altName w:val="Calibri"/>
    <w:panose1 w:val="00000000000000000000"/>
    <w:charset w:val="00"/>
    <w:family w:val="moder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B57A" w14:textId="77777777" w:rsidR="00A07814" w:rsidRDefault="00A07814">
    <w:pPr>
      <w:pStyle w:val="Piedepgina"/>
    </w:pPr>
    <w:r>
      <w:rPr>
        <w:noProof/>
        <w:lang w:val="es-MX" w:eastAsia="es-MX"/>
      </w:rPr>
      <mc:AlternateContent>
        <mc:Choice Requires="wps">
          <w:drawing>
            <wp:anchor distT="4294967293" distB="4294967293" distL="114300" distR="114300" simplePos="0" relativeHeight="251658247" behindDoc="0" locked="0" layoutInCell="0" allowOverlap="1" wp14:anchorId="51A45C4F" wp14:editId="26412353">
              <wp:simplePos x="0" y="0"/>
              <wp:positionH relativeFrom="margin">
                <wp:posOffset>-190500</wp:posOffset>
              </wp:positionH>
              <wp:positionV relativeFrom="paragraph">
                <wp:posOffset>-6896</wp:posOffset>
              </wp:positionV>
              <wp:extent cx="5628999" cy="14246"/>
              <wp:effectExtent l="12700" t="12700" r="22860" b="2413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8999" cy="14246"/>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4B54746">
            <v:line id="Line 9" style="position:absolute;flip:y;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weight="1.5pt" from="-15pt,-.55pt" to="428.25pt,.55pt" w14:anchorId="1B0DD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">
              <v:stroke startarrowwidth="narrow" startarrowlength="short" endarrowwidth="narrow" endarrowlength="short"/>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C39F5" w14:textId="77777777" w:rsidR="00A07814" w:rsidRDefault="00A07814">
    <w:pPr>
      <w:pStyle w:val="Piedepgina"/>
    </w:pPr>
    <w:r>
      <w:rPr>
        <w:noProof/>
        <w:lang w:val="es-MX" w:eastAsia="es-MX"/>
      </w:rPr>
      <mc:AlternateContent>
        <mc:Choice Requires="wps">
          <w:drawing>
            <wp:anchor distT="4294967293" distB="4294967293" distL="114300" distR="114300" simplePos="0" relativeHeight="251658243" behindDoc="0" locked="0" layoutInCell="0" allowOverlap="1" wp14:anchorId="3F2FED45" wp14:editId="5CF0B728">
              <wp:simplePos x="0" y="0"/>
              <wp:positionH relativeFrom="page">
                <wp:posOffset>1245926</wp:posOffset>
              </wp:positionH>
              <wp:positionV relativeFrom="paragraph">
                <wp:posOffset>-402590</wp:posOffset>
              </wp:positionV>
              <wp:extent cx="5619003" cy="11689"/>
              <wp:effectExtent l="0" t="0" r="20320"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003" cy="11689"/>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302EB83">
            <v:line id="Line 4" style="position:absolute;flip:y;z-index:2516623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o:spid="_x0000_s1026" o:allowincell="f" strokeweight="1.5pt" from="98.1pt,-31.7pt" to="540.55pt,-30.8pt" w14:anchorId="397AC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">
              <v:stroke startarrowwidth="narrow" startarrowlength="short" endarrowwidth="narrow" endarrowlength="short"/>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4DB8B" w14:textId="77777777" w:rsidR="00587495" w:rsidRDefault="00587495" w:rsidP="008E4A68">
      <w:r>
        <w:separator/>
      </w:r>
    </w:p>
  </w:footnote>
  <w:footnote w:type="continuationSeparator" w:id="0">
    <w:p w14:paraId="352AF08A" w14:textId="77777777" w:rsidR="00587495" w:rsidRDefault="00587495" w:rsidP="008E4A68">
      <w:r>
        <w:continuationSeparator/>
      </w:r>
    </w:p>
  </w:footnote>
  <w:footnote w:type="continuationNotice" w:id="1">
    <w:p w14:paraId="6F318114" w14:textId="77777777" w:rsidR="00587495" w:rsidRDefault="00587495"/>
  </w:footnote>
  <w:footnote w:id="2">
    <w:p w14:paraId="0D3ABCCB" w14:textId="77777777" w:rsidR="00A07814" w:rsidRPr="009D5698" w:rsidRDefault="00A07814" w:rsidP="00455089">
      <w:pPr>
        <w:pStyle w:val="Textonotapie"/>
        <w:rPr>
          <w:lang w:val="es-ES_tradnl"/>
        </w:rPr>
      </w:pPr>
      <w:r w:rsidRPr="009D5698">
        <w:rPr>
          <w:rStyle w:val="Refdenotaalpie"/>
        </w:rPr>
        <w:footnoteRef/>
      </w:r>
      <w:r>
        <w:t xml:space="preserve"> </w:t>
      </w:r>
      <w:r w:rsidRPr="009D5698">
        <w:t xml:space="preserve">ICANH. 2009. </w:t>
      </w:r>
      <w:r w:rsidRPr="009D5698">
        <w:rPr>
          <w:lang w:val="es-ES_tradnl"/>
        </w:rPr>
        <w:t>Manual de mantenimiento para la conservación de los parques arqueológicos de San Agustín, Alto de los Ídolos y Alto de las Piedras. P</w:t>
      </w:r>
      <w:r>
        <w:rPr>
          <w:lang w:val="es-ES_tradnl"/>
        </w:rPr>
        <w:t>.</w:t>
      </w:r>
      <w:r w:rsidRPr="009D5698">
        <w:rPr>
          <w:lang w:val="es-ES_tradnl"/>
        </w:rPr>
        <w:t>13.</w:t>
      </w:r>
    </w:p>
  </w:footnote>
  <w:footnote w:id="3">
    <w:p w14:paraId="216971D1" w14:textId="77777777" w:rsidR="00A07814" w:rsidRPr="00673FF7" w:rsidRDefault="00A07814" w:rsidP="00455089">
      <w:pPr>
        <w:pStyle w:val="Textonotapie"/>
      </w:pPr>
      <w:r w:rsidRPr="00673FF7">
        <w:rPr>
          <w:rStyle w:val="FootnoteCharacters"/>
          <w:vertAlign w:val="superscript"/>
        </w:rPr>
        <w:footnoteRef/>
      </w:r>
      <w:r w:rsidRPr="00673FF7">
        <w:t xml:space="preserve"> </w:t>
      </w:r>
      <w:r w:rsidRPr="00673FF7">
        <w:rPr>
          <w:rFonts w:eastAsia="Calibri"/>
          <w:color w:val="000000"/>
          <w:lang w:eastAsia="es-CO"/>
        </w:rPr>
        <w:t>Definidos en el guion museológico</w:t>
      </w:r>
      <w:r>
        <w:rPr>
          <w:rFonts w:eastAsia="Calibri"/>
          <w:color w:val="000000"/>
          <w:lang w:eastAsia="es-CO"/>
        </w:rPr>
        <w:t xml:space="preserve"> del PAF</w:t>
      </w:r>
      <w:r w:rsidRPr="00673FF7">
        <w:rPr>
          <w:rFonts w:eastAsia="Calibri"/>
          <w:color w:val="000000"/>
          <w:lang w:eastAsia="es-CO"/>
        </w:rPr>
        <w:t>.</w:t>
      </w:r>
    </w:p>
  </w:footnote>
  <w:footnote w:id="4">
    <w:p w14:paraId="65402FFF" w14:textId="77777777" w:rsidR="00A07814" w:rsidRPr="003938D7" w:rsidRDefault="00A07814" w:rsidP="00455089">
      <w:pPr>
        <w:spacing w:before="1" w:after="1"/>
        <w:ind w:right="1"/>
        <w:jc w:val="both"/>
        <w:rPr>
          <w:snapToGrid w:val="0"/>
          <w:sz w:val="18"/>
          <w:szCs w:val="18"/>
        </w:rPr>
      </w:pPr>
      <w:r w:rsidRPr="003938D7">
        <w:rPr>
          <w:rStyle w:val="Refdenotaalpie"/>
          <w:sz w:val="18"/>
          <w:szCs w:val="18"/>
        </w:rPr>
        <w:footnoteRef/>
      </w:r>
      <w:r w:rsidRPr="003938D7">
        <w:rPr>
          <w:sz w:val="18"/>
          <w:szCs w:val="18"/>
        </w:rPr>
        <w:t xml:space="preserve"> Artículo 6° de la </w:t>
      </w:r>
      <w:r w:rsidRPr="003938D7">
        <w:rPr>
          <w:snapToGrid w:val="0"/>
          <w:sz w:val="18"/>
          <w:szCs w:val="18"/>
        </w:rPr>
        <w:t>Ley 2000 del 14 de noviembre de 2019</w:t>
      </w:r>
      <w:r>
        <w:rPr>
          <w:snapToGrid w:val="0"/>
          <w:sz w:val="18"/>
          <w:szCs w:val="18"/>
        </w:rPr>
        <w:t>.</w:t>
      </w:r>
    </w:p>
    <w:p w14:paraId="6A7E3801" w14:textId="77777777" w:rsidR="00A07814" w:rsidRDefault="00A07814" w:rsidP="00455089">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5B73" w14:textId="4BD29852" w:rsidR="00A07814" w:rsidRPr="0005484C" w:rsidRDefault="00A07814" w:rsidP="0005484C">
    <w:pPr>
      <w:tabs>
        <w:tab w:val="center" w:pos="4252"/>
        <w:tab w:val="right" w:pos="8504"/>
      </w:tabs>
      <w:rPr>
        <w:rFonts w:ascii="Arial Narrow" w:eastAsia="MS Mincho" w:hAnsi="Arial Narrow"/>
        <w:b/>
        <w:sz w:val="20"/>
      </w:rPr>
    </w:pPr>
    <w:r w:rsidRPr="0065403D">
      <w:rPr>
        <w:rFonts w:ascii="Arial" w:hAnsi="Arial" w:cs="Arial"/>
        <w:noProof/>
        <w:lang w:val="es-MX" w:eastAsia="es-MX"/>
      </w:rPr>
      <mc:AlternateContent>
        <mc:Choice Requires="wps">
          <w:drawing>
            <wp:anchor distT="0" distB="0" distL="114298" distR="114298" simplePos="0" relativeHeight="251658249" behindDoc="0" locked="0" layoutInCell="0" allowOverlap="1" wp14:anchorId="2101F70F" wp14:editId="6C2C2AA7">
              <wp:simplePos x="0" y="0"/>
              <wp:positionH relativeFrom="column">
                <wp:posOffset>5443399</wp:posOffset>
              </wp:positionH>
              <wp:positionV relativeFrom="paragraph">
                <wp:posOffset>135048</wp:posOffset>
              </wp:positionV>
              <wp:extent cx="6618" cy="10567295"/>
              <wp:effectExtent l="12700" t="12700" r="19050" b="1206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8" cy="1056729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3AAF8CE">
            <v:line id="Line 7" style="position:absolute;flip:x 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weight="1.5pt" from="428.6pt,10.65pt" to="429.1pt,842.7pt" w14:anchorId="0DCF7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">
              <v:stroke startarrowwidth="narrow" startarrowlength="short" endarrowwidth="narrow" endarrowlength="short"/>
            </v:line>
          </w:pict>
        </mc:Fallback>
      </mc:AlternateContent>
    </w:r>
    <w:r w:rsidRPr="0065403D">
      <w:rPr>
        <w:rFonts w:ascii="Arial" w:hAnsi="Arial" w:cs="Arial"/>
        <w:noProof/>
        <w:lang w:val="es-MX" w:eastAsia="es-MX"/>
      </w:rPr>
      <mc:AlternateContent>
        <mc:Choice Requires="wps">
          <w:drawing>
            <wp:anchor distT="4294967293" distB="4294967293" distL="114300" distR="114300" simplePos="0" relativeHeight="251658246" behindDoc="0" locked="0" layoutInCell="0" allowOverlap="1" wp14:anchorId="137F9F68" wp14:editId="3832336E">
              <wp:simplePos x="0" y="0"/>
              <wp:positionH relativeFrom="column">
                <wp:posOffset>-214719</wp:posOffset>
              </wp:positionH>
              <wp:positionV relativeFrom="paragraph">
                <wp:posOffset>138430</wp:posOffset>
              </wp:positionV>
              <wp:extent cx="5652770" cy="15875"/>
              <wp:effectExtent l="12700" t="12700" r="24130" b="222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770" cy="1587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EA37C9">
            <v:line id="Line 8" style="position:absolute;flip:y;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o:allowincell="f" strokeweight="1.5pt" from="-16.9pt,10.9pt" to="428.2pt,12.15pt" w14:anchorId="17B9B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">
              <v:stroke startarrowwidth="narrow" startarrowlength="short" endarrowwidth="narrow" endarrowlength="short"/>
            </v:line>
          </w:pict>
        </mc:Fallback>
      </mc:AlternateContent>
    </w:r>
    <w:r w:rsidRPr="0065403D">
      <w:rPr>
        <w:rFonts w:ascii="Arial" w:hAnsi="Arial" w:cs="Arial"/>
        <w:noProof/>
        <w:lang w:val="es-MX" w:eastAsia="es-MX"/>
      </w:rPr>
      <mc:AlternateContent>
        <mc:Choice Requires="wps">
          <w:drawing>
            <wp:anchor distT="0" distB="0" distL="114298" distR="114298" simplePos="0" relativeHeight="251658245" behindDoc="0" locked="0" layoutInCell="0" allowOverlap="1" wp14:anchorId="3DA0AAF4" wp14:editId="703E0DFB">
              <wp:simplePos x="0" y="0"/>
              <wp:positionH relativeFrom="column">
                <wp:posOffset>-221069</wp:posOffset>
              </wp:positionH>
              <wp:positionV relativeFrom="paragraph">
                <wp:posOffset>146050</wp:posOffset>
              </wp:positionV>
              <wp:extent cx="23495" cy="10566400"/>
              <wp:effectExtent l="12700" t="12700" r="14605" b="127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566400"/>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9117E03">
            <v:line id="Line 7" style="position:absolute;flip:x 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weight="1.5pt" from="-17.4pt,11.5pt" to="-15.55pt,843.5pt" w14:anchorId="0BF82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">
              <v:stroke startarrowwidth="narrow" startarrowlength="short" endarrowwidth="narrow" endarrowlength="short"/>
            </v:line>
          </w:pict>
        </mc:Fallback>
      </mc:AlternateContent>
    </w:r>
    <w:r>
      <w:rPr>
        <w:rFonts w:ascii="Arial Narrow" w:eastAsia="MS Mincho" w:hAnsi="Arial Narrow"/>
        <w:b/>
        <w:sz w:val="20"/>
        <w:lang w:val="es-ES_tradnl"/>
      </w:rPr>
      <w:t>RESOLUCIÓ</w:t>
    </w:r>
    <w:r w:rsidRPr="0005484C">
      <w:rPr>
        <w:rFonts w:ascii="Arial Narrow" w:eastAsia="MS Mincho" w:hAnsi="Arial Narrow"/>
        <w:b/>
        <w:sz w:val="20"/>
        <w:lang w:val="es-ES_tradnl"/>
      </w:rPr>
      <w:t xml:space="preserve">N </w:t>
    </w:r>
    <w:proofErr w:type="spellStart"/>
    <w:r w:rsidRPr="0005484C">
      <w:rPr>
        <w:rFonts w:ascii="Arial Narrow" w:eastAsia="MS Mincho" w:hAnsi="Arial Narrow"/>
        <w:b/>
        <w:sz w:val="20"/>
        <w:lang w:val="es-ES_tradnl"/>
      </w:rPr>
      <w:t>N°</w:t>
    </w:r>
    <w:proofErr w:type="spellEnd"/>
    <w:r w:rsidRPr="0005484C">
      <w:rPr>
        <w:rFonts w:ascii="Arial Narrow" w:eastAsia="MS Mincho" w:hAnsi="Arial Narrow"/>
        <w:b/>
        <w:sz w:val="20"/>
        <w:lang w:val="es-ES_tradnl"/>
      </w:rPr>
      <w:t xml:space="preserve">.                                                        DE                                 </w:t>
    </w:r>
    <w:r>
      <w:rPr>
        <w:rFonts w:ascii="Arial Narrow" w:eastAsia="MS Mincho" w:hAnsi="Arial Narrow"/>
        <w:b/>
        <w:sz w:val="20"/>
        <w:lang w:val="es-ES_tradnl"/>
      </w:rPr>
      <w:t xml:space="preserve">                        </w:t>
    </w:r>
    <w:r w:rsidRPr="0005484C">
      <w:rPr>
        <w:rFonts w:ascii="Arial Narrow" w:eastAsia="MS Mincho" w:hAnsi="Arial Narrow"/>
        <w:b/>
        <w:sz w:val="20"/>
        <w:lang w:val="es-ES_tradnl"/>
      </w:rPr>
      <w:t xml:space="preserve">Hoja </w:t>
    </w:r>
    <w:proofErr w:type="spellStart"/>
    <w:r w:rsidRPr="0005484C">
      <w:rPr>
        <w:rFonts w:ascii="Arial Narrow" w:eastAsia="MS Mincho" w:hAnsi="Arial Narrow"/>
        <w:b/>
        <w:sz w:val="20"/>
        <w:lang w:val="es-ES_tradnl"/>
      </w:rPr>
      <w:t>N°</w:t>
    </w:r>
    <w:proofErr w:type="spellEnd"/>
    <w:r w:rsidRPr="0005484C">
      <w:rPr>
        <w:rFonts w:ascii="Arial Narrow" w:eastAsia="MS Mincho" w:hAnsi="Arial Narrow"/>
        <w:b/>
        <w:sz w:val="20"/>
        <w:lang w:val="es-ES_tradnl"/>
      </w:rPr>
      <w:t xml:space="preserve">. </w:t>
    </w:r>
    <w:r w:rsidRPr="0005484C">
      <w:rPr>
        <w:rFonts w:ascii="Arial Narrow" w:eastAsia="MS Mincho" w:hAnsi="Arial Narrow"/>
        <w:b/>
        <w:sz w:val="20"/>
      </w:rPr>
      <w:fldChar w:fldCharType="begin"/>
    </w:r>
    <w:r w:rsidRPr="0005484C">
      <w:rPr>
        <w:rFonts w:ascii="Arial Narrow" w:eastAsia="MS Mincho" w:hAnsi="Arial Narrow"/>
        <w:b/>
        <w:sz w:val="20"/>
      </w:rPr>
      <w:instrText xml:space="preserve"> PAGE </w:instrText>
    </w:r>
    <w:r w:rsidRPr="0005484C">
      <w:rPr>
        <w:rFonts w:ascii="Arial Narrow" w:eastAsia="MS Mincho" w:hAnsi="Arial Narrow"/>
        <w:b/>
        <w:sz w:val="20"/>
      </w:rPr>
      <w:fldChar w:fldCharType="separate"/>
    </w:r>
    <w:r>
      <w:rPr>
        <w:rFonts w:ascii="Arial Narrow" w:eastAsia="MS Mincho" w:hAnsi="Arial Narrow"/>
        <w:b/>
        <w:noProof/>
        <w:sz w:val="20"/>
      </w:rPr>
      <w:t>14</w:t>
    </w:r>
    <w:r w:rsidRPr="0005484C">
      <w:rPr>
        <w:rFonts w:ascii="Arial Narrow" w:eastAsia="MS Mincho" w:hAnsi="Arial Narrow"/>
        <w:b/>
        <w:sz w:val="20"/>
      </w:rPr>
      <w:fldChar w:fldCharType="end"/>
    </w:r>
    <w:r>
      <w:rPr>
        <w:rFonts w:ascii="Arial Narrow" w:eastAsia="MS Mincho" w:hAnsi="Arial Narrow"/>
        <w:b/>
        <w:sz w:val="20"/>
      </w:rPr>
      <w:t xml:space="preserve"> de </w:t>
    </w:r>
    <w:r w:rsidRPr="0065403D">
      <w:rPr>
        <w:rFonts w:ascii="Arial" w:hAnsi="Arial" w:cs="Arial"/>
        <w:noProof/>
        <w:lang w:val="es-MX" w:eastAsia="es-MX"/>
      </w:rPr>
      <mc:AlternateContent>
        <mc:Choice Requires="wps">
          <w:drawing>
            <wp:anchor distT="0" distB="0" distL="114297" distR="114297" simplePos="0" relativeHeight="251658244" behindDoc="0" locked="0" layoutInCell="0" allowOverlap="1" wp14:anchorId="69E66E02" wp14:editId="09168146">
              <wp:simplePos x="0" y="0"/>
              <wp:positionH relativeFrom="column">
                <wp:posOffset>6490335</wp:posOffset>
              </wp:positionH>
              <wp:positionV relativeFrom="paragraph">
                <wp:posOffset>148589</wp:posOffset>
              </wp:positionV>
              <wp:extent cx="38100" cy="9191625"/>
              <wp:effectExtent l="0" t="0" r="19050" b="285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91916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CB74B12">
            <v:line id="Line 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o:allowincell="f" strokeweight="1.5pt" from="511.05pt,11.7pt" to="514.05pt,735.45pt" w14:anchorId="1DB0F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">
              <v:stroke startarrowwidth="narrow" startarrowlength="short" endarrowwidth="narrow" endarrowlength="short"/>
            </v:line>
          </w:pict>
        </mc:Fallback>
      </mc:AlternateContent>
    </w:r>
    <w:r>
      <w:rPr>
        <w:rFonts w:ascii="Arial" w:hAnsi="Arial" w:cs="Arial"/>
        <w:b/>
        <w:sz w:val="20"/>
      </w:rPr>
      <w:t>9</w:t>
    </w:r>
    <w:r w:rsidR="00EE44E2">
      <w:rPr>
        <w:rFonts w:ascii="Arial" w:hAnsi="Arial" w:cs="Arial"/>
        <w:b/>
        <w:sz w:val="20"/>
      </w:rPr>
      <w:t>0</w:t>
    </w:r>
    <w:r>
      <w:rPr>
        <w:rFonts w:ascii="Arial" w:hAnsi="Arial" w:cs="Arial"/>
        <w:b/>
        <w:i/>
        <w:sz w:val="20"/>
      </w:rPr>
      <w:t xml:space="preserve">   </w:t>
    </w:r>
  </w:p>
  <w:p w14:paraId="67BF0FA2" w14:textId="264405D2" w:rsidR="00A07814" w:rsidRPr="0065403D" w:rsidRDefault="00A07814" w:rsidP="009A5A8F">
    <w:pPr>
      <w:pStyle w:val="Encabezado"/>
      <w:jc w:val="both"/>
      <w:rPr>
        <w:rFonts w:ascii="Arial" w:hAnsi="Arial" w:cs="Arial"/>
        <w:sz w:val="20"/>
        <w:szCs w:val="20"/>
      </w:rPr>
    </w:pPr>
    <w:r w:rsidRPr="0065403D">
      <w:rPr>
        <w:rFonts w:ascii="Arial" w:hAnsi="Arial" w:cs="Arial"/>
        <w:sz w:val="20"/>
        <w:szCs w:val="20"/>
      </w:rPr>
      <w:t xml:space="preserve">                                                                                                                                                    </w:t>
    </w:r>
  </w:p>
  <w:p w14:paraId="3F1BB5CD" w14:textId="77777777" w:rsidR="00A07814" w:rsidRPr="00951F8D" w:rsidRDefault="00A07814" w:rsidP="00455089">
    <w:pPr>
      <w:tabs>
        <w:tab w:val="left" w:pos="3119"/>
        <w:tab w:val="left" w:pos="3544"/>
        <w:tab w:val="left" w:pos="3686"/>
      </w:tabs>
      <w:jc w:val="center"/>
      <w:rPr>
        <w:rFonts w:ascii="Arial" w:eastAsia="Arial" w:hAnsi="Arial" w:cs="Arial"/>
        <w:sz w:val="22"/>
        <w:szCs w:val="22"/>
      </w:rPr>
    </w:pPr>
    <w:r w:rsidRPr="00227C4B">
      <w:rPr>
        <w:rFonts w:ascii="Work Sans" w:hAnsi="Work Sans" w:cs="Arial"/>
        <w:b/>
        <w:i/>
        <w:sz w:val="22"/>
        <w:szCs w:val="22"/>
      </w:rPr>
      <w:t xml:space="preserve">Resolución </w:t>
    </w:r>
    <w:r w:rsidRPr="003941A5">
      <w:rPr>
        <w:rFonts w:ascii="Arial" w:hAnsi="Arial" w:cs="Arial"/>
        <w:i/>
        <w:sz w:val="20"/>
        <w:szCs w:val="20"/>
      </w:rPr>
      <w:t xml:space="preserve">“Por la cual </w:t>
    </w:r>
    <w:r>
      <w:rPr>
        <w:rFonts w:ascii="Arial" w:hAnsi="Arial" w:cs="Arial"/>
        <w:i/>
        <w:sz w:val="20"/>
        <w:szCs w:val="20"/>
      </w:rPr>
      <w:t xml:space="preserve">se declara </w:t>
    </w:r>
    <w:r w:rsidRPr="00511D1D">
      <w:rPr>
        <w:rFonts w:ascii="Arial" w:eastAsia="Arial" w:hAnsi="Arial" w:cs="Arial"/>
        <w:i/>
        <w:sz w:val="20"/>
        <w:szCs w:val="20"/>
      </w:rPr>
      <w:t>bien de interés cultural del ámbito nacional, BICN el</w:t>
    </w:r>
    <w:r w:rsidRPr="00511D1D">
      <w:rPr>
        <w:rFonts w:ascii="Arial" w:eastAsia="Arial" w:hAnsi="Arial" w:cs="Arial"/>
        <w:b/>
        <w:sz w:val="20"/>
        <w:szCs w:val="20"/>
      </w:rPr>
      <w:t xml:space="preserve"> </w:t>
    </w:r>
    <w:r w:rsidRPr="00511D1D">
      <w:rPr>
        <w:rFonts w:ascii="Arial" w:eastAsia="Arial" w:hAnsi="Arial" w:cs="Arial"/>
        <w:i/>
        <w:sz w:val="20"/>
        <w:szCs w:val="20"/>
      </w:rPr>
      <w:t>Parque Arqueológico de Facatativá, ubicado en el munici</w:t>
    </w:r>
    <w:r>
      <w:rPr>
        <w:rFonts w:ascii="Arial" w:eastAsia="Arial" w:hAnsi="Arial" w:cs="Arial"/>
        <w:i/>
        <w:sz w:val="20"/>
        <w:szCs w:val="20"/>
      </w:rPr>
      <w:t xml:space="preserve">pio de Facatativá, Cundinamarca y </w:t>
    </w:r>
    <w:r w:rsidRPr="003941A5">
      <w:rPr>
        <w:rFonts w:ascii="Arial" w:hAnsi="Arial" w:cs="Arial"/>
        <w:i/>
        <w:sz w:val="20"/>
        <w:szCs w:val="20"/>
      </w:rPr>
      <w:t>se aprueba el plan especial de manejo y protección, PEMP</w:t>
    </w:r>
    <w:r>
      <w:rPr>
        <w:rFonts w:ascii="Arial" w:hAnsi="Arial" w:cs="Arial"/>
        <w:i/>
        <w:sz w:val="20"/>
        <w:szCs w:val="20"/>
      </w:rPr>
      <w:t>.</w:t>
    </w:r>
    <w:r w:rsidRPr="003941A5">
      <w:rPr>
        <w:rFonts w:ascii="Arial" w:hAnsi="Arial" w:cs="Arial"/>
        <w:i/>
        <w:sz w:val="20"/>
        <w:szCs w:val="20"/>
      </w:rPr>
      <w:t>”</w:t>
    </w:r>
  </w:p>
  <w:p w14:paraId="74B8BF11" w14:textId="69FFBB10" w:rsidR="00A07814" w:rsidRPr="0005484C" w:rsidRDefault="00A07814" w:rsidP="00455089">
    <w:pPr>
      <w:rPr>
        <w:rFonts w:ascii="Arial" w:hAnsi="Arial" w:cs="Arial"/>
        <w:b/>
        <w:i/>
      </w:rPr>
    </w:pPr>
    <w:r>
      <w:rPr>
        <w:rFonts w:ascii="Arial" w:hAnsi="Arial" w:cs="Arial"/>
        <w:b/>
        <w:i/>
      </w:rPr>
      <w:t>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8C467" w14:textId="380DEAC1" w:rsidR="00A07814" w:rsidRPr="00A27643" w:rsidRDefault="00A07814" w:rsidP="0005484C">
    <w:pPr>
      <w:jc w:val="center"/>
      <w:rPr>
        <w:rFonts w:ascii="Arial Narrow" w:hAnsi="Arial Narrow"/>
        <w:sz w:val="22"/>
        <w:szCs w:val="22"/>
      </w:rPr>
    </w:pPr>
    <w:r w:rsidRPr="00A27643">
      <w:rPr>
        <w:rFonts w:ascii="Arial Narrow" w:hAnsi="Arial Narrow"/>
        <w:noProof/>
        <w:sz w:val="22"/>
        <w:szCs w:val="22"/>
        <w:lang w:val="es-MX" w:eastAsia="es-MX"/>
      </w:rPr>
      <mc:AlternateContent>
        <mc:Choice Requires="wps">
          <w:drawing>
            <wp:anchor distT="0" distB="0" distL="114298" distR="114298" simplePos="0" relativeHeight="251658241" behindDoc="0" locked="0" layoutInCell="0" allowOverlap="1" wp14:anchorId="3ABAAE77" wp14:editId="0C1D9D3C">
              <wp:simplePos x="0" y="0"/>
              <wp:positionH relativeFrom="column">
                <wp:posOffset>-254475</wp:posOffset>
              </wp:positionH>
              <wp:positionV relativeFrom="paragraph">
                <wp:posOffset>160773</wp:posOffset>
              </wp:positionV>
              <wp:extent cx="65315" cy="10150851"/>
              <wp:effectExtent l="0" t="0" r="3048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15" cy="10150851"/>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50E4D84">
            <v:line id="Line 2" style="position:absolute;flip:x 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weight="1.5pt" from="-20.05pt,12.65pt" to="-14.9pt,811.95pt" w14:anchorId="7A3EB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">
              <v:stroke startarrowwidth="narrow" startarrowlength="short" endarrowwidth="narrow" endarrowlength="short"/>
            </v:line>
          </w:pict>
        </mc:Fallback>
      </mc:AlternateContent>
    </w:r>
    <w:r w:rsidRPr="00A27643">
      <w:rPr>
        <w:rFonts w:ascii="Arial Narrow" w:hAnsi="Arial Narrow"/>
        <w:noProof/>
        <w:sz w:val="22"/>
        <w:szCs w:val="22"/>
        <w:lang w:val="es-MX" w:eastAsia="es-MX"/>
      </w:rPr>
      <mc:AlternateContent>
        <mc:Choice Requires="wps">
          <w:drawing>
            <wp:anchor distT="0" distB="0" distL="114298" distR="114298" simplePos="0" relativeHeight="251658248" behindDoc="0" locked="0" layoutInCell="0" allowOverlap="1" wp14:anchorId="7322EBD9" wp14:editId="78253300">
              <wp:simplePos x="0" y="0"/>
              <wp:positionH relativeFrom="column">
                <wp:posOffset>5402747</wp:posOffset>
              </wp:positionH>
              <wp:positionV relativeFrom="paragraph">
                <wp:posOffset>145701</wp:posOffset>
              </wp:positionV>
              <wp:extent cx="10956" cy="10158884"/>
              <wp:effectExtent l="0" t="0" r="2730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6" cy="10158884"/>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6B0F1BC">
            <v:line id="Line 2" style="position:absolute;flip:x 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o:allowincell="f" strokeweight="1.5pt" from="425.4pt,11.45pt" to="426.25pt,811.35pt" w14:anchorId="7A8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">
              <v:stroke startarrowwidth="narrow" startarrowlength="short" endarrowwidth="narrow" endarrowlength="short"/>
            </v:line>
          </w:pict>
        </mc:Fallback>
      </mc:AlternateContent>
    </w:r>
    <w:r w:rsidRPr="00A27643">
      <w:rPr>
        <w:rFonts w:ascii="Arial Narrow" w:hAnsi="Arial Narrow"/>
        <w:noProof/>
        <w:sz w:val="22"/>
        <w:szCs w:val="22"/>
        <w:lang w:val="es-MX" w:eastAsia="es-MX"/>
      </w:rPr>
      <mc:AlternateContent>
        <mc:Choice Requires="wps">
          <w:drawing>
            <wp:anchor distT="4294967293" distB="4294967293" distL="114300" distR="114300" simplePos="0" relativeHeight="251658242" behindDoc="0" locked="0" layoutInCell="0" allowOverlap="1" wp14:anchorId="245E55EC" wp14:editId="7CA50F8F">
              <wp:simplePos x="0" y="0"/>
              <wp:positionH relativeFrom="margin">
                <wp:posOffset>-271338</wp:posOffset>
              </wp:positionH>
              <wp:positionV relativeFrom="paragraph">
                <wp:posOffset>147098</wp:posOffset>
              </wp:positionV>
              <wp:extent cx="5683609" cy="15903"/>
              <wp:effectExtent l="0" t="0" r="31750" b="222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609" cy="15903"/>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526F3FA">
            <v:line id="Line 3"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weight="1.5pt" from="-21.35pt,11.6pt" to="426.2pt,12.85pt" w14:anchorId="6BAE1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">
              <v:stroke startarrowwidth="narrow" startarrowlength="short" endarrowwidth="narrow" endarrowlength="short"/>
              <w10:wrap anchorx="margin"/>
            </v:line>
          </w:pict>
        </mc:Fallback>
      </mc:AlternateContent>
    </w:r>
    <w:r w:rsidRPr="00A27643">
      <w:rPr>
        <w:rFonts w:ascii="Arial Narrow" w:hAnsi="Arial Narrow"/>
        <w:noProof/>
        <w:sz w:val="22"/>
        <w:szCs w:val="22"/>
        <w:lang w:val="es-MX" w:eastAsia="es-MX"/>
      </w:rPr>
      <mc:AlternateContent>
        <mc:Choice Requires="wps">
          <w:drawing>
            <wp:anchor distT="0" distB="0" distL="114297" distR="114297" simplePos="0" relativeHeight="251658240" behindDoc="0" locked="0" layoutInCell="0" allowOverlap="1" wp14:anchorId="444EB42D" wp14:editId="4B85C5D8">
              <wp:simplePos x="0" y="0"/>
              <wp:positionH relativeFrom="column">
                <wp:posOffset>6518909</wp:posOffset>
              </wp:positionH>
              <wp:positionV relativeFrom="paragraph">
                <wp:posOffset>222250</wp:posOffset>
              </wp:positionV>
              <wp:extent cx="26035" cy="8759825"/>
              <wp:effectExtent l="0" t="0" r="31115" b="2222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87598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29003EE">
            <v:line id="Line 1"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o:allowincell="f" strokeweight="1.5pt" from="513.3pt,17.5pt" to="515.35pt,707.25pt" w14:anchorId="7F545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">
              <v:stroke startarrowwidth="narrow" startarrowlength="short" endarrowwidth="narrow" endarrowlength="short"/>
            </v:line>
          </w:pict>
        </mc:Fallback>
      </mc:AlternateContent>
    </w:r>
    <w:r w:rsidRPr="00A27643">
      <w:rPr>
        <w:rFonts w:ascii="Arial Narrow" w:hAnsi="Arial Narrow"/>
        <w:sz w:val="22"/>
        <w:szCs w:val="22"/>
      </w:rPr>
      <w:t xml:space="preserve">     </w:t>
    </w:r>
  </w:p>
  <w:p w14:paraId="531360B5" w14:textId="64DBDC5B" w:rsidR="00A07814" w:rsidRPr="00A27643" w:rsidRDefault="00A07814">
    <w:pPr>
      <w:pStyle w:val="Encabezado"/>
      <w:jc w:val="center"/>
      <w:rPr>
        <w:rFonts w:ascii="Arial Narrow" w:hAnsi="Arial Narrow"/>
        <w:i/>
        <w:sz w:val="22"/>
        <w:szCs w:val="22"/>
      </w:rPr>
    </w:pPr>
    <w:r w:rsidRPr="00A27643">
      <w:rPr>
        <w:rFonts w:ascii="Arial Narrow" w:hAnsi="Arial Narrow"/>
        <w:b/>
        <w:sz w:val="22"/>
        <w:szCs w:val="22"/>
      </w:rPr>
      <w:t xml:space="preserve">       </w:t>
    </w:r>
  </w:p>
  <w:p w14:paraId="130E075B" w14:textId="0564AB33" w:rsidR="00A07814" w:rsidRPr="00A27643" w:rsidRDefault="00A07814" w:rsidP="004A1F67">
    <w:pPr>
      <w:pStyle w:val="Encabezado"/>
      <w:ind w:left="-284" w:right="-283"/>
      <w:jc w:val="center"/>
      <w:rPr>
        <w:rFonts w:ascii="Arial Narrow" w:hAnsi="Arial Narrow"/>
        <w:b/>
        <w:i/>
        <w:sz w:val="22"/>
        <w:szCs w:val="22"/>
      </w:rPr>
    </w:pPr>
    <w:r w:rsidRPr="00A27643">
      <w:rPr>
        <w:rFonts w:ascii="Arial Narrow" w:hAnsi="Arial Narrow"/>
        <w:b/>
        <w:sz w:val="22"/>
        <w:szCs w:val="22"/>
      </w:rPr>
      <w:t>República de Colombia</w:t>
    </w:r>
  </w:p>
  <w:p w14:paraId="290EE5D1" w14:textId="2A941FF2" w:rsidR="00A07814" w:rsidRPr="00A27643" w:rsidRDefault="00A07814" w:rsidP="004A1F67">
    <w:pPr>
      <w:pStyle w:val="Encabezado"/>
      <w:ind w:left="-284" w:right="-283"/>
      <w:jc w:val="center"/>
      <w:rPr>
        <w:rFonts w:ascii="Arial Narrow" w:hAnsi="Arial Narrow"/>
        <w:i/>
        <w:sz w:val="22"/>
        <w:szCs w:val="22"/>
      </w:rPr>
    </w:pPr>
  </w:p>
  <w:p w14:paraId="02308190" w14:textId="6796F9AB" w:rsidR="00A07814" w:rsidRPr="00A27643" w:rsidRDefault="00E57E7E" w:rsidP="004A1F67">
    <w:pPr>
      <w:ind w:left="-284" w:right="-283"/>
      <w:jc w:val="center"/>
      <w:rPr>
        <w:rFonts w:ascii="Arial Narrow" w:hAnsi="Arial Narrow"/>
        <w:sz w:val="22"/>
        <w:szCs w:val="22"/>
      </w:rPr>
    </w:pPr>
    <w:r w:rsidRPr="00A27643">
      <w:rPr>
        <w:rFonts w:ascii="Arial Narrow" w:hAnsi="Arial Narrow"/>
        <w:noProof/>
        <w:sz w:val="22"/>
        <w:szCs w:val="22"/>
      </w:rPr>
      <w:object w:dxaOrig="10480" w:dyaOrig="10760" w14:anchorId="37586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que contiene dibuj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ción generada automáticamente" style="width:42.9pt;height:42.15pt;mso-width-percent:0;mso-height-percent:0;mso-width-percent:0;mso-height-percent:0" fillcolor="window">
          <v:imagedata r:id="rId1" o:title=""/>
        </v:shape>
        <o:OLEObject Type="Embed" ProgID="Word.Picture.8" ShapeID="_x0000_i1025" DrawAspect="Content" ObjectID="_1664800904" r:id="rId2"/>
      </w:object>
    </w:r>
  </w:p>
  <w:p w14:paraId="66FDD700" w14:textId="5D787CC3" w:rsidR="00A07814" w:rsidRPr="00A27643" w:rsidRDefault="00A07814" w:rsidP="004A1F67">
    <w:pPr>
      <w:ind w:left="-284" w:right="-283"/>
      <w:jc w:val="center"/>
      <w:rPr>
        <w:rFonts w:ascii="Arial Narrow" w:hAnsi="Arial Narrow"/>
        <w:i/>
        <w:sz w:val="22"/>
        <w:szCs w:val="22"/>
      </w:rPr>
    </w:pPr>
    <w:r w:rsidRPr="00A27643">
      <w:rPr>
        <w:rFonts w:ascii="Arial Narrow" w:hAnsi="Arial Narrow"/>
        <w:sz w:val="22"/>
        <w:szCs w:val="22"/>
      </w:rPr>
      <w:t xml:space="preserve">  </w:t>
    </w:r>
  </w:p>
  <w:p w14:paraId="1B31FC49" w14:textId="77777777" w:rsidR="00A07814" w:rsidRPr="00A27643" w:rsidRDefault="00A07814" w:rsidP="004A1F67">
    <w:pPr>
      <w:pStyle w:val="Encabezado"/>
      <w:ind w:left="-284" w:right="-283"/>
      <w:jc w:val="center"/>
      <w:rPr>
        <w:rFonts w:ascii="Arial Narrow" w:hAnsi="Arial Narrow" w:cs="Arial"/>
        <w:i/>
        <w:sz w:val="22"/>
        <w:szCs w:val="22"/>
      </w:rPr>
    </w:pPr>
    <w:r w:rsidRPr="00A27643">
      <w:rPr>
        <w:rFonts w:ascii="Arial Narrow" w:hAnsi="Arial Narrow" w:cs="Arial"/>
        <w:b/>
        <w:sz w:val="22"/>
        <w:szCs w:val="22"/>
      </w:rPr>
      <w:t>MINISTERIO DE CULTURA</w:t>
    </w:r>
    <w:r w:rsidRPr="00A27643">
      <w:rPr>
        <w:rFonts w:ascii="Arial Narrow" w:hAnsi="Arial Narrow" w:cs="Arial"/>
        <w:i/>
        <w:sz w:val="22"/>
        <w:szCs w:val="22"/>
      </w:rPr>
      <w:t xml:space="preserve">  </w:t>
    </w:r>
  </w:p>
  <w:p w14:paraId="47F8A291" w14:textId="62FF0AAA" w:rsidR="00A07814" w:rsidRPr="00A27643" w:rsidRDefault="00A07814" w:rsidP="004A1F67">
    <w:pPr>
      <w:pStyle w:val="Encabezado"/>
      <w:ind w:left="-284" w:right="-283"/>
      <w:jc w:val="center"/>
      <w:rPr>
        <w:rFonts w:ascii="Arial Narrow" w:hAnsi="Arial Narrow"/>
        <w:i/>
        <w:sz w:val="22"/>
        <w:szCs w:val="22"/>
      </w:rPr>
    </w:pPr>
  </w:p>
  <w:p w14:paraId="6D490CF9" w14:textId="77777777" w:rsidR="00A07814" w:rsidRPr="00A27643" w:rsidRDefault="00A07814" w:rsidP="004A1F67">
    <w:pPr>
      <w:pStyle w:val="Encabezado"/>
      <w:ind w:left="-284" w:right="-283"/>
      <w:jc w:val="center"/>
      <w:rPr>
        <w:rFonts w:ascii="Arial Narrow" w:hAnsi="Arial Narrow"/>
        <w:i/>
        <w:sz w:val="22"/>
        <w:szCs w:val="22"/>
      </w:rPr>
    </w:pPr>
  </w:p>
  <w:p w14:paraId="1C3CE0A3" w14:textId="037796A1" w:rsidR="00A07814" w:rsidRPr="004A1F67" w:rsidRDefault="00A07814" w:rsidP="004A1F67">
    <w:pPr>
      <w:pStyle w:val="Ttulo3"/>
      <w:ind w:left="-284" w:right="-283"/>
      <w:jc w:val="center"/>
      <w:rPr>
        <w:rFonts w:ascii="Work Sans" w:hAnsi="Work Sans"/>
        <w:sz w:val="22"/>
        <w:szCs w:val="22"/>
      </w:rPr>
    </w:pPr>
    <w:r w:rsidRPr="004A1F67">
      <w:rPr>
        <w:rFonts w:ascii="Work Sans" w:hAnsi="Work Sans"/>
        <w:sz w:val="22"/>
        <w:szCs w:val="22"/>
      </w:rPr>
      <w:t>Resolución Número                        de 2020</w:t>
    </w:r>
  </w:p>
  <w:p w14:paraId="1DDA5E08" w14:textId="5D560D94" w:rsidR="00A07814" w:rsidRPr="004A1F67" w:rsidRDefault="00A07814" w:rsidP="004A1F67">
    <w:pPr>
      <w:ind w:left="-284" w:right="-283"/>
      <w:rPr>
        <w:rFonts w:ascii="Work Sans" w:hAnsi="Work Sans"/>
        <w:sz w:val="22"/>
        <w:szCs w:val="22"/>
        <w:lang w:val="es-ES_tradnl"/>
      </w:rPr>
    </w:pPr>
  </w:p>
  <w:p w14:paraId="310D3E12" w14:textId="612AC86A" w:rsidR="00A07814" w:rsidRPr="004A1F67" w:rsidRDefault="00A07814" w:rsidP="004A1F67">
    <w:pPr>
      <w:ind w:left="-284" w:right="-283"/>
      <w:jc w:val="center"/>
      <w:rPr>
        <w:rFonts w:ascii="Work Sans" w:hAnsi="Work Sans"/>
        <w:sz w:val="22"/>
        <w:szCs w:val="22"/>
      </w:rPr>
    </w:pPr>
    <w:bookmarkStart w:id="271" w:name="_Hlk42523885"/>
    <w:r>
      <w:rPr>
        <w:rFonts w:ascii="Work Sans" w:hAnsi="Work Sans"/>
        <w:sz w:val="22"/>
        <w:szCs w:val="22"/>
      </w:rPr>
      <w:t xml:space="preserve">  </w:t>
    </w:r>
    <w:r w:rsidRPr="004A1F67">
      <w:rPr>
        <w:rFonts w:ascii="Work Sans" w:hAnsi="Work Sans"/>
        <w:sz w:val="22"/>
        <w:szCs w:val="22"/>
      </w:rPr>
      <w:t xml:space="preserve">(                              </w:t>
    </w:r>
    <w:r>
      <w:rPr>
        <w:rFonts w:ascii="Work Sans" w:hAnsi="Work Sans"/>
        <w:sz w:val="22"/>
        <w:szCs w:val="22"/>
      </w:rPr>
      <w:t xml:space="preserve">  </w:t>
    </w:r>
    <w:r w:rsidRPr="004A1F67">
      <w:rPr>
        <w:rFonts w:ascii="Work Sans" w:hAnsi="Work Sans"/>
        <w:sz w:val="22"/>
        <w:szCs w:val="22"/>
      </w:rPr>
      <w:t>)</w:t>
    </w:r>
  </w:p>
  <w:bookmarkEnd w:id="271"/>
  <w:p w14:paraId="3B0DCFC1" w14:textId="77777777" w:rsidR="00A07814" w:rsidRPr="00535D52" w:rsidRDefault="00A07814" w:rsidP="004A1F67">
    <w:pPr>
      <w:spacing w:before="1" w:after="1"/>
      <w:ind w:left="-284" w:right="-283"/>
      <w:jc w:val="center"/>
      <w:rPr>
        <w:i/>
        <w:sz w:val="22"/>
        <w:szCs w:val="22"/>
      </w:rPr>
    </w:pPr>
  </w:p>
  <w:p w14:paraId="0A6CACDA" w14:textId="77777777" w:rsidR="00A07814" w:rsidRPr="00951F8D" w:rsidRDefault="00A07814" w:rsidP="00455089">
    <w:pPr>
      <w:tabs>
        <w:tab w:val="left" w:pos="3119"/>
        <w:tab w:val="left" w:pos="3544"/>
        <w:tab w:val="left" w:pos="3686"/>
      </w:tabs>
      <w:jc w:val="center"/>
      <w:rPr>
        <w:rFonts w:ascii="Arial" w:eastAsia="Arial" w:hAnsi="Arial" w:cs="Arial"/>
        <w:sz w:val="22"/>
        <w:szCs w:val="22"/>
      </w:rPr>
    </w:pPr>
    <w:r w:rsidRPr="003941A5">
      <w:rPr>
        <w:rFonts w:ascii="Arial" w:hAnsi="Arial" w:cs="Arial"/>
        <w:i/>
        <w:sz w:val="20"/>
        <w:szCs w:val="20"/>
      </w:rPr>
      <w:t xml:space="preserve">“Por la cual </w:t>
    </w:r>
    <w:r>
      <w:rPr>
        <w:rFonts w:ascii="Arial" w:hAnsi="Arial" w:cs="Arial"/>
        <w:i/>
        <w:sz w:val="20"/>
        <w:szCs w:val="20"/>
      </w:rPr>
      <w:t xml:space="preserve">se declara </w:t>
    </w:r>
    <w:r w:rsidRPr="00511D1D">
      <w:rPr>
        <w:rFonts w:ascii="Arial" w:eastAsia="Arial" w:hAnsi="Arial" w:cs="Arial"/>
        <w:i/>
        <w:sz w:val="20"/>
        <w:szCs w:val="20"/>
      </w:rPr>
      <w:t>bien de interés cultural del ámbito nacional, BICN el</w:t>
    </w:r>
    <w:r w:rsidRPr="00511D1D">
      <w:rPr>
        <w:rFonts w:ascii="Arial" w:eastAsia="Arial" w:hAnsi="Arial" w:cs="Arial"/>
        <w:b/>
        <w:sz w:val="20"/>
        <w:szCs w:val="20"/>
      </w:rPr>
      <w:t xml:space="preserve"> </w:t>
    </w:r>
    <w:r w:rsidRPr="00511D1D">
      <w:rPr>
        <w:rFonts w:ascii="Arial" w:eastAsia="Arial" w:hAnsi="Arial" w:cs="Arial"/>
        <w:i/>
        <w:sz w:val="20"/>
        <w:szCs w:val="20"/>
      </w:rPr>
      <w:t>Parque Arqueológico de Facatativá, ubicado en el munici</w:t>
    </w:r>
    <w:r>
      <w:rPr>
        <w:rFonts w:ascii="Arial" w:eastAsia="Arial" w:hAnsi="Arial" w:cs="Arial"/>
        <w:i/>
        <w:sz w:val="20"/>
        <w:szCs w:val="20"/>
      </w:rPr>
      <w:t xml:space="preserve">pio de Facatativá, Cundinamarca y </w:t>
    </w:r>
    <w:r w:rsidRPr="003941A5">
      <w:rPr>
        <w:rFonts w:ascii="Arial" w:hAnsi="Arial" w:cs="Arial"/>
        <w:i/>
        <w:sz w:val="20"/>
        <w:szCs w:val="20"/>
      </w:rPr>
      <w:t>se aprueba el plan especial de manejo y protección, PEMP</w:t>
    </w:r>
    <w:r>
      <w:rPr>
        <w:rFonts w:ascii="Arial" w:hAnsi="Arial" w:cs="Arial"/>
        <w:i/>
        <w:sz w:val="20"/>
        <w:szCs w:val="20"/>
      </w:rPr>
      <w:t>.</w:t>
    </w:r>
    <w:r w:rsidRPr="003941A5">
      <w:rPr>
        <w:rFonts w:ascii="Arial" w:hAnsi="Arial" w:cs="Arial"/>
        <w:i/>
        <w:sz w:val="20"/>
        <w:szCs w:val="20"/>
      </w:rPr>
      <w:t>”</w:t>
    </w:r>
  </w:p>
  <w:p w14:paraId="1BE7E8D8" w14:textId="0C11300A" w:rsidR="00A07814" w:rsidRPr="00455089" w:rsidRDefault="00A07814" w:rsidP="00455089">
    <w:pPr>
      <w:spacing w:after="160" w:line="259" w:lineRule="auto"/>
      <w:ind w:right="170"/>
      <w:jc w:val="center"/>
      <w:rPr>
        <w:rFonts w:ascii="Work Sans" w:eastAsia="Arial Unicode MS" w:hAnsi="Work Sans" w:cs="Arial Unicode MS"/>
        <w:i/>
        <w:color w:val="000000"/>
        <w:u w:color="000000"/>
        <w:bdr w:val="nil"/>
        <w:lang w:eastAsia="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9845AB2"/>
    <w:lvl w:ilvl="0">
      <w:start w:val="1"/>
      <w:numFmt w:val="bullet"/>
      <w:pStyle w:val="Listaconvietas5"/>
      <w:lvlText w:val=""/>
      <w:lvlJc w:val="left"/>
      <w:pPr>
        <w:tabs>
          <w:tab w:val="num" w:pos="1132"/>
        </w:tabs>
        <w:ind w:left="1132" w:hanging="360"/>
      </w:pPr>
      <w:rPr>
        <w:rFonts w:ascii="Symbol" w:hAnsi="Symbol" w:hint="default"/>
      </w:rPr>
    </w:lvl>
  </w:abstractNum>
  <w:abstractNum w:abstractNumId="1" w15:restartNumberingAfterBreak="0">
    <w:nsid w:val="FFFFFF81"/>
    <w:multiLevelType w:val="singleLevel"/>
    <w:tmpl w:val="E5E4FD0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6F0B6C0"/>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FC83F4"/>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93C7AAE"/>
    <w:multiLevelType w:val="hybridMultilevel"/>
    <w:tmpl w:val="8236B5B6"/>
    <w:lvl w:ilvl="0" w:tplc="31EEDD58">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15:restartNumberingAfterBreak="0">
    <w:nsid w:val="0B1D7D65"/>
    <w:multiLevelType w:val="hybridMultilevel"/>
    <w:tmpl w:val="C796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CEC65D7"/>
    <w:multiLevelType w:val="hybridMultilevel"/>
    <w:tmpl w:val="4846302E"/>
    <w:lvl w:ilvl="0" w:tplc="C330B63C">
      <w:start w:val="1"/>
      <w:numFmt w:val="decimal"/>
      <w:lvlText w:val="%1."/>
      <w:lvlJc w:val="left"/>
      <w:pPr>
        <w:ind w:left="720" w:hanging="360"/>
      </w:pPr>
    </w:lvl>
    <w:lvl w:ilvl="1" w:tplc="CF8EF88E">
      <w:start w:val="1"/>
      <w:numFmt w:val="lowerLetter"/>
      <w:lvlText w:val="%2."/>
      <w:lvlJc w:val="left"/>
      <w:pPr>
        <w:ind w:left="1440" w:hanging="360"/>
      </w:pPr>
    </w:lvl>
    <w:lvl w:ilvl="2" w:tplc="FC48126E">
      <w:start w:val="1"/>
      <w:numFmt w:val="lowerRoman"/>
      <w:lvlText w:val="%3."/>
      <w:lvlJc w:val="right"/>
      <w:pPr>
        <w:ind w:left="2160" w:hanging="180"/>
      </w:pPr>
    </w:lvl>
    <w:lvl w:ilvl="3" w:tplc="7B4CB7B8">
      <w:start w:val="1"/>
      <w:numFmt w:val="decimal"/>
      <w:lvlText w:val="%4."/>
      <w:lvlJc w:val="left"/>
      <w:pPr>
        <w:ind w:left="2880" w:hanging="360"/>
      </w:pPr>
    </w:lvl>
    <w:lvl w:ilvl="4" w:tplc="89B8DAB6">
      <w:start w:val="1"/>
      <w:numFmt w:val="lowerLetter"/>
      <w:lvlText w:val="%5."/>
      <w:lvlJc w:val="left"/>
      <w:pPr>
        <w:ind w:left="3600" w:hanging="360"/>
      </w:pPr>
    </w:lvl>
    <w:lvl w:ilvl="5" w:tplc="36245036">
      <w:start w:val="1"/>
      <w:numFmt w:val="lowerRoman"/>
      <w:lvlText w:val="%6."/>
      <w:lvlJc w:val="right"/>
      <w:pPr>
        <w:ind w:left="4320" w:hanging="180"/>
      </w:pPr>
    </w:lvl>
    <w:lvl w:ilvl="6" w:tplc="959AC114">
      <w:start w:val="1"/>
      <w:numFmt w:val="decimal"/>
      <w:lvlText w:val="%7."/>
      <w:lvlJc w:val="left"/>
      <w:pPr>
        <w:ind w:left="5040" w:hanging="360"/>
      </w:pPr>
    </w:lvl>
    <w:lvl w:ilvl="7" w:tplc="B2DE9A3E">
      <w:start w:val="1"/>
      <w:numFmt w:val="lowerLetter"/>
      <w:lvlText w:val="%8."/>
      <w:lvlJc w:val="left"/>
      <w:pPr>
        <w:ind w:left="5760" w:hanging="360"/>
      </w:pPr>
    </w:lvl>
    <w:lvl w:ilvl="8" w:tplc="B3E039FC">
      <w:start w:val="1"/>
      <w:numFmt w:val="lowerRoman"/>
      <w:lvlText w:val="%9."/>
      <w:lvlJc w:val="right"/>
      <w:pPr>
        <w:ind w:left="6480" w:hanging="180"/>
      </w:pPr>
    </w:lvl>
  </w:abstractNum>
  <w:abstractNum w:abstractNumId="7" w15:restartNumberingAfterBreak="0">
    <w:nsid w:val="0F0D1579"/>
    <w:multiLevelType w:val="hybridMultilevel"/>
    <w:tmpl w:val="C23C1B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2A64D5"/>
    <w:multiLevelType w:val="hybridMultilevel"/>
    <w:tmpl w:val="8A0C724A"/>
    <w:styleLink w:val="Listaactual2"/>
    <w:lvl w:ilvl="0" w:tplc="A8F2DE36">
      <w:start w:val="1"/>
      <w:numFmt w:val="bullet"/>
      <w:lvlText w:val=""/>
      <w:lvlJc w:val="left"/>
      <w:pPr>
        <w:tabs>
          <w:tab w:val="num" w:pos="94"/>
        </w:tabs>
        <w:ind w:left="491" w:hanging="491"/>
      </w:pPr>
      <w:rPr>
        <w:rFonts w:ascii="Symbol" w:hAnsi="Symbol" w:cs="Times New Roman" w:hint="default"/>
        <w:color w:val="auto"/>
      </w:rPr>
    </w:lvl>
    <w:lvl w:ilvl="1" w:tplc="7E5C1406">
      <w:start w:val="1"/>
      <w:numFmt w:val="bullet"/>
      <w:lvlText w:val="o"/>
      <w:lvlJc w:val="left"/>
      <w:pPr>
        <w:tabs>
          <w:tab w:val="num" w:pos="360"/>
        </w:tabs>
        <w:ind w:left="360" w:hanging="360"/>
      </w:pPr>
      <w:rPr>
        <w:rFonts w:ascii="Courier New" w:hAnsi="Courier New" w:cs="Courier New" w:hint="default"/>
      </w:rPr>
    </w:lvl>
    <w:lvl w:ilvl="2" w:tplc="A9E444F8">
      <w:start w:val="1"/>
      <w:numFmt w:val="bullet"/>
      <w:lvlText w:val=""/>
      <w:lvlJc w:val="left"/>
      <w:pPr>
        <w:tabs>
          <w:tab w:val="num" w:pos="1080"/>
        </w:tabs>
        <w:ind w:left="1080" w:hanging="360"/>
      </w:pPr>
      <w:rPr>
        <w:rFonts w:ascii="Wingdings" w:hAnsi="Wingdings" w:hint="default"/>
      </w:rPr>
    </w:lvl>
    <w:lvl w:ilvl="3" w:tplc="3E8E2A0E">
      <w:start w:val="1"/>
      <w:numFmt w:val="bullet"/>
      <w:lvlText w:val=""/>
      <w:lvlJc w:val="left"/>
      <w:pPr>
        <w:tabs>
          <w:tab w:val="num" w:pos="1800"/>
        </w:tabs>
        <w:ind w:left="1800" w:hanging="360"/>
      </w:pPr>
      <w:rPr>
        <w:rFonts w:ascii="Symbol" w:hAnsi="Symbol" w:hint="default"/>
      </w:rPr>
    </w:lvl>
    <w:lvl w:ilvl="4" w:tplc="A686D3D6">
      <w:start w:val="1"/>
      <w:numFmt w:val="bullet"/>
      <w:lvlText w:val="o"/>
      <w:lvlJc w:val="left"/>
      <w:pPr>
        <w:tabs>
          <w:tab w:val="num" w:pos="2520"/>
        </w:tabs>
        <w:ind w:left="2520" w:hanging="360"/>
      </w:pPr>
      <w:rPr>
        <w:rFonts w:ascii="Courier New" w:hAnsi="Courier New" w:cs="Courier New" w:hint="default"/>
      </w:rPr>
    </w:lvl>
    <w:lvl w:ilvl="5" w:tplc="4C245AE2">
      <w:start w:val="1"/>
      <w:numFmt w:val="bullet"/>
      <w:lvlText w:val=""/>
      <w:lvlJc w:val="left"/>
      <w:pPr>
        <w:tabs>
          <w:tab w:val="num" w:pos="3240"/>
        </w:tabs>
        <w:ind w:left="3240" w:hanging="360"/>
      </w:pPr>
      <w:rPr>
        <w:rFonts w:ascii="Wingdings" w:hAnsi="Wingdings" w:hint="default"/>
      </w:rPr>
    </w:lvl>
    <w:lvl w:ilvl="6" w:tplc="2DA807DA">
      <w:start w:val="1"/>
      <w:numFmt w:val="bullet"/>
      <w:lvlText w:val=""/>
      <w:lvlJc w:val="left"/>
      <w:pPr>
        <w:tabs>
          <w:tab w:val="num" w:pos="3960"/>
        </w:tabs>
        <w:ind w:left="3960" w:hanging="360"/>
      </w:pPr>
      <w:rPr>
        <w:rFonts w:ascii="Symbol" w:hAnsi="Symbol" w:hint="default"/>
      </w:rPr>
    </w:lvl>
    <w:lvl w:ilvl="7" w:tplc="8B548A60">
      <w:start w:val="1"/>
      <w:numFmt w:val="bullet"/>
      <w:lvlText w:val="o"/>
      <w:lvlJc w:val="left"/>
      <w:pPr>
        <w:tabs>
          <w:tab w:val="num" w:pos="4680"/>
        </w:tabs>
        <w:ind w:left="4680" w:hanging="360"/>
      </w:pPr>
      <w:rPr>
        <w:rFonts w:ascii="Courier New" w:hAnsi="Courier New" w:cs="Courier New" w:hint="default"/>
      </w:rPr>
    </w:lvl>
    <w:lvl w:ilvl="8" w:tplc="281E4F34">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4E253E2"/>
    <w:multiLevelType w:val="hybridMultilevel"/>
    <w:tmpl w:val="ABCEAF2C"/>
    <w:lvl w:ilvl="0" w:tplc="600ACD08">
      <w:start w:val="1"/>
      <w:numFmt w:val="decimal"/>
      <w:lvlText w:val="%1."/>
      <w:lvlJc w:val="left"/>
      <w:pPr>
        <w:ind w:left="720" w:hanging="360"/>
      </w:pPr>
      <w:rPr>
        <w:rFonts w:hint="default"/>
      </w:rPr>
    </w:lvl>
    <w:lvl w:ilvl="1" w:tplc="54E682DA">
      <w:start w:val="1"/>
      <w:numFmt w:val="decimal"/>
      <w:isLgl/>
      <w:lvlText w:val="%1.%2."/>
      <w:lvlJc w:val="left"/>
      <w:pPr>
        <w:ind w:left="2520" w:hanging="720"/>
      </w:pPr>
      <w:rPr>
        <w:rFonts w:hint="default"/>
      </w:rPr>
    </w:lvl>
    <w:lvl w:ilvl="2" w:tplc="6BC8536A">
      <w:start w:val="1"/>
      <w:numFmt w:val="decimal"/>
      <w:isLgl/>
      <w:lvlText w:val="%1.%2.%3."/>
      <w:lvlJc w:val="left"/>
      <w:pPr>
        <w:ind w:left="3960" w:hanging="720"/>
      </w:pPr>
      <w:rPr>
        <w:rFonts w:hint="default"/>
      </w:rPr>
    </w:lvl>
    <w:lvl w:ilvl="3" w:tplc="59DA904C">
      <w:start w:val="1"/>
      <w:numFmt w:val="decimal"/>
      <w:isLgl/>
      <w:lvlText w:val="%1.%2.%3.%4."/>
      <w:lvlJc w:val="left"/>
      <w:pPr>
        <w:ind w:left="5760" w:hanging="1080"/>
      </w:pPr>
      <w:rPr>
        <w:rFonts w:hint="default"/>
      </w:rPr>
    </w:lvl>
    <w:lvl w:ilvl="4" w:tplc="474CAB04">
      <w:start w:val="1"/>
      <w:numFmt w:val="decimal"/>
      <w:isLgl/>
      <w:lvlText w:val="%1.%2.%3.%4.%5."/>
      <w:lvlJc w:val="left"/>
      <w:pPr>
        <w:ind w:left="7200" w:hanging="1080"/>
      </w:pPr>
      <w:rPr>
        <w:rFonts w:hint="default"/>
      </w:rPr>
    </w:lvl>
    <w:lvl w:ilvl="5" w:tplc="54D84EA6">
      <w:start w:val="1"/>
      <w:numFmt w:val="decimal"/>
      <w:isLgl/>
      <w:lvlText w:val="%1.%2.%3.%4.%5.%6."/>
      <w:lvlJc w:val="left"/>
      <w:pPr>
        <w:ind w:left="9000" w:hanging="1440"/>
      </w:pPr>
      <w:rPr>
        <w:rFonts w:hint="default"/>
      </w:rPr>
    </w:lvl>
    <w:lvl w:ilvl="6" w:tplc="A14ED34E">
      <w:start w:val="1"/>
      <w:numFmt w:val="decimal"/>
      <w:isLgl/>
      <w:lvlText w:val="%1.%2.%3.%4.%5.%6.%7."/>
      <w:lvlJc w:val="left"/>
      <w:pPr>
        <w:ind w:left="10440" w:hanging="1440"/>
      </w:pPr>
      <w:rPr>
        <w:rFonts w:hint="default"/>
      </w:rPr>
    </w:lvl>
    <w:lvl w:ilvl="7" w:tplc="D1183D62">
      <w:start w:val="1"/>
      <w:numFmt w:val="decimal"/>
      <w:isLgl/>
      <w:lvlText w:val="%1.%2.%3.%4.%5.%6.%7.%8."/>
      <w:lvlJc w:val="left"/>
      <w:pPr>
        <w:ind w:left="12240" w:hanging="1800"/>
      </w:pPr>
      <w:rPr>
        <w:rFonts w:hint="default"/>
      </w:rPr>
    </w:lvl>
    <w:lvl w:ilvl="8" w:tplc="4E48AE92">
      <w:start w:val="1"/>
      <w:numFmt w:val="decimal"/>
      <w:isLgl/>
      <w:lvlText w:val="%1.%2.%3.%4.%5.%6.%7.%8.%9."/>
      <w:lvlJc w:val="left"/>
      <w:pPr>
        <w:ind w:left="13680" w:hanging="1800"/>
      </w:pPr>
      <w:rPr>
        <w:rFonts w:hint="default"/>
      </w:rPr>
    </w:lvl>
  </w:abstractNum>
  <w:abstractNum w:abstractNumId="10" w15:restartNumberingAfterBreak="0">
    <w:nsid w:val="17327F03"/>
    <w:multiLevelType w:val="hybridMultilevel"/>
    <w:tmpl w:val="F86E1D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7836C8"/>
    <w:multiLevelType w:val="hybridMultilevel"/>
    <w:tmpl w:val="C1128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7B2295"/>
    <w:multiLevelType w:val="singleLevel"/>
    <w:tmpl w:val="C9BCBB4C"/>
    <w:lvl w:ilvl="0">
      <w:start w:val="1"/>
      <w:numFmt w:val="none"/>
      <w:pStyle w:val="Cuadro"/>
      <w:lvlText w:val="Cuadro "/>
      <w:lvlJc w:val="left"/>
      <w:pPr>
        <w:tabs>
          <w:tab w:val="num" w:pos="1080"/>
        </w:tabs>
        <w:ind w:left="0" w:firstLine="0"/>
      </w:pPr>
      <w:rPr>
        <w:rFonts w:ascii="Century Schoolbook" w:hAnsi="Century Schoolbook" w:hint="default"/>
        <w:b w:val="0"/>
        <w:i w:val="0"/>
        <w:sz w:val="24"/>
      </w:rPr>
    </w:lvl>
  </w:abstractNum>
  <w:abstractNum w:abstractNumId="13" w15:restartNumberingAfterBreak="0">
    <w:nsid w:val="1A946489"/>
    <w:multiLevelType w:val="hybridMultilevel"/>
    <w:tmpl w:val="3D287FB4"/>
    <w:lvl w:ilvl="0" w:tplc="7C00712A">
      <w:start w:val="1"/>
      <w:numFmt w:val="bullet"/>
      <w:lvlText w:val=""/>
      <w:lvlJc w:val="left"/>
      <w:pPr>
        <w:ind w:left="720" w:hanging="360"/>
      </w:pPr>
      <w:rPr>
        <w:rFonts w:ascii="Symbol" w:hAnsi="Symbol" w:hint="default"/>
      </w:rPr>
    </w:lvl>
    <w:lvl w:ilvl="1" w:tplc="D876C0B2">
      <w:start w:val="1"/>
      <w:numFmt w:val="bullet"/>
      <w:lvlText w:val=""/>
      <w:lvlJc w:val="left"/>
      <w:pPr>
        <w:ind w:left="1440" w:hanging="360"/>
      </w:pPr>
      <w:rPr>
        <w:rFonts w:ascii="Wingdings" w:hAnsi="Wingdings" w:hint="default"/>
      </w:rPr>
    </w:lvl>
    <w:lvl w:ilvl="2" w:tplc="238E78A2">
      <w:start w:val="1"/>
      <w:numFmt w:val="bullet"/>
      <w:lvlText w:val=""/>
      <w:lvlJc w:val="left"/>
      <w:pPr>
        <w:ind w:left="2160" w:hanging="360"/>
      </w:pPr>
      <w:rPr>
        <w:rFonts w:ascii="Wingdings" w:hAnsi="Wingdings" w:hint="default"/>
      </w:rPr>
    </w:lvl>
    <w:lvl w:ilvl="3" w:tplc="65A0031E">
      <w:start w:val="1"/>
      <w:numFmt w:val="bullet"/>
      <w:lvlText w:val=""/>
      <w:lvlJc w:val="left"/>
      <w:pPr>
        <w:ind w:left="2880" w:hanging="360"/>
      </w:pPr>
      <w:rPr>
        <w:rFonts w:ascii="Symbol" w:hAnsi="Symbol" w:hint="default"/>
      </w:rPr>
    </w:lvl>
    <w:lvl w:ilvl="4" w:tplc="16A07672">
      <w:start w:val="1"/>
      <w:numFmt w:val="bullet"/>
      <w:lvlText w:val="o"/>
      <w:lvlJc w:val="left"/>
      <w:pPr>
        <w:ind w:left="3600" w:hanging="360"/>
      </w:pPr>
      <w:rPr>
        <w:rFonts w:ascii="Courier New" w:hAnsi="Courier New" w:hint="default"/>
      </w:rPr>
    </w:lvl>
    <w:lvl w:ilvl="5" w:tplc="656C7CB4">
      <w:start w:val="1"/>
      <w:numFmt w:val="bullet"/>
      <w:lvlText w:val=""/>
      <w:lvlJc w:val="left"/>
      <w:pPr>
        <w:ind w:left="4320" w:hanging="360"/>
      </w:pPr>
      <w:rPr>
        <w:rFonts w:ascii="Wingdings" w:hAnsi="Wingdings" w:hint="default"/>
      </w:rPr>
    </w:lvl>
    <w:lvl w:ilvl="6" w:tplc="83A6DF1C">
      <w:start w:val="1"/>
      <w:numFmt w:val="bullet"/>
      <w:lvlText w:val=""/>
      <w:lvlJc w:val="left"/>
      <w:pPr>
        <w:ind w:left="5040" w:hanging="360"/>
      </w:pPr>
      <w:rPr>
        <w:rFonts w:ascii="Symbol" w:hAnsi="Symbol" w:hint="default"/>
      </w:rPr>
    </w:lvl>
    <w:lvl w:ilvl="7" w:tplc="EDD6AEFA">
      <w:start w:val="1"/>
      <w:numFmt w:val="bullet"/>
      <w:lvlText w:val="o"/>
      <w:lvlJc w:val="left"/>
      <w:pPr>
        <w:ind w:left="5760" w:hanging="360"/>
      </w:pPr>
      <w:rPr>
        <w:rFonts w:ascii="Courier New" w:hAnsi="Courier New" w:hint="default"/>
      </w:rPr>
    </w:lvl>
    <w:lvl w:ilvl="8" w:tplc="447CA4AE">
      <w:start w:val="1"/>
      <w:numFmt w:val="bullet"/>
      <w:lvlText w:val=""/>
      <w:lvlJc w:val="left"/>
      <w:pPr>
        <w:ind w:left="6480" w:hanging="360"/>
      </w:pPr>
      <w:rPr>
        <w:rFonts w:ascii="Wingdings" w:hAnsi="Wingdings" w:hint="default"/>
      </w:rPr>
    </w:lvl>
  </w:abstractNum>
  <w:abstractNum w:abstractNumId="14" w15:restartNumberingAfterBreak="0">
    <w:nsid w:val="1FDF5D5F"/>
    <w:multiLevelType w:val="hybridMultilevel"/>
    <w:tmpl w:val="F41EB54E"/>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154592F"/>
    <w:multiLevelType w:val="hybridMultilevel"/>
    <w:tmpl w:val="ABCEAF2C"/>
    <w:lvl w:ilvl="0" w:tplc="8772C7FA">
      <w:start w:val="1"/>
      <w:numFmt w:val="decimal"/>
      <w:lvlText w:val="%1."/>
      <w:lvlJc w:val="left"/>
      <w:pPr>
        <w:ind w:left="720" w:hanging="360"/>
      </w:pPr>
      <w:rPr>
        <w:rFonts w:hint="default"/>
      </w:rPr>
    </w:lvl>
    <w:lvl w:ilvl="1" w:tplc="3C62F06E">
      <w:start w:val="1"/>
      <w:numFmt w:val="decimal"/>
      <w:isLgl/>
      <w:lvlText w:val="%1.%2."/>
      <w:lvlJc w:val="left"/>
      <w:pPr>
        <w:ind w:left="2520" w:hanging="720"/>
      </w:pPr>
      <w:rPr>
        <w:rFonts w:hint="default"/>
      </w:rPr>
    </w:lvl>
    <w:lvl w:ilvl="2" w:tplc="6C84689C">
      <w:start w:val="1"/>
      <w:numFmt w:val="decimal"/>
      <w:isLgl/>
      <w:lvlText w:val="%1.%2.%3."/>
      <w:lvlJc w:val="left"/>
      <w:pPr>
        <w:ind w:left="3960" w:hanging="720"/>
      </w:pPr>
      <w:rPr>
        <w:rFonts w:hint="default"/>
      </w:rPr>
    </w:lvl>
    <w:lvl w:ilvl="3" w:tplc="96885ABC">
      <w:start w:val="1"/>
      <w:numFmt w:val="decimal"/>
      <w:isLgl/>
      <w:lvlText w:val="%1.%2.%3.%4."/>
      <w:lvlJc w:val="left"/>
      <w:pPr>
        <w:ind w:left="5760" w:hanging="1080"/>
      </w:pPr>
      <w:rPr>
        <w:rFonts w:hint="default"/>
      </w:rPr>
    </w:lvl>
    <w:lvl w:ilvl="4" w:tplc="6142BDD2">
      <w:start w:val="1"/>
      <w:numFmt w:val="decimal"/>
      <w:isLgl/>
      <w:lvlText w:val="%1.%2.%3.%4.%5."/>
      <w:lvlJc w:val="left"/>
      <w:pPr>
        <w:ind w:left="7200" w:hanging="1080"/>
      </w:pPr>
      <w:rPr>
        <w:rFonts w:hint="default"/>
      </w:rPr>
    </w:lvl>
    <w:lvl w:ilvl="5" w:tplc="AA982CC6">
      <w:start w:val="1"/>
      <w:numFmt w:val="decimal"/>
      <w:isLgl/>
      <w:lvlText w:val="%1.%2.%3.%4.%5.%6."/>
      <w:lvlJc w:val="left"/>
      <w:pPr>
        <w:ind w:left="9000" w:hanging="1440"/>
      </w:pPr>
      <w:rPr>
        <w:rFonts w:hint="default"/>
      </w:rPr>
    </w:lvl>
    <w:lvl w:ilvl="6" w:tplc="EB7ECC74">
      <w:start w:val="1"/>
      <w:numFmt w:val="decimal"/>
      <w:isLgl/>
      <w:lvlText w:val="%1.%2.%3.%4.%5.%6.%7."/>
      <w:lvlJc w:val="left"/>
      <w:pPr>
        <w:ind w:left="10440" w:hanging="1440"/>
      </w:pPr>
      <w:rPr>
        <w:rFonts w:hint="default"/>
      </w:rPr>
    </w:lvl>
    <w:lvl w:ilvl="7" w:tplc="21644AAC">
      <w:start w:val="1"/>
      <w:numFmt w:val="decimal"/>
      <w:isLgl/>
      <w:lvlText w:val="%1.%2.%3.%4.%5.%6.%7.%8."/>
      <w:lvlJc w:val="left"/>
      <w:pPr>
        <w:ind w:left="12240" w:hanging="1800"/>
      </w:pPr>
      <w:rPr>
        <w:rFonts w:hint="default"/>
      </w:rPr>
    </w:lvl>
    <w:lvl w:ilvl="8" w:tplc="FAECC9EC">
      <w:start w:val="1"/>
      <w:numFmt w:val="decimal"/>
      <w:isLgl/>
      <w:lvlText w:val="%1.%2.%3.%4.%5.%6.%7.%8.%9."/>
      <w:lvlJc w:val="left"/>
      <w:pPr>
        <w:ind w:left="13680" w:hanging="1800"/>
      </w:pPr>
      <w:rPr>
        <w:rFonts w:hint="default"/>
      </w:rPr>
    </w:lvl>
  </w:abstractNum>
  <w:abstractNum w:abstractNumId="16" w15:restartNumberingAfterBreak="0">
    <w:nsid w:val="276D3DD6"/>
    <w:multiLevelType w:val="hybridMultilevel"/>
    <w:tmpl w:val="B43E5196"/>
    <w:lvl w:ilvl="0" w:tplc="6CECF5EE">
      <w:start w:val="1"/>
      <w:numFmt w:val="decimal"/>
      <w:pStyle w:val="Grficos"/>
      <w:lvlText w:val="Gráfico %1."/>
      <w:lvlJc w:val="left"/>
      <w:pPr>
        <w:ind w:left="2487" w:hanging="360"/>
      </w:pPr>
      <w:rPr>
        <w:rFonts w:hint="default"/>
      </w:rPr>
    </w:lvl>
    <w:lvl w:ilvl="1" w:tplc="240A0019" w:tentative="1">
      <w:start w:val="1"/>
      <w:numFmt w:val="lowerLetter"/>
      <w:lvlText w:val="%2."/>
      <w:lvlJc w:val="left"/>
      <w:pPr>
        <w:ind w:left="3207" w:hanging="360"/>
      </w:pPr>
    </w:lvl>
    <w:lvl w:ilvl="2" w:tplc="240A001B" w:tentative="1">
      <w:start w:val="1"/>
      <w:numFmt w:val="lowerRoman"/>
      <w:lvlText w:val="%3."/>
      <w:lvlJc w:val="right"/>
      <w:pPr>
        <w:ind w:left="3927" w:hanging="180"/>
      </w:pPr>
    </w:lvl>
    <w:lvl w:ilvl="3" w:tplc="240A000F" w:tentative="1">
      <w:start w:val="1"/>
      <w:numFmt w:val="decimal"/>
      <w:lvlText w:val="%4."/>
      <w:lvlJc w:val="left"/>
      <w:pPr>
        <w:ind w:left="4647" w:hanging="360"/>
      </w:pPr>
    </w:lvl>
    <w:lvl w:ilvl="4" w:tplc="240A0019" w:tentative="1">
      <w:start w:val="1"/>
      <w:numFmt w:val="lowerLetter"/>
      <w:lvlText w:val="%5."/>
      <w:lvlJc w:val="left"/>
      <w:pPr>
        <w:ind w:left="5367" w:hanging="360"/>
      </w:pPr>
    </w:lvl>
    <w:lvl w:ilvl="5" w:tplc="240A001B" w:tentative="1">
      <w:start w:val="1"/>
      <w:numFmt w:val="lowerRoman"/>
      <w:lvlText w:val="%6."/>
      <w:lvlJc w:val="right"/>
      <w:pPr>
        <w:ind w:left="6087" w:hanging="180"/>
      </w:pPr>
    </w:lvl>
    <w:lvl w:ilvl="6" w:tplc="240A000F" w:tentative="1">
      <w:start w:val="1"/>
      <w:numFmt w:val="decimal"/>
      <w:lvlText w:val="%7."/>
      <w:lvlJc w:val="left"/>
      <w:pPr>
        <w:ind w:left="6807" w:hanging="360"/>
      </w:pPr>
    </w:lvl>
    <w:lvl w:ilvl="7" w:tplc="240A0019" w:tentative="1">
      <w:start w:val="1"/>
      <w:numFmt w:val="lowerLetter"/>
      <w:lvlText w:val="%8."/>
      <w:lvlJc w:val="left"/>
      <w:pPr>
        <w:ind w:left="7527" w:hanging="360"/>
      </w:pPr>
    </w:lvl>
    <w:lvl w:ilvl="8" w:tplc="240A001B" w:tentative="1">
      <w:start w:val="1"/>
      <w:numFmt w:val="lowerRoman"/>
      <w:lvlText w:val="%9."/>
      <w:lvlJc w:val="right"/>
      <w:pPr>
        <w:ind w:left="8247" w:hanging="180"/>
      </w:pPr>
    </w:lvl>
  </w:abstractNum>
  <w:abstractNum w:abstractNumId="17" w15:restartNumberingAfterBreak="0">
    <w:nsid w:val="2967019A"/>
    <w:multiLevelType w:val="hybridMultilevel"/>
    <w:tmpl w:val="62B2C87C"/>
    <w:lvl w:ilvl="0" w:tplc="CE9CC35A">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C405DBF"/>
    <w:multiLevelType w:val="hybridMultilevel"/>
    <w:tmpl w:val="8E608DAA"/>
    <w:lvl w:ilvl="0" w:tplc="1DEE8D66">
      <w:start w:val="1"/>
      <w:numFmt w:val="decimal"/>
      <w:lvlText w:val="%1."/>
      <w:lvlJc w:val="left"/>
      <w:pPr>
        <w:ind w:left="1080" w:hanging="360"/>
      </w:pPr>
      <w:rPr>
        <w:rFonts w:hint="default"/>
      </w:rPr>
    </w:lvl>
    <w:lvl w:ilvl="1" w:tplc="E82EBA6A">
      <w:start w:val="1"/>
      <w:numFmt w:val="decimal"/>
      <w:isLgl/>
      <w:lvlText w:val="%1.%2."/>
      <w:lvlJc w:val="left"/>
      <w:pPr>
        <w:ind w:left="1800" w:hanging="1080"/>
      </w:pPr>
      <w:rPr>
        <w:rFonts w:hint="default"/>
      </w:rPr>
    </w:lvl>
    <w:lvl w:ilvl="2" w:tplc="102EFD6E">
      <w:start w:val="1"/>
      <w:numFmt w:val="decimal"/>
      <w:isLgl/>
      <w:lvlText w:val="%1.%2.%3."/>
      <w:lvlJc w:val="left"/>
      <w:pPr>
        <w:ind w:left="2160" w:hanging="1440"/>
      </w:pPr>
      <w:rPr>
        <w:rFonts w:hint="default"/>
      </w:rPr>
    </w:lvl>
    <w:lvl w:ilvl="3" w:tplc="105AAD2E">
      <w:start w:val="1"/>
      <w:numFmt w:val="decimal"/>
      <w:pStyle w:val="Ambiente4"/>
      <w:isLgl/>
      <w:lvlText w:val="%1.%2.%3.%4."/>
      <w:lvlJc w:val="left"/>
      <w:pPr>
        <w:ind w:left="2520" w:hanging="1800"/>
      </w:pPr>
      <w:rPr>
        <w:rFonts w:hint="default"/>
      </w:rPr>
    </w:lvl>
    <w:lvl w:ilvl="4" w:tplc="43C07C46">
      <w:start w:val="1"/>
      <w:numFmt w:val="decimal"/>
      <w:isLgl/>
      <w:lvlText w:val="%1.%2.%3.%4.%5."/>
      <w:lvlJc w:val="left"/>
      <w:pPr>
        <w:ind w:left="2880" w:hanging="2160"/>
      </w:pPr>
      <w:rPr>
        <w:rFonts w:hint="default"/>
      </w:rPr>
    </w:lvl>
    <w:lvl w:ilvl="5" w:tplc="19702FA6">
      <w:start w:val="1"/>
      <w:numFmt w:val="decimal"/>
      <w:isLgl/>
      <w:lvlText w:val="%1.%2.%3.%4.%5.%6."/>
      <w:lvlJc w:val="left"/>
      <w:pPr>
        <w:ind w:left="3240" w:hanging="2520"/>
      </w:pPr>
      <w:rPr>
        <w:rFonts w:hint="default"/>
      </w:rPr>
    </w:lvl>
    <w:lvl w:ilvl="6" w:tplc="6B261270">
      <w:start w:val="1"/>
      <w:numFmt w:val="decimal"/>
      <w:isLgl/>
      <w:lvlText w:val="%1.%2.%3.%4.%5.%6.%7."/>
      <w:lvlJc w:val="left"/>
      <w:pPr>
        <w:ind w:left="3600" w:hanging="2880"/>
      </w:pPr>
      <w:rPr>
        <w:rFonts w:hint="default"/>
      </w:rPr>
    </w:lvl>
    <w:lvl w:ilvl="7" w:tplc="D86C48A2">
      <w:start w:val="1"/>
      <w:numFmt w:val="decimal"/>
      <w:isLgl/>
      <w:lvlText w:val="%1.%2.%3.%4.%5.%6.%7.%8."/>
      <w:lvlJc w:val="left"/>
      <w:pPr>
        <w:ind w:left="3960" w:hanging="3240"/>
      </w:pPr>
      <w:rPr>
        <w:rFonts w:hint="default"/>
      </w:rPr>
    </w:lvl>
    <w:lvl w:ilvl="8" w:tplc="0524AFA8">
      <w:start w:val="1"/>
      <w:numFmt w:val="decimal"/>
      <w:isLgl/>
      <w:lvlText w:val="%1.%2.%3.%4.%5.%6.%7.%8.%9."/>
      <w:lvlJc w:val="left"/>
      <w:pPr>
        <w:ind w:left="4320" w:hanging="3600"/>
      </w:pPr>
      <w:rPr>
        <w:rFonts w:hint="default"/>
      </w:rPr>
    </w:lvl>
  </w:abstractNum>
  <w:abstractNum w:abstractNumId="19" w15:restartNumberingAfterBreak="0">
    <w:nsid w:val="2F9D5CDD"/>
    <w:multiLevelType w:val="hybridMultilevel"/>
    <w:tmpl w:val="45E6160C"/>
    <w:lvl w:ilvl="0" w:tplc="72FE14C0">
      <w:start w:val="1"/>
      <w:numFmt w:val="decimal"/>
      <w:lvlText w:val="%1."/>
      <w:lvlJc w:val="left"/>
      <w:pPr>
        <w:ind w:left="1174" w:hanging="360"/>
      </w:pPr>
    </w:lvl>
    <w:lvl w:ilvl="1" w:tplc="60424A52">
      <w:start w:val="1"/>
      <w:numFmt w:val="decimal"/>
      <w:isLgl/>
      <w:lvlText w:val="%1.%2."/>
      <w:lvlJc w:val="left"/>
      <w:pPr>
        <w:ind w:left="1534" w:hanging="720"/>
      </w:pPr>
      <w:rPr>
        <w:rFonts w:hint="default"/>
      </w:rPr>
    </w:lvl>
    <w:lvl w:ilvl="2" w:tplc="9BBE538C">
      <w:start w:val="1"/>
      <w:numFmt w:val="decimal"/>
      <w:isLgl/>
      <w:lvlText w:val="%1.%2.%3."/>
      <w:lvlJc w:val="left"/>
      <w:pPr>
        <w:ind w:left="1534" w:hanging="720"/>
      </w:pPr>
      <w:rPr>
        <w:rFonts w:hint="default"/>
      </w:rPr>
    </w:lvl>
    <w:lvl w:ilvl="3" w:tplc="96EECAFE">
      <w:start w:val="1"/>
      <w:numFmt w:val="decimal"/>
      <w:isLgl/>
      <w:lvlText w:val="%1.%2.%3.%4."/>
      <w:lvlJc w:val="left"/>
      <w:pPr>
        <w:ind w:left="1894" w:hanging="1080"/>
      </w:pPr>
      <w:rPr>
        <w:rFonts w:hint="default"/>
      </w:rPr>
    </w:lvl>
    <w:lvl w:ilvl="4" w:tplc="1D78FEF2">
      <w:start w:val="1"/>
      <w:numFmt w:val="decimal"/>
      <w:isLgl/>
      <w:lvlText w:val="%1.%2.%3.%4.%5."/>
      <w:lvlJc w:val="left"/>
      <w:pPr>
        <w:ind w:left="1894" w:hanging="1080"/>
      </w:pPr>
      <w:rPr>
        <w:rFonts w:hint="default"/>
      </w:rPr>
    </w:lvl>
    <w:lvl w:ilvl="5" w:tplc="31EA3AE4">
      <w:start w:val="1"/>
      <w:numFmt w:val="decimal"/>
      <w:isLgl/>
      <w:lvlText w:val="%1.%2.%3.%4.%5.%6."/>
      <w:lvlJc w:val="left"/>
      <w:pPr>
        <w:ind w:left="2254" w:hanging="1440"/>
      </w:pPr>
      <w:rPr>
        <w:rFonts w:hint="default"/>
      </w:rPr>
    </w:lvl>
    <w:lvl w:ilvl="6" w:tplc="B2944E54">
      <w:start w:val="1"/>
      <w:numFmt w:val="decimal"/>
      <w:isLgl/>
      <w:lvlText w:val="%1.%2.%3.%4.%5.%6.%7."/>
      <w:lvlJc w:val="left"/>
      <w:pPr>
        <w:ind w:left="2254" w:hanging="1440"/>
      </w:pPr>
      <w:rPr>
        <w:rFonts w:hint="default"/>
      </w:rPr>
    </w:lvl>
    <w:lvl w:ilvl="7" w:tplc="50F2BA98">
      <w:start w:val="1"/>
      <w:numFmt w:val="decimal"/>
      <w:isLgl/>
      <w:lvlText w:val="%1.%2.%3.%4.%5.%6.%7.%8."/>
      <w:lvlJc w:val="left"/>
      <w:pPr>
        <w:ind w:left="2614" w:hanging="1800"/>
      </w:pPr>
      <w:rPr>
        <w:rFonts w:hint="default"/>
      </w:rPr>
    </w:lvl>
    <w:lvl w:ilvl="8" w:tplc="EEA83770">
      <w:start w:val="1"/>
      <w:numFmt w:val="decimal"/>
      <w:isLgl/>
      <w:lvlText w:val="%1.%2.%3.%4.%5.%6.%7.%8.%9."/>
      <w:lvlJc w:val="left"/>
      <w:pPr>
        <w:ind w:left="2614" w:hanging="1800"/>
      </w:pPr>
      <w:rPr>
        <w:rFonts w:hint="default"/>
      </w:rPr>
    </w:lvl>
  </w:abstractNum>
  <w:abstractNum w:abstractNumId="20" w15:restartNumberingAfterBreak="0">
    <w:nsid w:val="30480460"/>
    <w:multiLevelType w:val="hybridMultilevel"/>
    <w:tmpl w:val="EEE69E14"/>
    <w:lvl w:ilvl="0" w:tplc="EC06646C">
      <w:start w:val="1"/>
      <w:numFmt w:val="bullet"/>
      <w:lvlText w:val=""/>
      <w:lvlJc w:val="left"/>
      <w:pPr>
        <w:ind w:left="720" w:hanging="360"/>
      </w:pPr>
      <w:rPr>
        <w:rFonts w:ascii="Wingdings" w:hAnsi="Wingdings" w:hint="default"/>
      </w:rPr>
    </w:lvl>
    <w:lvl w:ilvl="1" w:tplc="F586BD5A">
      <w:start w:val="1"/>
      <w:numFmt w:val="bullet"/>
      <w:lvlText w:val="o"/>
      <w:lvlJc w:val="left"/>
      <w:pPr>
        <w:ind w:left="1440" w:hanging="360"/>
      </w:pPr>
      <w:rPr>
        <w:rFonts w:ascii="Courier New" w:hAnsi="Courier New" w:hint="default"/>
      </w:rPr>
    </w:lvl>
    <w:lvl w:ilvl="2" w:tplc="A7C0DF4C">
      <w:start w:val="1"/>
      <w:numFmt w:val="bullet"/>
      <w:lvlText w:val=""/>
      <w:lvlJc w:val="left"/>
      <w:pPr>
        <w:ind w:left="2160" w:hanging="360"/>
      </w:pPr>
      <w:rPr>
        <w:rFonts w:ascii="Wingdings" w:hAnsi="Wingdings" w:hint="default"/>
      </w:rPr>
    </w:lvl>
    <w:lvl w:ilvl="3" w:tplc="20664264">
      <w:start w:val="1"/>
      <w:numFmt w:val="bullet"/>
      <w:lvlText w:val=""/>
      <w:lvlJc w:val="left"/>
      <w:pPr>
        <w:ind w:left="2880" w:hanging="360"/>
      </w:pPr>
      <w:rPr>
        <w:rFonts w:ascii="Symbol" w:hAnsi="Symbol" w:hint="default"/>
      </w:rPr>
    </w:lvl>
    <w:lvl w:ilvl="4" w:tplc="61A0B45C">
      <w:start w:val="1"/>
      <w:numFmt w:val="bullet"/>
      <w:lvlText w:val="o"/>
      <w:lvlJc w:val="left"/>
      <w:pPr>
        <w:ind w:left="3600" w:hanging="360"/>
      </w:pPr>
      <w:rPr>
        <w:rFonts w:ascii="Courier New" w:hAnsi="Courier New" w:hint="default"/>
      </w:rPr>
    </w:lvl>
    <w:lvl w:ilvl="5" w:tplc="B6CC36EE">
      <w:start w:val="1"/>
      <w:numFmt w:val="bullet"/>
      <w:lvlText w:val=""/>
      <w:lvlJc w:val="left"/>
      <w:pPr>
        <w:ind w:left="4320" w:hanging="360"/>
      </w:pPr>
      <w:rPr>
        <w:rFonts w:ascii="Wingdings" w:hAnsi="Wingdings" w:hint="default"/>
      </w:rPr>
    </w:lvl>
    <w:lvl w:ilvl="6" w:tplc="A7D4EF10">
      <w:start w:val="1"/>
      <w:numFmt w:val="bullet"/>
      <w:lvlText w:val=""/>
      <w:lvlJc w:val="left"/>
      <w:pPr>
        <w:ind w:left="5040" w:hanging="360"/>
      </w:pPr>
      <w:rPr>
        <w:rFonts w:ascii="Symbol" w:hAnsi="Symbol" w:hint="default"/>
      </w:rPr>
    </w:lvl>
    <w:lvl w:ilvl="7" w:tplc="C6565634">
      <w:start w:val="1"/>
      <w:numFmt w:val="bullet"/>
      <w:lvlText w:val="o"/>
      <w:lvlJc w:val="left"/>
      <w:pPr>
        <w:ind w:left="5760" w:hanging="360"/>
      </w:pPr>
      <w:rPr>
        <w:rFonts w:ascii="Courier New" w:hAnsi="Courier New" w:hint="default"/>
      </w:rPr>
    </w:lvl>
    <w:lvl w:ilvl="8" w:tplc="6B3EA640">
      <w:start w:val="1"/>
      <w:numFmt w:val="bullet"/>
      <w:lvlText w:val=""/>
      <w:lvlJc w:val="left"/>
      <w:pPr>
        <w:ind w:left="6480" w:hanging="360"/>
      </w:pPr>
      <w:rPr>
        <w:rFonts w:ascii="Wingdings" w:hAnsi="Wingdings" w:hint="default"/>
      </w:rPr>
    </w:lvl>
  </w:abstractNum>
  <w:abstractNum w:abstractNumId="21" w15:restartNumberingAfterBreak="0">
    <w:nsid w:val="32EA6665"/>
    <w:multiLevelType w:val="hybridMultilevel"/>
    <w:tmpl w:val="AB708400"/>
    <w:lvl w:ilvl="0" w:tplc="34808150">
      <w:start w:val="1"/>
      <w:numFmt w:val="decimal"/>
      <w:pStyle w:val="EOTPros1"/>
      <w:lvlText w:val="%1."/>
      <w:lvlJc w:val="left"/>
      <w:pPr>
        <w:tabs>
          <w:tab w:val="num" w:pos="420"/>
        </w:tabs>
        <w:ind w:left="420" w:hanging="420"/>
      </w:pPr>
      <w:rPr>
        <w:rFonts w:hint="default"/>
      </w:rPr>
    </w:lvl>
    <w:lvl w:ilvl="1" w:tplc="82D6E448">
      <w:start w:val="1"/>
      <w:numFmt w:val="decimal"/>
      <w:pStyle w:val="EOTProsp2CarCarCar"/>
      <w:lvlText w:val="%1.%2."/>
      <w:lvlJc w:val="left"/>
      <w:pPr>
        <w:tabs>
          <w:tab w:val="num" w:pos="720"/>
        </w:tabs>
        <w:ind w:left="720" w:hanging="720"/>
      </w:pPr>
      <w:rPr>
        <w:rFonts w:hint="default"/>
      </w:rPr>
    </w:lvl>
    <w:lvl w:ilvl="2" w:tplc="29BA52D4">
      <w:start w:val="1"/>
      <w:numFmt w:val="decimal"/>
      <w:pStyle w:val="EOTProsp3"/>
      <w:lvlText w:val="%1.%2.%3."/>
      <w:lvlJc w:val="left"/>
      <w:pPr>
        <w:tabs>
          <w:tab w:val="num" w:pos="720"/>
        </w:tabs>
        <w:ind w:left="720" w:hanging="720"/>
      </w:pPr>
      <w:rPr>
        <w:rFonts w:hint="default"/>
      </w:rPr>
    </w:lvl>
    <w:lvl w:ilvl="3" w:tplc="0798AD9E">
      <w:start w:val="1"/>
      <w:numFmt w:val="decimal"/>
      <w:pStyle w:val="EOTProsp4"/>
      <w:lvlText w:val="%1.%2.%3.%4."/>
      <w:lvlJc w:val="left"/>
      <w:pPr>
        <w:tabs>
          <w:tab w:val="num" w:pos="1080"/>
        </w:tabs>
        <w:ind w:left="1080" w:hanging="1080"/>
      </w:pPr>
      <w:rPr>
        <w:rFonts w:hint="default"/>
      </w:rPr>
    </w:lvl>
    <w:lvl w:ilvl="4" w:tplc="2842CB48">
      <w:start w:val="1"/>
      <w:numFmt w:val="decimal"/>
      <w:lvlText w:val="%1.%2.%3.%4.%5."/>
      <w:lvlJc w:val="left"/>
      <w:pPr>
        <w:tabs>
          <w:tab w:val="num" w:pos="1440"/>
        </w:tabs>
        <w:ind w:left="1440" w:hanging="1440"/>
      </w:pPr>
      <w:rPr>
        <w:rFonts w:hint="default"/>
      </w:rPr>
    </w:lvl>
    <w:lvl w:ilvl="5" w:tplc="04E29380">
      <w:start w:val="1"/>
      <w:numFmt w:val="decimal"/>
      <w:lvlText w:val="%1.%2.%3.%4.%5.%6."/>
      <w:lvlJc w:val="left"/>
      <w:pPr>
        <w:tabs>
          <w:tab w:val="num" w:pos="1440"/>
        </w:tabs>
        <w:ind w:left="1440" w:hanging="1440"/>
      </w:pPr>
      <w:rPr>
        <w:rFonts w:hint="default"/>
      </w:rPr>
    </w:lvl>
    <w:lvl w:ilvl="6" w:tplc="11AC7618">
      <w:start w:val="1"/>
      <w:numFmt w:val="decimal"/>
      <w:lvlText w:val="%1.%2.%3.%4.%5.%6.%7."/>
      <w:lvlJc w:val="left"/>
      <w:pPr>
        <w:tabs>
          <w:tab w:val="num" w:pos="1800"/>
        </w:tabs>
        <w:ind w:left="1800" w:hanging="1800"/>
      </w:pPr>
      <w:rPr>
        <w:rFonts w:hint="default"/>
      </w:rPr>
    </w:lvl>
    <w:lvl w:ilvl="7" w:tplc="F236AB26">
      <w:start w:val="1"/>
      <w:numFmt w:val="decimal"/>
      <w:lvlText w:val="%1.%2.%3.%4.%5.%6.%7.%8."/>
      <w:lvlJc w:val="left"/>
      <w:pPr>
        <w:tabs>
          <w:tab w:val="num" w:pos="2160"/>
        </w:tabs>
        <w:ind w:left="2160" w:hanging="2160"/>
      </w:pPr>
      <w:rPr>
        <w:rFonts w:hint="default"/>
      </w:rPr>
    </w:lvl>
    <w:lvl w:ilvl="8" w:tplc="51C2136A">
      <w:start w:val="1"/>
      <w:numFmt w:val="decimal"/>
      <w:lvlText w:val="%1.%2.%3.%4.%5.%6.%7.%8.%9."/>
      <w:lvlJc w:val="left"/>
      <w:pPr>
        <w:tabs>
          <w:tab w:val="num" w:pos="2160"/>
        </w:tabs>
        <w:ind w:left="2160" w:hanging="2160"/>
      </w:pPr>
      <w:rPr>
        <w:rFonts w:hint="default"/>
      </w:rPr>
    </w:lvl>
  </w:abstractNum>
  <w:abstractNum w:abstractNumId="22" w15:restartNumberingAfterBreak="0">
    <w:nsid w:val="33242A45"/>
    <w:multiLevelType w:val="hybridMultilevel"/>
    <w:tmpl w:val="8236B5B6"/>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E23655"/>
    <w:multiLevelType w:val="hybridMultilevel"/>
    <w:tmpl w:val="ABCEAF2C"/>
    <w:lvl w:ilvl="0" w:tplc="DA98961E">
      <w:start w:val="1"/>
      <w:numFmt w:val="decimal"/>
      <w:lvlText w:val="%1."/>
      <w:lvlJc w:val="left"/>
      <w:pPr>
        <w:ind w:left="720" w:hanging="360"/>
      </w:pPr>
      <w:rPr>
        <w:rFonts w:hint="default"/>
      </w:rPr>
    </w:lvl>
    <w:lvl w:ilvl="1" w:tplc="A42E1230">
      <w:start w:val="1"/>
      <w:numFmt w:val="decimal"/>
      <w:isLgl/>
      <w:lvlText w:val="%1.%2."/>
      <w:lvlJc w:val="left"/>
      <w:pPr>
        <w:ind w:left="2520" w:hanging="720"/>
      </w:pPr>
      <w:rPr>
        <w:rFonts w:hint="default"/>
      </w:rPr>
    </w:lvl>
    <w:lvl w:ilvl="2" w:tplc="354ADEC8">
      <w:start w:val="1"/>
      <w:numFmt w:val="decimal"/>
      <w:isLgl/>
      <w:lvlText w:val="%1.%2.%3."/>
      <w:lvlJc w:val="left"/>
      <w:pPr>
        <w:ind w:left="3960" w:hanging="720"/>
      </w:pPr>
      <w:rPr>
        <w:rFonts w:hint="default"/>
      </w:rPr>
    </w:lvl>
    <w:lvl w:ilvl="3" w:tplc="583C683E">
      <w:start w:val="1"/>
      <w:numFmt w:val="decimal"/>
      <w:isLgl/>
      <w:lvlText w:val="%1.%2.%3.%4."/>
      <w:lvlJc w:val="left"/>
      <w:pPr>
        <w:ind w:left="5760" w:hanging="1080"/>
      </w:pPr>
      <w:rPr>
        <w:rFonts w:hint="default"/>
      </w:rPr>
    </w:lvl>
    <w:lvl w:ilvl="4" w:tplc="93D6151C">
      <w:start w:val="1"/>
      <w:numFmt w:val="decimal"/>
      <w:isLgl/>
      <w:lvlText w:val="%1.%2.%3.%4.%5."/>
      <w:lvlJc w:val="left"/>
      <w:pPr>
        <w:ind w:left="7200" w:hanging="1080"/>
      </w:pPr>
      <w:rPr>
        <w:rFonts w:hint="default"/>
      </w:rPr>
    </w:lvl>
    <w:lvl w:ilvl="5" w:tplc="4524E4BE">
      <w:start w:val="1"/>
      <w:numFmt w:val="decimal"/>
      <w:isLgl/>
      <w:lvlText w:val="%1.%2.%3.%4.%5.%6."/>
      <w:lvlJc w:val="left"/>
      <w:pPr>
        <w:ind w:left="9000" w:hanging="1440"/>
      </w:pPr>
      <w:rPr>
        <w:rFonts w:hint="default"/>
      </w:rPr>
    </w:lvl>
    <w:lvl w:ilvl="6" w:tplc="EF8A27D8">
      <w:start w:val="1"/>
      <w:numFmt w:val="decimal"/>
      <w:isLgl/>
      <w:lvlText w:val="%1.%2.%3.%4.%5.%6.%7."/>
      <w:lvlJc w:val="left"/>
      <w:pPr>
        <w:ind w:left="10440" w:hanging="1440"/>
      </w:pPr>
      <w:rPr>
        <w:rFonts w:hint="default"/>
      </w:rPr>
    </w:lvl>
    <w:lvl w:ilvl="7" w:tplc="EB28EAC8">
      <w:start w:val="1"/>
      <w:numFmt w:val="decimal"/>
      <w:isLgl/>
      <w:lvlText w:val="%1.%2.%3.%4.%5.%6.%7.%8."/>
      <w:lvlJc w:val="left"/>
      <w:pPr>
        <w:ind w:left="12240" w:hanging="1800"/>
      </w:pPr>
      <w:rPr>
        <w:rFonts w:hint="default"/>
      </w:rPr>
    </w:lvl>
    <w:lvl w:ilvl="8" w:tplc="BCB86A44">
      <w:start w:val="1"/>
      <w:numFmt w:val="decimal"/>
      <w:isLgl/>
      <w:lvlText w:val="%1.%2.%3.%4.%5.%6.%7.%8.%9."/>
      <w:lvlJc w:val="left"/>
      <w:pPr>
        <w:ind w:left="13680" w:hanging="1800"/>
      </w:pPr>
      <w:rPr>
        <w:rFonts w:hint="default"/>
      </w:rPr>
    </w:lvl>
  </w:abstractNum>
  <w:abstractNum w:abstractNumId="24" w15:restartNumberingAfterBreak="0">
    <w:nsid w:val="3850146F"/>
    <w:multiLevelType w:val="hybridMultilevel"/>
    <w:tmpl w:val="31EC73CC"/>
    <w:lvl w:ilvl="0" w:tplc="EF38CA74">
      <w:start w:val="1"/>
      <w:numFmt w:val="bullet"/>
      <w:lvlText w:val=""/>
      <w:lvlJc w:val="left"/>
      <w:pPr>
        <w:ind w:left="720" w:hanging="360"/>
      </w:pPr>
      <w:rPr>
        <w:rFonts w:ascii="Wingdings" w:hAnsi="Wingdings" w:hint="default"/>
      </w:rPr>
    </w:lvl>
    <w:lvl w:ilvl="1" w:tplc="51A0F738">
      <w:start w:val="1"/>
      <w:numFmt w:val="bullet"/>
      <w:lvlText w:val="o"/>
      <w:lvlJc w:val="left"/>
      <w:pPr>
        <w:ind w:left="1440" w:hanging="360"/>
      </w:pPr>
      <w:rPr>
        <w:rFonts w:ascii="Courier New" w:hAnsi="Courier New" w:hint="default"/>
      </w:rPr>
    </w:lvl>
    <w:lvl w:ilvl="2" w:tplc="BB88E2A8">
      <w:start w:val="1"/>
      <w:numFmt w:val="bullet"/>
      <w:lvlText w:val=""/>
      <w:lvlJc w:val="left"/>
      <w:pPr>
        <w:ind w:left="2160" w:hanging="360"/>
      </w:pPr>
      <w:rPr>
        <w:rFonts w:ascii="Wingdings" w:hAnsi="Wingdings" w:hint="default"/>
      </w:rPr>
    </w:lvl>
    <w:lvl w:ilvl="3" w:tplc="0044A408">
      <w:start w:val="1"/>
      <w:numFmt w:val="bullet"/>
      <w:lvlText w:val=""/>
      <w:lvlJc w:val="left"/>
      <w:pPr>
        <w:ind w:left="2880" w:hanging="360"/>
      </w:pPr>
      <w:rPr>
        <w:rFonts w:ascii="Symbol" w:hAnsi="Symbol" w:hint="default"/>
      </w:rPr>
    </w:lvl>
    <w:lvl w:ilvl="4" w:tplc="5F220D4E">
      <w:start w:val="1"/>
      <w:numFmt w:val="bullet"/>
      <w:lvlText w:val="o"/>
      <w:lvlJc w:val="left"/>
      <w:pPr>
        <w:ind w:left="3600" w:hanging="360"/>
      </w:pPr>
      <w:rPr>
        <w:rFonts w:ascii="Courier New" w:hAnsi="Courier New" w:hint="default"/>
      </w:rPr>
    </w:lvl>
    <w:lvl w:ilvl="5" w:tplc="C1AEEBFA">
      <w:start w:val="1"/>
      <w:numFmt w:val="bullet"/>
      <w:lvlText w:val=""/>
      <w:lvlJc w:val="left"/>
      <w:pPr>
        <w:ind w:left="4320" w:hanging="360"/>
      </w:pPr>
      <w:rPr>
        <w:rFonts w:ascii="Wingdings" w:hAnsi="Wingdings" w:hint="default"/>
      </w:rPr>
    </w:lvl>
    <w:lvl w:ilvl="6" w:tplc="544E8B7A">
      <w:start w:val="1"/>
      <w:numFmt w:val="bullet"/>
      <w:lvlText w:val=""/>
      <w:lvlJc w:val="left"/>
      <w:pPr>
        <w:ind w:left="5040" w:hanging="360"/>
      </w:pPr>
      <w:rPr>
        <w:rFonts w:ascii="Symbol" w:hAnsi="Symbol" w:hint="default"/>
      </w:rPr>
    </w:lvl>
    <w:lvl w:ilvl="7" w:tplc="2F2E41B4">
      <w:start w:val="1"/>
      <w:numFmt w:val="bullet"/>
      <w:lvlText w:val="o"/>
      <w:lvlJc w:val="left"/>
      <w:pPr>
        <w:ind w:left="5760" w:hanging="360"/>
      </w:pPr>
      <w:rPr>
        <w:rFonts w:ascii="Courier New" w:hAnsi="Courier New" w:hint="default"/>
      </w:rPr>
    </w:lvl>
    <w:lvl w:ilvl="8" w:tplc="138C3524">
      <w:start w:val="1"/>
      <w:numFmt w:val="bullet"/>
      <w:lvlText w:val=""/>
      <w:lvlJc w:val="left"/>
      <w:pPr>
        <w:ind w:left="6480" w:hanging="360"/>
      </w:pPr>
      <w:rPr>
        <w:rFonts w:ascii="Wingdings" w:hAnsi="Wingdings" w:hint="default"/>
      </w:rPr>
    </w:lvl>
  </w:abstractNum>
  <w:abstractNum w:abstractNumId="25" w15:restartNumberingAfterBreak="0">
    <w:nsid w:val="3AD12047"/>
    <w:multiLevelType w:val="hybridMultilevel"/>
    <w:tmpl w:val="1862B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4735FE"/>
    <w:multiLevelType w:val="hybridMultilevel"/>
    <w:tmpl w:val="1862B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F0A2336"/>
    <w:multiLevelType w:val="hybridMultilevel"/>
    <w:tmpl w:val="F41EB54E"/>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F2B26DA"/>
    <w:multiLevelType w:val="hybridMultilevel"/>
    <w:tmpl w:val="6CFC6872"/>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40C4314"/>
    <w:multiLevelType w:val="hybridMultilevel"/>
    <w:tmpl w:val="A4D61EE6"/>
    <w:lvl w:ilvl="0" w:tplc="040A0001">
      <w:start w:val="1"/>
      <w:numFmt w:val="decimal"/>
      <w:pStyle w:val="ParrafoPEMP"/>
      <w:lvlText w:val="%1)"/>
      <w:lvlJc w:val="left"/>
      <w:pPr>
        <w:ind w:left="1353" w:hanging="360"/>
      </w:p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abstractNum w:abstractNumId="30" w15:restartNumberingAfterBreak="0">
    <w:nsid w:val="451C1451"/>
    <w:multiLevelType w:val="hybridMultilevel"/>
    <w:tmpl w:val="1862B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540676A"/>
    <w:multiLevelType w:val="hybridMultilevel"/>
    <w:tmpl w:val="D528F446"/>
    <w:lvl w:ilvl="0" w:tplc="563225AE">
      <w:start w:val="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4BCB7A75"/>
    <w:multiLevelType w:val="hybridMultilevel"/>
    <w:tmpl w:val="F41EB54E"/>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DCE1B52"/>
    <w:multiLevelType w:val="hybridMultilevel"/>
    <w:tmpl w:val="606468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FB102ED"/>
    <w:multiLevelType w:val="hybridMultilevel"/>
    <w:tmpl w:val="68FCED56"/>
    <w:lvl w:ilvl="0" w:tplc="1F16FB4E">
      <w:start w:val="1"/>
      <w:numFmt w:val="decimal"/>
      <w:lvlText w:val="%1."/>
      <w:lvlJc w:val="left"/>
      <w:pPr>
        <w:ind w:left="360" w:hanging="360"/>
      </w:pPr>
      <w:rPr>
        <w:rFonts w:hint="default"/>
      </w:rPr>
    </w:lvl>
    <w:lvl w:ilvl="1" w:tplc="898E6E5A">
      <w:start w:val="1"/>
      <w:numFmt w:val="decimal"/>
      <w:pStyle w:val="PEMP3"/>
      <w:lvlText w:val="%1.%2."/>
      <w:lvlJc w:val="left"/>
      <w:pPr>
        <w:ind w:left="882" w:hanging="432"/>
      </w:pPr>
      <w:rPr>
        <w:rFonts w:hint="default"/>
      </w:rPr>
    </w:lvl>
    <w:lvl w:ilvl="2" w:tplc="F85C7648">
      <w:start w:val="1"/>
      <w:numFmt w:val="decimal"/>
      <w:pStyle w:val="PEMP4"/>
      <w:lvlText w:val="%1.%2.%3."/>
      <w:lvlJc w:val="left"/>
      <w:pPr>
        <w:ind w:left="1224" w:hanging="504"/>
      </w:pPr>
      <w:rPr>
        <w:rFonts w:hint="default"/>
        <w:b/>
        <w:color w:val="auto"/>
        <w:sz w:val="20"/>
        <w:szCs w:val="20"/>
      </w:rPr>
    </w:lvl>
    <w:lvl w:ilvl="3" w:tplc="09FA2DF2">
      <w:start w:val="1"/>
      <w:numFmt w:val="decimal"/>
      <w:pStyle w:val="PEMP5"/>
      <w:lvlText w:val="%1.%2.%3.%4."/>
      <w:lvlJc w:val="left"/>
      <w:pPr>
        <w:ind w:left="1728" w:hanging="648"/>
      </w:pPr>
      <w:rPr>
        <w:rFonts w:hint="default"/>
        <w:sz w:val="20"/>
        <w:szCs w:val="20"/>
      </w:rPr>
    </w:lvl>
    <w:lvl w:ilvl="4" w:tplc="13ACF3CA">
      <w:start w:val="1"/>
      <w:numFmt w:val="decimal"/>
      <w:lvlText w:val="%1.%2.%3.%4.%5."/>
      <w:lvlJc w:val="left"/>
      <w:pPr>
        <w:ind w:left="2232" w:hanging="792"/>
      </w:pPr>
      <w:rPr>
        <w:rFonts w:hint="default"/>
      </w:rPr>
    </w:lvl>
    <w:lvl w:ilvl="5" w:tplc="5516C11E">
      <w:start w:val="1"/>
      <w:numFmt w:val="decimal"/>
      <w:lvlText w:val="%1.%2.%3.%4.%5.%6."/>
      <w:lvlJc w:val="left"/>
      <w:pPr>
        <w:ind w:left="2736" w:hanging="936"/>
      </w:pPr>
      <w:rPr>
        <w:rFonts w:hint="default"/>
      </w:rPr>
    </w:lvl>
    <w:lvl w:ilvl="6" w:tplc="1A907FAE">
      <w:start w:val="1"/>
      <w:numFmt w:val="decimal"/>
      <w:lvlText w:val="%1.%2.%3.%4.%5.%6.%7."/>
      <w:lvlJc w:val="left"/>
      <w:pPr>
        <w:ind w:left="3240" w:hanging="1080"/>
      </w:pPr>
      <w:rPr>
        <w:rFonts w:hint="default"/>
      </w:rPr>
    </w:lvl>
    <w:lvl w:ilvl="7" w:tplc="B3AA1200">
      <w:start w:val="1"/>
      <w:numFmt w:val="decimal"/>
      <w:lvlText w:val="%1.%2.%3.%4.%5.%6.%7.%8."/>
      <w:lvlJc w:val="left"/>
      <w:pPr>
        <w:ind w:left="3744" w:hanging="1224"/>
      </w:pPr>
      <w:rPr>
        <w:rFonts w:hint="default"/>
      </w:rPr>
    </w:lvl>
    <w:lvl w:ilvl="8" w:tplc="F3ACC92A">
      <w:start w:val="1"/>
      <w:numFmt w:val="decimal"/>
      <w:lvlText w:val="%1.%2.%3.%4.%5.%6.%7.%8.%9."/>
      <w:lvlJc w:val="left"/>
      <w:pPr>
        <w:ind w:left="4320" w:hanging="1440"/>
      </w:pPr>
      <w:rPr>
        <w:rFonts w:hint="default"/>
      </w:rPr>
    </w:lvl>
  </w:abstractNum>
  <w:abstractNum w:abstractNumId="35" w15:restartNumberingAfterBreak="0">
    <w:nsid w:val="5317719E"/>
    <w:multiLevelType w:val="hybridMultilevel"/>
    <w:tmpl w:val="F020B4D2"/>
    <w:lvl w:ilvl="0" w:tplc="08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40A3C61"/>
    <w:multiLevelType w:val="hybridMultilevel"/>
    <w:tmpl w:val="CD98D7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4811226"/>
    <w:multiLevelType w:val="hybridMultilevel"/>
    <w:tmpl w:val="DB4A56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67638DB"/>
    <w:multiLevelType w:val="hybridMultilevel"/>
    <w:tmpl w:val="C4CA02EE"/>
    <w:lvl w:ilvl="0" w:tplc="44746160">
      <w:start w:val="1"/>
      <w:numFmt w:val="decimal"/>
      <w:lvlText w:val="%1."/>
      <w:lvlJc w:val="left"/>
      <w:pPr>
        <w:ind w:left="720" w:hanging="360"/>
      </w:pPr>
      <w:rPr>
        <w:rFonts w:hint="default"/>
      </w:rPr>
    </w:lvl>
    <w:lvl w:ilvl="1" w:tplc="36D86B72">
      <w:start w:val="1"/>
      <w:numFmt w:val="decimal"/>
      <w:isLgl/>
      <w:lvlText w:val="%1.%2."/>
      <w:lvlJc w:val="left"/>
      <w:pPr>
        <w:ind w:left="1080" w:hanging="720"/>
      </w:pPr>
      <w:rPr>
        <w:rFonts w:hint="default"/>
      </w:rPr>
    </w:lvl>
    <w:lvl w:ilvl="2" w:tplc="74BCB24C">
      <w:start w:val="1"/>
      <w:numFmt w:val="decimal"/>
      <w:isLgl/>
      <w:lvlText w:val="%1.%2.%3."/>
      <w:lvlJc w:val="left"/>
      <w:pPr>
        <w:ind w:left="1080" w:hanging="720"/>
      </w:pPr>
      <w:rPr>
        <w:rFonts w:hint="default"/>
      </w:rPr>
    </w:lvl>
    <w:lvl w:ilvl="3" w:tplc="C3CE37C8">
      <w:start w:val="1"/>
      <w:numFmt w:val="decimal"/>
      <w:isLgl/>
      <w:lvlText w:val="%1.%2.%3.%4."/>
      <w:lvlJc w:val="left"/>
      <w:pPr>
        <w:ind w:left="1440" w:hanging="1080"/>
      </w:pPr>
      <w:rPr>
        <w:rFonts w:hint="default"/>
      </w:rPr>
    </w:lvl>
    <w:lvl w:ilvl="4" w:tplc="3BFA4B22">
      <w:start w:val="1"/>
      <w:numFmt w:val="decimal"/>
      <w:isLgl/>
      <w:lvlText w:val="%1.%2.%3.%4.%5."/>
      <w:lvlJc w:val="left"/>
      <w:pPr>
        <w:ind w:left="1440" w:hanging="1080"/>
      </w:pPr>
      <w:rPr>
        <w:rFonts w:hint="default"/>
      </w:rPr>
    </w:lvl>
    <w:lvl w:ilvl="5" w:tplc="DC7072AC">
      <w:start w:val="1"/>
      <w:numFmt w:val="decimal"/>
      <w:isLgl/>
      <w:lvlText w:val="%1.%2.%3.%4.%5.%6."/>
      <w:lvlJc w:val="left"/>
      <w:pPr>
        <w:ind w:left="1800" w:hanging="1440"/>
      </w:pPr>
      <w:rPr>
        <w:rFonts w:hint="default"/>
      </w:rPr>
    </w:lvl>
    <w:lvl w:ilvl="6" w:tplc="B2CA9B64">
      <w:start w:val="1"/>
      <w:numFmt w:val="decimal"/>
      <w:isLgl/>
      <w:lvlText w:val="%1.%2.%3.%4.%5.%6.%7."/>
      <w:lvlJc w:val="left"/>
      <w:pPr>
        <w:ind w:left="1800" w:hanging="1440"/>
      </w:pPr>
      <w:rPr>
        <w:rFonts w:hint="default"/>
      </w:rPr>
    </w:lvl>
    <w:lvl w:ilvl="7" w:tplc="FC54DF00">
      <w:start w:val="1"/>
      <w:numFmt w:val="decimal"/>
      <w:isLgl/>
      <w:lvlText w:val="%1.%2.%3.%4.%5.%6.%7.%8."/>
      <w:lvlJc w:val="left"/>
      <w:pPr>
        <w:ind w:left="2160" w:hanging="1800"/>
      </w:pPr>
      <w:rPr>
        <w:rFonts w:hint="default"/>
      </w:rPr>
    </w:lvl>
    <w:lvl w:ilvl="8" w:tplc="BC1629D4">
      <w:start w:val="1"/>
      <w:numFmt w:val="decimal"/>
      <w:isLgl/>
      <w:lvlText w:val="%1.%2.%3.%4.%5.%6.%7.%8.%9."/>
      <w:lvlJc w:val="left"/>
      <w:pPr>
        <w:ind w:left="2160" w:hanging="1800"/>
      </w:pPr>
      <w:rPr>
        <w:rFonts w:hint="default"/>
      </w:rPr>
    </w:lvl>
  </w:abstractNum>
  <w:abstractNum w:abstractNumId="39" w15:restartNumberingAfterBreak="0">
    <w:nsid w:val="57DA0545"/>
    <w:multiLevelType w:val="hybridMultilevel"/>
    <w:tmpl w:val="C756A8F6"/>
    <w:lvl w:ilvl="0" w:tplc="BFE68058">
      <w:start w:val="1"/>
      <w:numFmt w:val="bullet"/>
      <w:lvlText w:val=""/>
      <w:lvlJc w:val="left"/>
      <w:pPr>
        <w:tabs>
          <w:tab w:val="num" w:pos="720"/>
        </w:tabs>
        <w:ind w:left="720" w:hanging="360"/>
      </w:pPr>
      <w:rPr>
        <w:rFonts w:ascii="Symbol" w:hAnsi="Symbol" w:hint="default"/>
      </w:rPr>
    </w:lvl>
    <w:lvl w:ilvl="1" w:tplc="3C808DC4">
      <w:start w:val="1"/>
      <w:numFmt w:val="bullet"/>
      <w:pStyle w:val="vieta2"/>
      <w:lvlText w:val=""/>
      <w:lvlJc w:val="left"/>
      <w:pPr>
        <w:tabs>
          <w:tab w:val="num" w:pos="567"/>
        </w:tabs>
        <w:ind w:left="567" w:hanging="283"/>
      </w:pPr>
      <w:rPr>
        <w:rFonts w:ascii="Symbol" w:hAnsi="Symbol" w:hint="default"/>
      </w:rPr>
    </w:lvl>
    <w:lvl w:ilvl="2" w:tplc="3466ABCE" w:tentative="1">
      <w:start w:val="1"/>
      <w:numFmt w:val="bullet"/>
      <w:lvlText w:val=""/>
      <w:lvlJc w:val="left"/>
      <w:pPr>
        <w:tabs>
          <w:tab w:val="num" w:pos="2160"/>
        </w:tabs>
        <w:ind w:left="2160" w:hanging="360"/>
      </w:pPr>
      <w:rPr>
        <w:rFonts w:ascii="Wingdings" w:hAnsi="Wingdings" w:hint="default"/>
      </w:rPr>
    </w:lvl>
    <w:lvl w:ilvl="3" w:tplc="7AA6AAE4" w:tentative="1">
      <w:start w:val="1"/>
      <w:numFmt w:val="bullet"/>
      <w:lvlText w:val=""/>
      <w:lvlJc w:val="left"/>
      <w:pPr>
        <w:tabs>
          <w:tab w:val="num" w:pos="2880"/>
        </w:tabs>
        <w:ind w:left="2880" w:hanging="360"/>
      </w:pPr>
      <w:rPr>
        <w:rFonts w:ascii="Symbol" w:hAnsi="Symbol" w:hint="default"/>
      </w:rPr>
    </w:lvl>
    <w:lvl w:ilvl="4" w:tplc="79E4A75A" w:tentative="1">
      <w:start w:val="1"/>
      <w:numFmt w:val="bullet"/>
      <w:lvlText w:val="o"/>
      <w:lvlJc w:val="left"/>
      <w:pPr>
        <w:tabs>
          <w:tab w:val="num" w:pos="3600"/>
        </w:tabs>
        <w:ind w:left="3600" w:hanging="360"/>
      </w:pPr>
      <w:rPr>
        <w:rFonts w:ascii="Courier New" w:hAnsi="Courier New" w:cs="Courier New" w:hint="default"/>
      </w:rPr>
    </w:lvl>
    <w:lvl w:ilvl="5" w:tplc="CF208A48" w:tentative="1">
      <w:start w:val="1"/>
      <w:numFmt w:val="bullet"/>
      <w:lvlText w:val=""/>
      <w:lvlJc w:val="left"/>
      <w:pPr>
        <w:tabs>
          <w:tab w:val="num" w:pos="4320"/>
        </w:tabs>
        <w:ind w:left="4320" w:hanging="360"/>
      </w:pPr>
      <w:rPr>
        <w:rFonts w:ascii="Wingdings" w:hAnsi="Wingdings" w:hint="default"/>
      </w:rPr>
    </w:lvl>
    <w:lvl w:ilvl="6" w:tplc="6750DC46" w:tentative="1">
      <w:start w:val="1"/>
      <w:numFmt w:val="bullet"/>
      <w:lvlText w:val=""/>
      <w:lvlJc w:val="left"/>
      <w:pPr>
        <w:tabs>
          <w:tab w:val="num" w:pos="5040"/>
        </w:tabs>
        <w:ind w:left="5040" w:hanging="360"/>
      </w:pPr>
      <w:rPr>
        <w:rFonts w:ascii="Symbol" w:hAnsi="Symbol" w:hint="default"/>
      </w:rPr>
    </w:lvl>
    <w:lvl w:ilvl="7" w:tplc="0A664174" w:tentative="1">
      <w:start w:val="1"/>
      <w:numFmt w:val="bullet"/>
      <w:lvlText w:val="o"/>
      <w:lvlJc w:val="left"/>
      <w:pPr>
        <w:tabs>
          <w:tab w:val="num" w:pos="5760"/>
        </w:tabs>
        <w:ind w:left="5760" w:hanging="360"/>
      </w:pPr>
      <w:rPr>
        <w:rFonts w:ascii="Courier New" w:hAnsi="Courier New" w:cs="Courier New" w:hint="default"/>
      </w:rPr>
    </w:lvl>
    <w:lvl w:ilvl="8" w:tplc="81B2165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516976"/>
    <w:multiLevelType w:val="hybridMultilevel"/>
    <w:tmpl w:val="3A541F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AC92C5A"/>
    <w:multiLevelType w:val="hybridMultilevel"/>
    <w:tmpl w:val="FF3E7FD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AE71B17"/>
    <w:multiLevelType w:val="hybridMultilevel"/>
    <w:tmpl w:val="C3260E92"/>
    <w:lvl w:ilvl="0" w:tplc="78B2E926">
      <w:start w:val="1"/>
      <w:numFmt w:val="decimal"/>
      <w:pStyle w:val="Tablas1"/>
      <w:lvlText w:val="Tabla %1."/>
      <w:lvlJc w:val="left"/>
      <w:pPr>
        <w:ind w:left="360" w:hanging="360"/>
      </w:pPr>
      <w:rPr>
        <w:rFonts w:hint="default"/>
        <w:vertAlign w:val="baseli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5BA63CDD"/>
    <w:multiLevelType w:val="hybridMultilevel"/>
    <w:tmpl w:val="ABCEAF2C"/>
    <w:lvl w:ilvl="0" w:tplc="D94CF84E">
      <w:start w:val="1"/>
      <w:numFmt w:val="decimal"/>
      <w:lvlText w:val="%1."/>
      <w:lvlJc w:val="left"/>
      <w:pPr>
        <w:ind w:left="720" w:hanging="360"/>
      </w:pPr>
      <w:rPr>
        <w:rFonts w:hint="default"/>
      </w:rPr>
    </w:lvl>
    <w:lvl w:ilvl="1" w:tplc="8D6CE4B0">
      <w:start w:val="1"/>
      <w:numFmt w:val="decimal"/>
      <w:isLgl/>
      <w:lvlText w:val="%1.%2."/>
      <w:lvlJc w:val="left"/>
      <w:pPr>
        <w:ind w:left="2520" w:hanging="720"/>
      </w:pPr>
      <w:rPr>
        <w:rFonts w:hint="default"/>
      </w:rPr>
    </w:lvl>
    <w:lvl w:ilvl="2" w:tplc="BF84A26C">
      <w:start w:val="1"/>
      <w:numFmt w:val="decimal"/>
      <w:isLgl/>
      <w:lvlText w:val="%1.%2.%3."/>
      <w:lvlJc w:val="left"/>
      <w:pPr>
        <w:ind w:left="3960" w:hanging="720"/>
      </w:pPr>
      <w:rPr>
        <w:rFonts w:hint="default"/>
      </w:rPr>
    </w:lvl>
    <w:lvl w:ilvl="3" w:tplc="AAEE0580">
      <w:start w:val="1"/>
      <w:numFmt w:val="decimal"/>
      <w:isLgl/>
      <w:lvlText w:val="%1.%2.%3.%4."/>
      <w:lvlJc w:val="left"/>
      <w:pPr>
        <w:ind w:left="5760" w:hanging="1080"/>
      </w:pPr>
      <w:rPr>
        <w:rFonts w:hint="default"/>
      </w:rPr>
    </w:lvl>
    <w:lvl w:ilvl="4" w:tplc="3DA2D9EC">
      <w:start w:val="1"/>
      <w:numFmt w:val="decimal"/>
      <w:isLgl/>
      <w:lvlText w:val="%1.%2.%3.%4.%5."/>
      <w:lvlJc w:val="left"/>
      <w:pPr>
        <w:ind w:left="7200" w:hanging="1080"/>
      </w:pPr>
      <w:rPr>
        <w:rFonts w:hint="default"/>
      </w:rPr>
    </w:lvl>
    <w:lvl w:ilvl="5" w:tplc="B53441A4">
      <w:start w:val="1"/>
      <w:numFmt w:val="decimal"/>
      <w:isLgl/>
      <w:lvlText w:val="%1.%2.%3.%4.%5.%6."/>
      <w:lvlJc w:val="left"/>
      <w:pPr>
        <w:ind w:left="9000" w:hanging="1440"/>
      </w:pPr>
      <w:rPr>
        <w:rFonts w:hint="default"/>
      </w:rPr>
    </w:lvl>
    <w:lvl w:ilvl="6" w:tplc="8466A58A">
      <w:start w:val="1"/>
      <w:numFmt w:val="decimal"/>
      <w:isLgl/>
      <w:lvlText w:val="%1.%2.%3.%4.%5.%6.%7."/>
      <w:lvlJc w:val="left"/>
      <w:pPr>
        <w:ind w:left="10440" w:hanging="1440"/>
      </w:pPr>
      <w:rPr>
        <w:rFonts w:hint="default"/>
      </w:rPr>
    </w:lvl>
    <w:lvl w:ilvl="7" w:tplc="2EDAEFBE">
      <w:start w:val="1"/>
      <w:numFmt w:val="decimal"/>
      <w:isLgl/>
      <w:lvlText w:val="%1.%2.%3.%4.%5.%6.%7.%8."/>
      <w:lvlJc w:val="left"/>
      <w:pPr>
        <w:ind w:left="12240" w:hanging="1800"/>
      </w:pPr>
      <w:rPr>
        <w:rFonts w:hint="default"/>
      </w:rPr>
    </w:lvl>
    <w:lvl w:ilvl="8" w:tplc="108067C6">
      <w:start w:val="1"/>
      <w:numFmt w:val="decimal"/>
      <w:isLgl/>
      <w:lvlText w:val="%1.%2.%3.%4.%5.%6.%7.%8.%9."/>
      <w:lvlJc w:val="left"/>
      <w:pPr>
        <w:ind w:left="13680" w:hanging="1800"/>
      </w:pPr>
      <w:rPr>
        <w:rFonts w:hint="default"/>
      </w:rPr>
    </w:lvl>
  </w:abstractNum>
  <w:abstractNum w:abstractNumId="44" w15:restartNumberingAfterBreak="0">
    <w:nsid w:val="5BE36F4E"/>
    <w:multiLevelType w:val="hybridMultilevel"/>
    <w:tmpl w:val="F44219E2"/>
    <w:lvl w:ilvl="0" w:tplc="B39CFC8E">
      <w:start w:val="1"/>
      <w:numFmt w:val="decimal"/>
      <w:pStyle w:val="Titulo2"/>
      <w:lvlText w:val="ARTÍCULO %1.   "/>
      <w:lvlJc w:val="left"/>
      <w:pPr>
        <w:tabs>
          <w:tab w:val="num" w:pos="1800"/>
        </w:tabs>
        <w:ind w:left="0" w:firstLine="0"/>
      </w:pPr>
      <w:rPr>
        <w:rFonts w:ascii="Times New Roman" w:hAnsi="Times New Roman" w:cs="Times New Roman" w:hint="default"/>
        <w:b/>
        <w:i w:val="0"/>
        <w:color w:val="auto"/>
        <w:spacing w:val="-16"/>
        <w:w w:val="100"/>
        <w:sz w:val="24"/>
      </w:rPr>
    </w:lvl>
    <w:lvl w:ilvl="1" w:tplc="8DFA4E62">
      <w:start w:val="1"/>
      <w:numFmt w:val="decimal"/>
      <w:lvlText w:val="ARTÍCULO %2.   "/>
      <w:lvlJc w:val="left"/>
      <w:pPr>
        <w:tabs>
          <w:tab w:val="num" w:pos="2880"/>
        </w:tabs>
        <w:ind w:left="1080" w:firstLine="0"/>
      </w:pPr>
      <w:rPr>
        <w:rFonts w:ascii="Arial" w:hAnsi="Arial" w:hint="default"/>
        <w:b/>
        <w:i w:val="0"/>
        <w:color w:val="3366FF"/>
        <w:spacing w:val="-16"/>
        <w:w w:val="100"/>
        <w:sz w:val="24"/>
      </w:rPr>
    </w:lvl>
    <w:lvl w:ilvl="2" w:tplc="90D60458">
      <w:start w:val="1"/>
      <w:numFmt w:val="lowerLetter"/>
      <w:lvlText w:val="%3)"/>
      <w:lvlJc w:val="left"/>
      <w:pPr>
        <w:ind w:left="2340" w:hanging="360"/>
      </w:pPr>
      <w:rPr>
        <w:rFonts w:hint="default"/>
      </w:rPr>
    </w:lvl>
    <w:lvl w:ilvl="3" w:tplc="0A1AF020" w:tentative="1">
      <w:start w:val="1"/>
      <w:numFmt w:val="decimal"/>
      <w:lvlText w:val="%4."/>
      <w:lvlJc w:val="left"/>
      <w:pPr>
        <w:tabs>
          <w:tab w:val="num" w:pos="2880"/>
        </w:tabs>
        <w:ind w:left="2880" w:hanging="360"/>
      </w:pPr>
    </w:lvl>
    <w:lvl w:ilvl="4" w:tplc="9F7E0BF4" w:tentative="1">
      <w:start w:val="1"/>
      <w:numFmt w:val="lowerLetter"/>
      <w:lvlText w:val="%5."/>
      <w:lvlJc w:val="left"/>
      <w:pPr>
        <w:tabs>
          <w:tab w:val="num" w:pos="3600"/>
        </w:tabs>
        <w:ind w:left="3600" w:hanging="360"/>
      </w:pPr>
    </w:lvl>
    <w:lvl w:ilvl="5" w:tplc="F8C8BAC0" w:tentative="1">
      <w:start w:val="1"/>
      <w:numFmt w:val="lowerRoman"/>
      <w:lvlText w:val="%6."/>
      <w:lvlJc w:val="right"/>
      <w:pPr>
        <w:tabs>
          <w:tab w:val="num" w:pos="4320"/>
        </w:tabs>
        <w:ind w:left="4320" w:hanging="180"/>
      </w:pPr>
    </w:lvl>
    <w:lvl w:ilvl="6" w:tplc="FD2AF11C" w:tentative="1">
      <w:start w:val="1"/>
      <w:numFmt w:val="decimal"/>
      <w:lvlText w:val="%7."/>
      <w:lvlJc w:val="left"/>
      <w:pPr>
        <w:tabs>
          <w:tab w:val="num" w:pos="5040"/>
        </w:tabs>
        <w:ind w:left="5040" w:hanging="360"/>
      </w:pPr>
    </w:lvl>
    <w:lvl w:ilvl="7" w:tplc="700A8CD2" w:tentative="1">
      <w:start w:val="1"/>
      <w:numFmt w:val="lowerLetter"/>
      <w:lvlText w:val="%8."/>
      <w:lvlJc w:val="left"/>
      <w:pPr>
        <w:tabs>
          <w:tab w:val="num" w:pos="5760"/>
        </w:tabs>
        <w:ind w:left="5760" w:hanging="360"/>
      </w:pPr>
    </w:lvl>
    <w:lvl w:ilvl="8" w:tplc="D2C41EFE" w:tentative="1">
      <w:start w:val="1"/>
      <w:numFmt w:val="lowerRoman"/>
      <w:lvlText w:val="%9."/>
      <w:lvlJc w:val="right"/>
      <w:pPr>
        <w:tabs>
          <w:tab w:val="num" w:pos="6480"/>
        </w:tabs>
        <w:ind w:left="6480" w:hanging="180"/>
      </w:pPr>
    </w:lvl>
  </w:abstractNum>
  <w:abstractNum w:abstractNumId="45" w15:restartNumberingAfterBreak="0">
    <w:nsid w:val="5D5148AD"/>
    <w:multiLevelType w:val="hybridMultilevel"/>
    <w:tmpl w:val="C76E7568"/>
    <w:lvl w:ilvl="0" w:tplc="4F74A976">
      <w:start w:val="1"/>
      <w:numFmt w:val="decimal"/>
      <w:pStyle w:val="Estilo1"/>
      <w:lvlText w:val="Imagen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EC16481"/>
    <w:multiLevelType w:val="hybridMultilevel"/>
    <w:tmpl w:val="145A2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FEA64C4"/>
    <w:multiLevelType w:val="hybridMultilevel"/>
    <w:tmpl w:val="1862B4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4461357"/>
    <w:multiLevelType w:val="hybridMultilevel"/>
    <w:tmpl w:val="8236B5B6"/>
    <w:lvl w:ilvl="0" w:tplc="31EEDD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4DE59CC"/>
    <w:multiLevelType w:val="hybridMultilevel"/>
    <w:tmpl w:val="6394ACAE"/>
    <w:lvl w:ilvl="0" w:tplc="50FADC7C">
      <w:start w:val="17"/>
      <w:numFmt w:val="decimal"/>
      <w:lvlText w:val="%1."/>
      <w:lvlJc w:val="left"/>
      <w:pPr>
        <w:ind w:left="480" w:hanging="480"/>
      </w:pPr>
      <w:rPr>
        <w:rFonts w:hint="default"/>
      </w:rPr>
    </w:lvl>
    <w:lvl w:ilvl="1" w:tplc="FFFFFFFF">
      <w:start w:val="1"/>
      <w:numFmt w:val="decimal"/>
      <w:lvlText w:val="%2."/>
      <w:lvlJc w:val="left"/>
      <w:pPr>
        <w:ind w:left="1440" w:hanging="720"/>
      </w:pPr>
    </w:lvl>
    <w:lvl w:ilvl="2" w:tplc="F2D8DCB0">
      <w:start w:val="1"/>
      <w:numFmt w:val="decimal"/>
      <w:lvlText w:val="%1.%2.%3."/>
      <w:lvlJc w:val="left"/>
      <w:pPr>
        <w:ind w:left="2160" w:hanging="720"/>
      </w:pPr>
      <w:rPr>
        <w:rFonts w:hint="default"/>
      </w:rPr>
    </w:lvl>
    <w:lvl w:ilvl="3" w:tplc="F5EAA376">
      <w:start w:val="1"/>
      <w:numFmt w:val="decimal"/>
      <w:lvlText w:val="%1.%2.%3.%4."/>
      <w:lvlJc w:val="left"/>
      <w:pPr>
        <w:ind w:left="3240" w:hanging="1080"/>
      </w:pPr>
      <w:rPr>
        <w:rFonts w:hint="default"/>
      </w:rPr>
    </w:lvl>
    <w:lvl w:ilvl="4" w:tplc="83306FEA">
      <w:start w:val="1"/>
      <w:numFmt w:val="decimal"/>
      <w:lvlText w:val="%1.%2.%3.%4.%5."/>
      <w:lvlJc w:val="left"/>
      <w:pPr>
        <w:ind w:left="3960" w:hanging="1080"/>
      </w:pPr>
      <w:rPr>
        <w:rFonts w:hint="default"/>
      </w:rPr>
    </w:lvl>
    <w:lvl w:ilvl="5" w:tplc="E3EC8BF8">
      <w:start w:val="1"/>
      <w:numFmt w:val="decimal"/>
      <w:lvlText w:val="%1.%2.%3.%4.%5.%6."/>
      <w:lvlJc w:val="left"/>
      <w:pPr>
        <w:ind w:left="5040" w:hanging="1440"/>
      </w:pPr>
      <w:rPr>
        <w:rFonts w:hint="default"/>
      </w:rPr>
    </w:lvl>
    <w:lvl w:ilvl="6" w:tplc="2C3A321C">
      <w:start w:val="1"/>
      <w:numFmt w:val="decimal"/>
      <w:lvlText w:val="%1.%2.%3.%4.%5.%6.%7."/>
      <w:lvlJc w:val="left"/>
      <w:pPr>
        <w:ind w:left="5760" w:hanging="1440"/>
      </w:pPr>
      <w:rPr>
        <w:rFonts w:hint="default"/>
      </w:rPr>
    </w:lvl>
    <w:lvl w:ilvl="7" w:tplc="BA6AEDF8">
      <w:start w:val="1"/>
      <w:numFmt w:val="decimal"/>
      <w:lvlText w:val="%1.%2.%3.%4.%5.%6.%7.%8."/>
      <w:lvlJc w:val="left"/>
      <w:pPr>
        <w:ind w:left="6840" w:hanging="1800"/>
      </w:pPr>
      <w:rPr>
        <w:rFonts w:hint="default"/>
      </w:rPr>
    </w:lvl>
    <w:lvl w:ilvl="8" w:tplc="FA58AF0C">
      <w:start w:val="1"/>
      <w:numFmt w:val="decimal"/>
      <w:lvlText w:val="%1.%2.%3.%4.%5.%6.%7.%8.%9."/>
      <w:lvlJc w:val="left"/>
      <w:pPr>
        <w:ind w:left="7560" w:hanging="1800"/>
      </w:pPr>
      <w:rPr>
        <w:rFonts w:hint="default"/>
      </w:rPr>
    </w:lvl>
  </w:abstractNum>
  <w:abstractNum w:abstractNumId="50" w15:restartNumberingAfterBreak="0">
    <w:nsid w:val="68636E46"/>
    <w:multiLevelType w:val="hybridMultilevel"/>
    <w:tmpl w:val="76B44200"/>
    <w:lvl w:ilvl="0" w:tplc="62E2DA2C">
      <w:start w:val="1"/>
      <w:numFmt w:val="decimal"/>
      <w:lvlText w:val="%1."/>
      <w:lvlJc w:val="left"/>
      <w:pPr>
        <w:ind w:left="720" w:hanging="360"/>
      </w:pPr>
    </w:lvl>
    <w:lvl w:ilvl="1" w:tplc="80FA918C">
      <w:start w:val="2"/>
      <w:numFmt w:val="decimal"/>
      <w:isLgl/>
      <w:lvlText w:val="%1.%2."/>
      <w:lvlJc w:val="left"/>
      <w:pPr>
        <w:ind w:left="1080" w:hanging="720"/>
      </w:pPr>
      <w:rPr>
        <w:rFonts w:hint="default"/>
      </w:rPr>
    </w:lvl>
    <w:lvl w:ilvl="2" w:tplc="2AFC8D00">
      <w:start w:val="1"/>
      <w:numFmt w:val="decimal"/>
      <w:isLgl/>
      <w:lvlText w:val="%1.%2.%3."/>
      <w:lvlJc w:val="left"/>
      <w:pPr>
        <w:ind w:left="1080" w:hanging="720"/>
      </w:pPr>
      <w:rPr>
        <w:rFonts w:hint="default"/>
      </w:rPr>
    </w:lvl>
    <w:lvl w:ilvl="3" w:tplc="AE00C4FC">
      <w:start w:val="1"/>
      <w:numFmt w:val="decimal"/>
      <w:isLgl/>
      <w:lvlText w:val="%1.%2.%3.%4."/>
      <w:lvlJc w:val="left"/>
      <w:pPr>
        <w:ind w:left="1440" w:hanging="1080"/>
      </w:pPr>
      <w:rPr>
        <w:rFonts w:hint="default"/>
      </w:rPr>
    </w:lvl>
    <w:lvl w:ilvl="4" w:tplc="7A5ED6E2">
      <w:start w:val="1"/>
      <w:numFmt w:val="decimal"/>
      <w:isLgl/>
      <w:lvlText w:val="%1.%2.%3.%4.%5."/>
      <w:lvlJc w:val="left"/>
      <w:pPr>
        <w:ind w:left="1440" w:hanging="1080"/>
      </w:pPr>
      <w:rPr>
        <w:rFonts w:hint="default"/>
      </w:rPr>
    </w:lvl>
    <w:lvl w:ilvl="5" w:tplc="2D7A2978">
      <w:start w:val="1"/>
      <w:numFmt w:val="decimal"/>
      <w:isLgl/>
      <w:lvlText w:val="%1.%2.%3.%4.%5.%6."/>
      <w:lvlJc w:val="left"/>
      <w:pPr>
        <w:ind w:left="1800" w:hanging="1440"/>
      </w:pPr>
      <w:rPr>
        <w:rFonts w:hint="default"/>
      </w:rPr>
    </w:lvl>
    <w:lvl w:ilvl="6" w:tplc="570CD7F2">
      <w:start w:val="1"/>
      <w:numFmt w:val="decimal"/>
      <w:isLgl/>
      <w:lvlText w:val="%1.%2.%3.%4.%5.%6.%7."/>
      <w:lvlJc w:val="left"/>
      <w:pPr>
        <w:ind w:left="1800" w:hanging="1440"/>
      </w:pPr>
      <w:rPr>
        <w:rFonts w:hint="default"/>
      </w:rPr>
    </w:lvl>
    <w:lvl w:ilvl="7" w:tplc="D9F63606">
      <w:start w:val="1"/>
      <w:numFmt w:val="decimal"/>
      <w:isLgl/>
      <w:lvlText w:val="%1.%2.%3.%4.%5.%6.%7.%8."/>
      <w:lvlJc w:val="left"/>
      <w:pPr>
        <w:ind w:left="2160" w:hanging="1800"/>
      </w:pPr>
      <w:rPr>
        <w:rFonts w:hint="default"/>
      </w:rPr>
    </w:lvl>
    <w:lvl w:ilvl="8" w:tplc="D3F04D88">
      <w:start w:val="1"/>
      <w:numFmt w:val="decimal"/>
      <w:isLgl/>
      <w:lvlText w:val="%1.%2.%3.%4.%5.%6.%7.%8.%9."/>
      <w:lvlJc w:val="left"/>
      <w:pPr>
        <w:ind w:left="2160" w:hanging="1800"/>
      </w:pPr>
      <w:rPr>
        <w:rFonts w:hint="default"/>
      </w:rPr>
    </w:lvl>
  </w:abstractNum>
  <w:abstractNum w:abstractNumId="51" w15:restartNumberingAfterBreak="0">
    <w:nsid w:val="699F4C1A"/>
    <w:multiLevelType w:val="hybridMultilevel"/>
    <w:tmpl w:val="ABCEAF2C"/>
    <w:lvl w:ilvl="0" w:tplc="74BA78BC">
      <w:start w:val="1"/>
      <w:numFmt w:val="decimal"/>
      <w:lvlText w:val="%1."/>
      <w:lvlJc w:val="left"/>
      <w:pPr>
        <w:ind w:left="720" w:hanging="360"/>
      </w:pPr>
      <w:rPr>
        <w:rFonts w:hint="default"/>
      </w:rPr>
    </w:lvl>
    <w:lvl w:ilvl="1" w:tplc="34AE88CC">
      <w:start w:val="1"/>
      <w:numFmt w:val="decimal"/>
      <w:isLgl/>
      <w:lvlText w:val="%1.%2."/>
      <w:lvlJc w:val="left"/>
      <w:pPr>
        <w:ind w:left="2520" w:hanging="720"/>
      </w:pPr>
      <w:rPr>
        <w:rFonts w:hint="default"/>
      </w:rPr>
    </w:lvl>
    <w:lvl w:ilvl="2" w:tplc="73B421CA">
      <w:start w:val="1"/>
      <w:numFmt w:val="decimal"/>
      <w:isLgl/>
      <w:lvlText w:val="%1.%2.%3."/>
      <w:lvlJc w:val="left"/>
      <w:pPr>
        <w:ind w:left="3960" w:hanging="720"/>
      </w:pPr>
      <w:rPr>
        <w:rFonts w:hint="default"/>
      </w:rPr>
    </w:lvl>
    <w:lvl w:ilvl="3" w:tplc="B330DDDC">
      <w:start w:val="1"/>
      <w:numFmt w:val="decimal"/>
      <w:isLgl/>
      <w:lvlText w:val="%1.%2.%3.%4."/>
      <w:lvlJc w:val="left"/>
      <w:pPr>
        <w:ind w:left="5760" w:hanging="1080"/>
      </w:pPr>
      <w:rPr>
        <w:rFonts w:hint="default"/>
      </w:rPr>
    </w:lvl>
    <w:lvl w:ilvl="4" w:tplc="FBB85B54">
      <w:start w:val="1"/>
      <w:numFmt w:val="decimal"/>
      <w:isLgl/>
      <w:lvlText w:val="%1.%2.%3.%4.%5."/>
      <w:lvlJc w:val="left"/>
      <w:pPr>
        <w:ind w:left="7200" w:hanging="1080"/>
      </w:pPr>
      <w:rPr>
        <w:rFonts w:hint="default"/>
      </w:rPr>
    </w:lvl>
    <w:lvl w:ilvl="5" w:tplc="1C986402">
      <w:start w:val="1"/>
      <w:numFmt w:val="decimal"/>
      <w:isLgl/>
      <w:lvlText w:val="%1.%2.%3.%4.%5.%6."/>
      <w:lvlJc w:val="left"/>
      <w:pPr>
        <w:ind w:left="9000" w:hanging="1440"/>
      </w:pPr>
      <w:rPr>
        <w:rFonts w:hint="default"/>
      </w:rPr>
    </w:lvl>
    <w:lvl w:ilvl="6" w:tplc="0BBA577E">
      <w:start w:val="1"/>
      <w:numFmt w:val="decimal"/>
      <w:isLgl/>
      <w:lvlText w:val="%1.%2.%3.%4.%5.%6.%7."/>
      <w:lvlJc w:val="left"/>
      <w:pPr>
        <w:ind w:left="10440" w:hanging="1440"/>
      </w:pPr>
      <w:rPr>
        <w:rFonts w:hint="default"/>
      </w:rPr>
    </w:lvl>
    <w:lvl w:ilvl="7" w:tplc="E4620186">
      <w:start w:val="1"/>
      <w:numFmt w:val="decimal"/>
      <w:isLgl/>
      <w:lvlText w:val="%1.%2.%3.%4.%5.%6.%7.%8."/>
      <w:lvlJc w:val="left"/>
      <w:pPr>
        <w:ind w:left="12240" w:hanging="1800"/>
      </w:pPr>
      <w:rPr>
        <w:rFonts w:hint="default"/>
      </w:rPr>
    </w:lvl>
    <w:lvl w:ilvl="8" w:tplc="C3C4E1FA">
      <w:start w:val="1"/>
      <w:numFmt w:val="decimal"/>
      <w:isLgl/>
      <w:lvlText w:val="%1.%2.%3.%4.%5.%6.%7.%8.%9."/>
      <w:lvlJc w:val="left"/>
      <w:pPr>
        <w:ind w:left="13680" w:hanging="1800"/>
      </w:pPr>
      <w:rPr>
        <w:rFonts w:hint="default"/>
      </w:rPr>
    </w:lvl>
  </w:abstractNum>
  <w:abstractNum w:abstractNumId="52" w15:restartNumberingAfterBreak="0">
    <w:nsid w:val="6BC829B3"/>
    <w:multiLevelType w:val="hybridMultilevel"/>
    <w:tmpl w:val="9B825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D7B5542"/>
    <w:multiLevelType w:val="hybridMultilevel"/>
    <w:tmpl w:val="C1128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0EC6590"/>
    <w:multiLevelType w:val="hybridMultilevel"/>
    <w:tmpl w:val="35100622"/>
    <w:lvl w:ilvl="0" w:tplc="240A000F">
      <w:start w:val="1"/>
      <w:numFmt w:val="decimal"/>
      <w:lvlText w:val="%1."/>
      <w:lvlJc w:val="left"/>
      <w:pPr>
        <w:ind w:left="814" w:hanging="360"/>
      </w:pPr>
    </w:lvl>
    <w:lvl w:ilvl="1" w:tplc="240A0019" w:tentative="1">
      <w:start w:val="1"/>
      <w:numFmt w:val="lowerLetter"/>
      <w:lvlText w:val="%2."/>
      <w:lvlJc w:val="left"/>
      <w:pPr>
        <w:ind w:left="1534" w:hanging="360"/>
      </w:pPr>
    </w:lvl>
    <w:lvl w:ilvl="2" w:tplc="240A001B" w:tentative="1">
      <w:start w:val="1"/>
      <w:numFmt w:val="lowerRoman"/>
      <w:lvlText w:val="%3."/>
      <w:lvlJc w:val="right"/>
      <w:pPr>
        <w:ind w:left="2254" w:hanging="180"/>
      </w:pPr>
    </w:lvl>
    <w:lvl w:ilvl="3" w:tplc="240A000F" w:tentative="1">
      <w:start w:val="1"/>
      <w:numFmt w:val="decimal"/>
      <w:lvlText w:val="%4."/>
      <w:lvlJc w:val="left"/>
      <w:pPr>
        <w:ind w:left="2974" w:hanging="360"/>
      </w:pPr>
    </w:lvl>
    <w:lvl w:ilvl="4" w:tplc="240A0019" w:tentative="1">
      <w:start w:val="1"/>
      <w:numFmt w:val="lowerLetter"/>
      <w:lvlText w:val="%5."/>
      <w:lvlJc w:val="left"/>
      <w:pPr>
        <w:ind w:left="3694" w:hanging="360"/>
      </w:pPr>
    </w:lvl>
    <w:lvl w:ilvl="5" w:tplc="240A001B" w:tentative="1">
      <w:start w:val="1"/>
      <w:numFmt w:val="lowerRoman"/>
      <w:lvlText w:val="%6."/>
      <w:lvlJc w:val="right"/>
      <w:pPr>
        <w:ind w:left="4414" w:hanging="180"/>
      </w:pPr>
    </w:lvl>
    <w:lvl w:ilvl="6" w:tplc="240A000F" w:tentative="1">
      <w:start w:val="1"/>
      <w:numFmt w:val="decimal"/>
      <w:lvlText w:val="%7."/>
      <w:lvlJc w:val="left"/>
      <w:pPr>
        <w:ind w:left="5134" w:hanging="360"/>
      </w:pPr>
    </w:lvl>
    <w:lvl w:ilvl="7" w:tplc="240A0019" w:tentative="1">
      <w:start w:val="1"/>
      <w:numFmt w:val="lowerLetter"/>
      <w:lvlText w:val="%8."/>
      <w:lvlJc w:val="left"/>
      <w:pPr>
        <w:ind w:left="5854" w:hanging="360"/>
      </w:pPr>
    </w:lvl>
    <w:lvl w:ilvl="8" w:tplc="240A001B" w:tentative="1">
      <w:start w:val="1"/>
      <w:numFmt w:val="lowerRoman"/>
      <w:lvlText w:val="%9."/>
      <w:lvlJc w:val="right"/>
      <w:pPr>
        <w:ind w:left="6574" w:hanging="180"/>
      </w:pPr>
    </w:lvl>
  </w:abstractNum>
  <w:abstractNum w:abstractNumId="55" w15:restartNumberingAfterBreak="0">
    <w:nsid w:val="752859CA"/>
    <w:multiLevelType w:val="hybridMultilevel"/>
    <w:tmpl w:val="A8D450EE"/>
    <w:lvl w:ilvl="0" w:tplc="0F9E69D8">
      <w:start w:val="1"/>
      <w:numFmt w:val="decimal"/>
      <w:lvlText w:val="%1."/>
      <w:lvlJc w:val="left"/>
      <w:pPr>
        <w:ind w:left="360" w:hanging="360"/>
      </w:pPr>
      <w:rPr>
        <w:rFonts w:hint="default"/>
      </w:rPr>
    </w:lvl>
    <w:lvl w:ilvl="1" w:tplc="FFFFFFFF">
      <w:start w:val="1"/>
      <w:numFmt w:val="bullet"/>
      <w:lvlText w:val=""/>
      <w:lvlJc w:val="left"/>
      <w:pPr>
        <w:ind w:left="2160" w:hanging="720"/>
      </w:pPr>
      <w:rPr>
        <w:rFonts w:ascii="Symbol" w:hAnsi="Symbol" w:hint="default"/>
      </w:rPr>
    </w:lvl>
    <w:lvl w:ilvl="2" w:tplc="EF08C7D8">
      <w:start w:val="1"/>
      <w:numFmt w:val="decimal"/>
      <w:lvlText w:val="%1.%2.%3."/>
      <w:lvlJc w:val="left"/>
      <w:pPr>
        <w:ind w:left="3600" w:hanging="720"/>
      </w:pPr>
      <w:rPr>
        <w:rFonts w:hint="default"/>
      </w:rPr>
    </w:lvl>
    <w:lvl w:ilvl="3" w:tplc="42F6403E">
      <w:start w:val="1"/>
      <w:numFmt w:val="decimal"/>
      <w:lvlText w:val="%1.%2.%3.%4."/>
      <w:lvlJc w:val="left"/>
      <w:pPr>
        <w:ind w:left="5400" w:hanging="1080"/>
      </w:pPr>
      <w:rPr>
        <w:rFonts w:hint="default"/>
      </w:rPr>
    </w:lvl>
    <w:lvl w:ilvl="4" w:tplc="DC1A711E">
      <w:start w:val="1"/>
      <w:numFmt w:val="decimal"/>
      <w:lvlText w:val="%1.%2.%3.%4.%5."/>
      <w:lvlJc w:val="left"/>
      <w:pPr>
        <w:ind w:left="6840" w:hanging="1080"/>
      </w:pPr>
      <w:rPr>
        <w:rFonts w:hint="default"/>
      </w:rPr>
    </w:lvl>
    <w:lvl w:ilvl="5" w:tplc="F4D07670">
      <w:start w:val="1"/>
      <w:numFmt w:val="decimal"/>
      <w:lvlText w:val="%1.%2.%3.%4.%5.%6."/>
      <w:lvlJc w:val="left"/>
      <w:pPr>
        <w:ind w:left="8640" w:hanging="1440"/>
      </w:pPr>
      <w:rPr>
        <w:rFonts w:hint="default"/>
      </w:rPr>
    </w:lvl>
    <w:lvl w:ilvl="6" w:tplc="12ACC2B8">
      <w:start w:val="1"/>
      <w:numFmt w:val="decimal"/>
      <w:lvlText w:val="%1.%2.%3.%4.%5.%6.%7."/>
      <w:lvlJc w:val="left"/>
      <w:pPr>
        <w:ind w:left="10080" w:hanging="1440"/>
      </w:pPr>
      <w:rPr>
        <w:rFonts w:hint="default"/>
      </w:rPr>
    </w:lvl>
    <w:lvl w:ilvl="7" w:tplc="950EDBF2">
      <w:start w:val="1"/>
      <w:numFmt w:val="decimal"/>
      <w:lvlText w:val="%1.%2.%3.%4.%5.%6.%7.%8."/>
      <w:lvlJc w:val="left"/>
      <w:pPr>
        <w:ind w:left="11880" w:hanging="1800"/>
      </w:pPr>
      <w:rPr>
        <w:rFonts w:hint="default"/>
      </w:rPr>
    </w:lvl>
    <w:lvl w:ilvl="8" w:tplc="8D92B7E6">
      <w:start w:val="1"/>
      <w:numFmt w:val="decimal"/>
      <w:lvlText w:val="%1.%2.%3.%4.%5.%6.%7.%8.%9."/>
      <w:lvlJc w:val="left"/>
      <w:pPr>
        <w:ind w:left="13320" w:hanging="1800"/>
      </w:pPr>
      <w:rPr>
        <w:rFonts w:hint="default"/>
      </w:rPr>
    </w:lvl>
  </w:abstractNum>
  <w:abstractNum w:abstractNumId="56" w15:restartNumberingAfterBreak="0">
    <w:nsid w:val="781E6ACA"/>
    <w:multiLevelType w:val="hybridMultilevel"/>
    <w:tmpl w:val="8A9C11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8B86A60"/>
    <w:multiLevelType w:val="hybridMultilevel"/>
    <w:tmpl w:val="697C234A"/>
    <w:lvl w:ilvl="0" w:tplc="90AEF87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F105E39"/>
    <w:multiLevelType w:val="hybridMultilevel"/>
    <w:tmpl w:val="DB4A56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FD73CCC"/>
    <w:multiLevelType w:val="hybridMultilevel"/>
    <w:tmpl w:val="6394ACAE"/>
    <w:lvl w:ilvl="0" w:tplc="31BC847A">
      <w:start w:val="17"/>
      <w:numFmt w:val="decimal"/>
      <w:lvlText w:val="%1."/>
      <w:lvlJc w:val="left"/>
      <w:pPr>
        <w:ind w:left="480" w:hanging="480"/>
      </w:pPr>
      <w:rPr>
        <w:rFonts w:hint="default"/>
      </w:rPr>
    </w:lvl>
    <w:lvl w:ilvl="1" w:tplc="C4A69AE2">
      <w:start w:val="1"/>
      <w:numFmt w:val="decimal"/>
      <w:lvlText w:val="%2."/>
      <w:lvlJc w:val="left"/>
      <w:pPr>
        <w:ind w:left="1440" w:hanging="720"/>
      </w:pPr>
      <w:rPr>
        <w:rFonts w:hint="default"/>
      </w:rPr>
    </w:lvl>
    <w:lvl w:ilvl="2" w:tplc="6264276E">
      <w:start w:val="1"/>
      <w:numFmt w:val="decimal"/>
      <w:lvlText w:val="%1.%2.%3."/>
      <w:lvlJc w:val="left"/>
      <w:pPr>
        <w:ind w:left="2160" w:hanging="720"/>
      </w:pPr>
      <w:rPr>
        <w:rFonts w:hint="default"/>
      </w:rPr>
    </w:lvl>
    <w:lvl w:ilvl="3" w:tplc="2F3A0D0C">
      <w:start w:val="1"/>
      <w:numFmt w:val="decimal"/>
      <w:lvlText w:val="%1.%2.%3.%4."/>
      <w:lvlJc w:val="left"/>
      <w:pPr>
        <w:ind w:left="3240" w:hanging="1080"/>
      </w:pPr>
      <w:rPr>
        <w:rFonts w:hint="default"/>
      </w:rPr>
    </w:lvl>
    <w:lvl w:ilvl="4" w:tplc="00286966">
      <w:start w:val="1"/>
      <w:numFmt w:val="decimal"/>
      <w:lvlText w:val="%1.%2.%3.%4.%5."/>
      <w:lvlJc w:val="left"/>
      <w:pPr>
        <w:ind w:left="3960" w:hanging="1080"/>
      </w:pPr>
      <w:rPr>
        <w:rFonts w:hint="default"/>
      </w:rPr>
    </w:lvl>
    <w:lvl w:ilvl="5" w:tplc="CA6E9AA6">
      <w:start w:val="1"/>
      <w:numFmt w:val="decimal"/>
      <w:lvlText w:val="%1.%2.%3.%4.%5.%6."/>
      <w:lvlJc w:val="left"/>
      <w:pPr>
        <w:ind w:left="5040" w:hanging="1440"/>
      </w:pPr>
      <w:rPr>
        <w:rFonts w:hint="default"/>
      </w:rPr>
    </w:lvl>
    <w:lvl w:ilvl="6" w:tplc="7A8485B8">
      <w:start w:val="1"/>
      <w:numFmt w:val="decimal"/>
      <w:lvlText w:val="%1.%2.%3.%4.%5.%6.%7."/>
      <w:lvlJc w:val="left"/>
      <w:pPr>
        <w:ind w:left="5760" w:hanging="1440"/>
      </w:pPr>
      <w:rPr>
        <w:rFonts w:hint="default"/>
      </w:rPr>
    </w:lvl>
    <w:lvl w:ilvl="7" w:tplc="680AD398">
      <w:start w:val="1"/>
      <w:numFmt w:val="decimal"/>
      <w:lvlText w:val="%1.%2.%3.%4.%5.%6.%7.%8."/>
      <w:lvlJc w:val="left"/>
      <w:pPr>
        <w:ind w:left="6840" w:hanging="1800"/>
      </w:pPr>
      <w:rPr>
        <w:rFonts w:hint="default"/>
      </w:rPr>
    </w:lvl>
    <w:lvl w:ilvl="8" w:tplc="E7FE9356">
      <w:start w:val="1"/>
      <w:numFmt w:val="decimal"/>
      <w:lvlText w:val="%1.%2.%3.%4.%5.%6.%7.%8.%9."/>
      <w:lvlJc w:val="left"/>
      <w:pPr>
        <w:ind w:left="7560" w:hanging="1800"/>
      </w:pPr>
      <w:rPr>
        <w:rFonts w:hint="default"/>
      </w:rPr>
    </w:lvl>
  </w:abstractNum>
  <w:abstractNum w:abstractNumId="60" w15:restartNumberingAfterBreak="0">
    <w:nsid w:val="7FFB11E7"/>
    <w:multiLevelType w:val="hybridMultilevel"/>
    <w:tmpl w:val="C1128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1"/>
  </w:num>
  <w:num w:numId="5">
    <w:abstractNumId w:val="0"/>
  </w:num>
  <w:num w:numId="6">
    <w:abstractNumId w:val="44"/>
  </w:num>
  <w:num w:numId="7">
    <w:abstractNumId w:val="19"/>
  </w:num>
  <w:num w:numId="8">
    <w:abstractNumId w:val="49"/>
  </w:num>
  <w:num w:numId="9">
    <w:abstractNumId w:val="50"/>
  </w:num>
  <w:num w:numId="10">
    <w:abstractNumId w:val="46"/>
  </w:num>
  <w:num w:numId="11">
    <w:abstractNumId w:val="18"/>
  </w:num>
  <w:num w:numId="12">
    <w:abstractNumId w:val="29"/>
  </w:num>
  <w:num w:numId="13">
    <w:abstractNumId w:val="2"/>
  </w:num>
  <w:num w:numId="14">
    <w:abstractNumId w:val="12"/>
  </w:num>
  <w:num w:numId="15">
    <w:abstractNumId w:val="34"/>
  </w:num>
  <w:num w:numId="16">
    <w:abstractNumId w:val="8"/>
  </w:num>
  <w:num w:numId="17">
    <w:abstractNumId w:val="16"/>
  </w:num>
  <w:num w:numId="18">
    <w:abstractNumId w:val="45"/>
  </w:num>
  <w:num w:numId="19">
    <w:abstractNumId w:val="42"/>
  </w:num>
  <w:num w:numId="20">
    <w:abstractNumId w:val="21"/>
  </w:num>
  <w:num w:numId="21">
    <w:abstractNumId w:val="39"/>
  </w:num>
  <w:num w:numId="22">
    <w:abstractNumId w:val="27"/>
  </w:num>
  <w:num w:numId="23">
    <w:abstractNumId w:val="14"/>
  </w:num>
  <w:num w:numId="24">
    <w:abstractNumId w:val="22"/>
  </w:num>
  <w:num w:numId="25">
    <w:abstractNumId w:val="32"/>
  </w:num>
  <w:num w:numId="26">
    <w:abstractNumId w:val="4"/>
  </w:num>
  <w:num w:numId="27">
    <w:abstractNumId w:val="48"/>
  </w:num>
  <w:num w:numId="28">
    <w:abstractNumId w:val="28"/>
  </w:num>
  <w:num w:numId="29">
    <w:abstractNumId w:val="57"/>
  </w:num>
  <w:num w:numId="30">
    <w:abstractNumId w:val="43"/>
  </w:num>
  <w:num w:numId="31">
    <w:abstractNumId w:val="9"/>
  </w:num>
  <w:num w:numId="32">
    <w:abstractNumId w:val="23"/>
  </w:num>
  <w:num w:numId="33">
    <w:abstractNumId w:val="15"/>
  </w:num>
  <w:num w:numId="34">
    <w:abstractNumId w:val="51"/>
  </w:num>
  <w:num w:numId="35">
    <w:abstractNumId w:val="59"/>
  </w:num>
  <w:num w:numId="36">
    <w:abstractNumId w:val="55"/>
  </w:num>
  <w:num w:numId="37">
    <w:abstractNumId w:val="17"/>
  </w:num>
  <w:num w:numId="38">
    <w:abstractNumId w:val="41"/>
  </w:num>
  <w:num w:numId="39">
    <w:abstractNumId w:val="38"/>
  </w:num>
  <w:num w:numId="40">
    <w:abstractNumId w:val="56"/>
  </w:num>
  <w:num w:numId="41">
    <w:abstractNumId w:val="33"/>
  </w:num>
  <w:num w:numId="42">
    <w:abstractNumId w:val="25"/>
  </w:num>
  <w:num w:numId="43">
    <w:abstractNumId w:val="31"/>
  </w:num>
  <w:num w:numId="44">
    <w:abstractNumId w:val="11"/>
  </w:num>
  <w:num w:numId="45">
    <w:abstractNumId w:val="26"/>
  </w:num>
  <w:num w:numId="46">
    <w:abstractNumId w:val="53"/>
  </w:num>
  <w:num w:numId="47">
    <w:abstractNumId w:val="30"/>
  </w:num>
  <w:num w:numId="48">
    <w:abstractNumId w:val="60"/>
  </w:num>
  <w:num w:numId="49">
    <w:abstractNumId w:val="10"/>
  </w:num>
  <w:num w:numId="50">
    <w:abstractNumId w:val="47"/>
  </w:num>
  <w:num w:numId="51">
    <w:abstractNumId w:val="7"/>
  </w:num>
  <w:num w:numId="52">
    <w:abstractNumId w:val="36"/>
  </w:num>
  <w:num w:numId="53">
    <w:abstractNumId w:val="58"/>
  </w:num>
  <w:num w:numId="54">
    <w:abstractNumId w:val="37"/>
  </w:num>
  <w:num w:numId="55">
    <w:abstractNumId w:val="54"/>
  </w:num>
  <w:num w:numId="56">
    <w:abstractNumId w:val="40"/>
  </w:num>
  <w:num w:numId="57">
    <w:abstractNumId w:val="5"/>
  </w:num>
  <w:num w:numId="58">
    <w:abstractNumId w:val="52"/>
  </w:num>
  <w:num w:numId="59">
    <w:abstractNumId w:val="35"/>
  </w:num>
  <w:num w:numId="60">
    <w:abstractNumId w:val="20"/>
  </w:num>
  <w:num w:numId="61">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A68"/>
    <w:rsid w:val="00000305"/>
    <w:rsid w:val="000006FD"/>
    <w:rsid w:val="000009DD"/>
    <w:rsid w:val="0000277D"/>
    <w:rsid w:val="00012F2F"/>
    <w:rsid w:val="000213CE"/>
    <w:rsid w:val="00023FB6"/>
    <w:rsid w:val="000252AA"/>
    <w:rsid w:val="00027622"/>
    <w:rsid w:val="000337D5"/>
    <w:rsid w:val="000351E5"/>
    <w:rsid w:val="00037EBB"/>
    <w:rsid w:val="000444C2"/>
    <w:rsid w:val="00046F1F"/>
    <w:rsid w:val="000529B5"/>
    <w:rsid w:val="0005484C"/>
    <w:rsid w:val="000559F7"/>
    <w:rsid w:val="00060612"/>
    <w:rsid w:val="0006249C"/>
    <w:rsid w:val="00064AF9"/>
    <w:rsid w:val="00067E4F"/>
    <w:rsid w:val="000741EF"/>
    <w:rsid w:val="00080533"/>
    <w:rsid w:val="00081535"/>
    <w:rsid w:val="00082238"/>
    <w:rsid w:val="000918BE"/>
    <w:rsid w:val="00097D89"/>
    <w:rsid w:val="000A1EEC"/>
    <w:rsid w:val="000B1450"/>
    <w:rsid w:val="000B3D7D"/>
    <w:rsid w:val="000B56A0"/>
    <w:rsid w:val="000B65B1"/>
    <w:rsid w:val="000C1684"/>
    <w:rsid w:val="000C1ECD"/>
    <w:rsid w:val="000C2096"/>
    <w:rsid w:val="000C5073"/>
    <w:rsid w:val="000C5584"/>
    <w:rsid w:val="000D7DB4"/>
    <w:rsid w:val="000D7EB9"/>
    <w:rsid w:val="000E1CE8"/>
    <w:rsid w:val="000E6CA5"/>
    <w:rsid w:val="000F37B1"/>
    <w:rsid w:val="000F7163"/>
    <w:rsid w:val="0010034D"/>
    <w:rsid w:val="00102375"/>
    <w:rsid w:val="00107EB6"/>
    <w:rsid w:val="00113164"/>
    <w:rsid w:val="00115E7D"/>
    <w:rsid w:val="00126BB0"/>
    <w:rsid w:val="001337EE"/>
    <w:rsid w:val="00133856"/>
    <w:rsid w:val="00141ADF"/>
    <w:rsid w:val="001438B8"/>
    <w:rsid w:val="0014719D"/>
    <w:rsid w:val="001476C8"/>
    <w:rsid w:val="0015397E"/>
    <w:rsid w:val="00154D32"/>
    <w:rsid w:val="00161A5B"/>
    <w:rsid w:val="00164AA2"/>
    <w:rsid w:val="001664A9"/>
    <w:rsid w:val="00167A9E"/>
    <w:rsid w:val="00171FD4"/>
    <w:rsid w:val="0017495B"/>
    <w:rsid w:val="00177190"/>
    <w:rsid w:val="00182691"/>
    <w:rsid w:val="00186C0D"/>
    <w:rsid w:val="00187B91"/>
    <w:rsid w:val="0019008E"/>
    <w:rsid w:val="00190657"/>
    <w:rsid w:val="00190AE2"/>
    <w:rsid w:val="001A1333"/>
    <w:rsid w:val="001A49BC"/>
    <w:rsid w:val="001A7C33"/>
    <w:rsid w:val="001B325B"/>
    <w:rsid w:val="001B342C"/>
    <w:rsid w:val="001B52D0"/>
    <w:rsid w:val="001C077A"/>
    <w:rsid w:val="001C2A35"/>
    <w:rsid w:val="001C742C"/>
    <w:rsid w:val="001C7515"/>
    <w:rsid w:val="001D03D8"/>
    <w:rsid w:val="001D1911"/>
    <w:rsid w:val="001E0E15"/>
    <w:rsid w:val="00203BCD"/>
    <w:rsid w:val="002051E6"/>
    <w:rsid w:val="0020542D"/>
    <w:rsid w:val="0021423B"/>
    <w:rsid w:val="00214B91"/>
    <w:rsid w:val="0021609B"/>
    <w:rsid w:val="002211D9"/>
    <w:rsid w:val="002235A3"/>
    <w:rsid w:val="00227C4B"/>
    <w:rsid w:val="00230913"/>
    <w:rsid w:val="00233B7E"/>
    <w:rsid w:val="00237735"/>
    <w:rsid w:val="00240A5A"/>
    <w:rsid w:val="00244A4C"/>
    <w:rsid w:val="00244DC8"/>
    <w:rsid w:val="00247140"/>
    <w:rsid w:val="00247805"/>
    <w:rsid w:val="002511C9"/>
    <w:rsid w:val="00252CFD"/>
    <w:rsid w:val="00252DAB"/>
    <w:rsid w:val="002542D3"/>
    <w:rsid w:val="00256038"/>
    <w:rsid w:val="00260996"/>
    <w:rsid w:val="00260F4C"/>
    <w:rsid w:val="00264415"/>
    <w:rsid w:val="00266764"/>
    <w:rsid w:val="00270F62"/>
    <w:rsid w:val="00281F3B"/>
    <w:rsid w:val="00283945"/>
    <w:rsid w:val="00286614"/>
    <w:rsid w:val="002875F6"/>
    <w:rsid w:val="002A0480"/>
    <w:rsid w:val="002A2780"/>
    <w:rsid w:val="002A42A1"/>
    <w:rsid w:val="002A5B8E"/>
    <w:rsid w:val="002B355F"/>
    <w:rsid w:val="002C3318"/>
    <w:rsid w:val="002C7F37"/>
    <w:rsid w:val="002D4AFE"/>
    <w:rsid w:val="002D6429"/>
    <w:rsid w:val="002E2417"/>
    <w:rsid w:val="002E433D"/>
    <w:rsid w:val="002F1A1B"/>
    <w:rsid w:val="002F2723"/>
    <w:rsid w:val="002F46BB"/>
    <w:rsid w:val="00302EA7"/>
    <w:rsid w:val="00303888"/>
    <w:rsid w:val="00311686"/>
    <w:rsid w:val="00311B71"/>
    <w:rsid w:val="00311C75"/>
    <w:rsid w:val="0031224F"/>
    <w:rsid w:val="0031664E"/>
    <w:rsid w:val="0031710D"/>
    <w:rsid w:val="00317F93"/>
    <w:rsid w:val="003207D3"/>
    <w:rsid w:val="003220B8"/>
    <w:rsid w:val="00322FD4"/>
    <w:rsid w:val="0032694D"/>
    <w:rsid w:val="003269DB"/>
    <w:rsid w:val="00326DBB"/>
    <w:rsid w:val="00331601"/>
    <w:rsid w:val="0033750D"/>
    <w:rsid w:val="00340F49"/>
    <w:rsid w:val="00343F95"/>
    <w:rsid w:val="00345262"/>
    <w:rsid w:val="003455AE"/>
    <w:rsid w:val="003550CB"/>
    <w:rsid w:val="0035600C"/>
    <w:rsid w:val="00356F90"/>
    <w:rsid w:val="00360833"/>
    <w:rsid w:val="00360855"/>
    <w:rsid w:val="003619C4"/>
    <w:rsid w:val="00362418"/>
    <w:rsid w:val="00362C21"/>
    <w:rsid w:val="00362DE9"/>
    <w:rsid w:val="0036373D"/>
    <w:rsid w:val="00372BEE"/>
    <w:rsid w:val="003816D1"/>
    <w:rsid w:val="00382A61"/>
    <w:rsid w:val="003849E3"/>
    <w:rsid w:val="003927EA"/>
    <w:rsid w:val="00394F71"/>
    <w:rsid w:val="003A292A"/>
    <w:rsid w:val="003A3FA5"/>
    <w:rsid w:val="003A560C"/>
    <w:rsid w:val="003B3FD0"/>
    <w:rsid w:val="003C6FA6"/>
    <w:rsid w:val="003D3B30"/>
    <w:rsid w:val="003D551B"/>
    <w:rsid w:val="003D6D13"/>
    <w:rsid w:val="00400D49"/>
    <w:rsid w:val="0040500B"/>
    <w:rsid w:val="0040648D"/>
    <w:rsid w:val="004135AE"/>
    <w:rsid w:val="00420BAE"/>
    <w:rsid w:val="00424AD6"/>
    <w:rsid w:val="00427F13"/>
    <w:rsid w:val="00430519"/>
    <w:rsid w:val="004332C6"/>
    <w:rsid w:val="00443927"/>
    <w:rsid w:val="0044420B"/>
    <w:rsid w:val="00445ADB"/>
    <w:rsid w:val="0044610C"/>
    <w:rsid w:val="00455089"/>
    <w:rsid w:val="004556B4"/>
    <w:rsid w:val="00455C9D"/>
    <w:rsid w:val="00460881"/>
    <w:rsid w:val="00465165"/>
    <w:rsid w:val="00467FAA"/>
    <w:rsid w:val="00470E7D"/>
    <w:rsid w:val="004763E2"/>
    <w:rsid w:val="004768A6"/>
    <w:rsid w:val="00477680"/>
    <w:rsid w:val="0048168F"/>
    <w:rsid w:val="004832ED"/>
    <w:rsid w:val="00492AC0"/>
    <w:rsid w:val="004A1F67"/>
    <w:rsid w:val="004B36BE"/>
    <w:rsid w:val="004B5AC0"/>
    <w:rsid w:val="004C066F"/>
    <w:rsid w:val="004C45FE"/>
    <w:rsid w:val="004C4A20"/>
    <w:rsid w:val="004D035A"/>
    <w:rsid w:val="004D2BFA"/>
    <w:rsid w:val="004D387B"/>
    <w:rsid w:val="004D5FB9"/>
    <w:rsid w:val="004D6F86"/>
    <w:rsid w:val="004E071C"/>
    <w:rsid w:val="004E0FCB"/>
    <w:rsid w:val="004E1DB4"/>
    <w:rsid w:val="004E4E39"/>
    <w:rsid w:val="004E5B54"/>
    <w:rsid w:val="004F0624"/>
    <w:rsid w:val="004F0A0D"/>
    <w:rsid w:val="004F0E43"/>
    <w:rsid w:val="004F2EAB"/>
    <w:rsid w:val="004F5408"/>
    <w:rsid w:val="00510AB8"/>
    <w:rsid w:val="00530C1E"/>
    <w:rsid w:val="00533EBB"/>
    <w:rsid w:val="00535D52"/>
    <w:rsid w:val="00537EC1"/>
    <w:rsid w:val="005414E9"/>
    <w:rsid w:val="00544055"/>
    <w:rsid w:val="00544E40"/>
    <w:rsid w:val="005462BA"/>
    <w:rsid w:val="005502E0"/>
    <w:rsid w:val="00550B9D"/>
    <w:rsid w:val="00552917"/>
    <w:rsid w:val="00554074"/>
    <w:rsid w:val="0055413B"/>
    <w:rsid w:val="005571E5"/>
    <w:rsid w:val="00562B5F"/>
    <w:rsid w:val="00565480"/>
    <w:rsid w:val="00566EC6"/>
    <w:rsid w:val="005777F5"/>
    <w:rsid w:val="0058466E"/>
    <w:rsid w:val="00586DF2"/>
    <w:rsid w:val="00586E34"/>
    <w:rsid w:val="00587495"/>
    <w:rsid w:val="00593220"/>
    <w:rsid w:val="00594834"/>
    <w:rsid w:val="00595F2C"/>
    <w:rsid w:val="005960A1"/>
    <w:rsid w:val="005A1703"/>
    <w:rsid w:val="005B367F"/>
    <w:rsid w:val="005C44F4"/>
    <w:rsid w:val="005C4E7C"/>
    <w:rsid w:val="005D17BC"/>
    <w:rsid w:val="005D2DE5"/>
    <w:rsid w:val="005D3626"/>
    <w:rsid w:val="005D394D"/>
    <w:rsid w:val="005D3C76"/>
    <w:rsid w:val="005D5AAF"/>
    <w:rsid w:val="005E4630"/>
    <w:rsid w:val="005F3D8F"/>
    <w:rsid w:val="005F46BC"/>
    <w:rsid w:val="005F6016"/>
    <w:rsid w:val="00607C31"/>
    <w:rsid w:val="00612C83"/>
    <w:rsid w:val="00616A97"/>
    <w:rsid w:val="00616C14"/>
    <w:rsid w:val="00631E6E"/>
    <w:rsid w:val="00636C89"/>
    <w:rsid w:val="0064191C"/>
    <w:rsid w:val="00646AAE"/>
    <w:rsid w:val="00647F3B"/>
    <w:rsid w:val="00653995"/>
    <w:rsid w:val="0065403D"/>
    <w:rsid w:val="00654854"/>
    <w:rsid w:val="00661851"/>
    <w:rsid w:val="00665733"/>
    <w:rsid w:val="006672E0"/>
    <w:rsid w:val="006773CC"/>
    <w:rsid w:val="0067794B"/>
    <w:rsid w:val="00682281"/>
    <w:rsid w:val="00682752"/>
    <w:rsid w:val="006857DA"/>
    <w:rsid w:val="0068693C"/>
    <w:rsid w:val="00691FE1"/>
    <w:rsid w:val="00696B4F"/>
    <w:rsid w:val="006A1D00"/>
    <w:rsid w:val="006A3D3D"/>
    <w:rsid w:val="006A4CE6"/>
    <w:rsid w:val="006A5C69"/>
    <w:rsid w:val="006A76D1"/>
    <w:rsid w:val="006B074A"/>
    <w:rsid w:val="006B367C"/>
    <w:rsid w:val="006B44E6"/>
    <w:rsid w:val="006B5B41"/>
    <w:rsid w:val="006C1E2F"/>
    <w:rsid w:val="006C5500"/>
    <w:rsid w:val="006D0611"/>
    <w:rsid w:val="006D0D0A"/>
    <w:rsid w:val="006D6608"/>
    <w:rsid w:val="006D72A1"/>
    <w:rsid w:val="006E0DAE"/>
    <w:rsid w:val="006E25CA"/>
    <w:rsid w:val="006F1A20"/>
    <w:rsid w:val="00700AAF"/>
    <w:rsid w:val="00710025"/>
    <w:rsid w:val="00722930"/>
    <w:rsid w:val="007279B5"/>
    <w:rsid w:val="007328EC"/>
    <w:rsid w:val="00732ACF"/>
    <w:rsid w:val="007341E3"/>
    <w:rsid w:val="00737534"/>
    <w:rsid w:val="0074107C"/>
    <w:rsid w:val="00742C62"/>
    <w:rsid w:val="0074338C"/>
    <w:rsid w:val="00744450"/>
    <w:rsid w:val="007458E4"/>
    <w:rsid w:val="0075519C"/>
    <w:rsid w:val="00760CD2"/>
    <w:rsid w:val="00765765"/>
    <w:rsid w:val="0077009C"/>
    <w:rsid w:val="007737E0"/>
    <w:rsid w:val="00773EEA"/>
    <w:rsid w:val="007823E9"/>
    <w:rsid w:val="00783AF9"/>
    <w:rsid w:val="00790263"/>
    <w:rsid w:val="00792E27"/>
    <w:rsid w:val="00793E74"/>
    <w:rsid w:val="0079441A"/>
    <w:rsid w:val="007A194B"/>
    <w:rsid w:val="007A2B40"/>
    <w:rsid w:val="007A6722"/>
    <w:rsid w:val="007C2113"/>
    <w:rsid w:val="007C21F4"/>
    <w:rsid w:val="007C5C77"/>
    <w:rsid w:val="007C645D"/>
    <w:rsid w:val="007C7298"/>
    <w:rsid w:val="007C7F23"/>
    <w:rsid w:val="007D0912"/>
    <w:rsid w:val="007D506C"/>
    <w:rsid w:val="007E7821"/>
    <w:rsid w:val="007F1371"/>
    <w:rsid w:val="007F5624"/>
    <w:rsid w:val="007F7F88"/>
    <w:rsid w:val="00800379"/>
    <w:rsid w:val="00802A67"/>
    <w:rsid w:val="00803769"/>
    <w:rsid w:val="00805257"/>
    <w:rsid w:val="00806150"/>
    <w:rsid w:val="008151E5"/>
    <w:rsid w:val="008164AB"/>
    <w:rsid w:val="008262D1"/>
    <w:rsid w:val="00826EDD"/>
    <w:rsid w:val="00830ED6"/>
    <w:rsid w:val="008323EA"/>
    <w:rsid w:val="0083244B"/>
    <w:rsid w:val="00834986"/>
    <w:rsid w:val="00841B76"/>
    <w:rsid w:val="00842BDE"/>
    <w:rsid w:val="00843404"/>
    <w:rsid w:val="0085099D"/>
    <w:rsid w:val="008520DA"/>
    <w:rsid w:val="00853336"/>
    <w:rsid w:val="008566D0"/>
    <w:rsid w:val="00857CE9"/>
    <w:rsid w:val="00860237"/>
    <w:rsid w:val="0086369A"/>
    <w:rsid w:val="00867089"/>
    <w:rsid w:val="0087472F"/>
    <w:rsid w:val="008753AF"/>
    <w:rsid w:val="008754DB"/>
    <w:rsid w:val="0087623A"/>
    <w:rsid w:val="0087750D"/>
    <w:rsid w:val="0088233B"/>
    <w:rsid w:val="00882C21"/>
    <w:rsid w:val="00885690"/>
    <w:rsid w:val="00886495"/>
    <w:rsid w:val="00886734"/>
    <w:rsid w:val="0088715D"/>
    <w:rsid w:val="00887478"/>
    <w:rsid w:val="00894AD1"/>
    <w:rsid w:val="008953CD"/>
    <w:rsid w:val="008A32EE"/>
    <w:rsid w:val="008A583F"/>
    <w:rsid w:val="008A7E41"/>
    <w:rsid w:val="008B0459"/>
    <w:rsid w:val="008B1EF5"/>
    <w:rsid w:val="008B2076"/>
    <w:rsid w:val="008B5402"/>
    <w:rsid w:val="008C3797"/>
    <w:rsid w:val="008D1321"/>
    <w:rsid w:val="008D176C"/>
    <w:rsid w:val="008E0CCC"/>
    <w:rsid w:val="008E1A5C"/>
    <w:rsid w:val="008E4A68"/>
    <w:rsid w:val="008F168D"/>
    <w:rsid w:val="008F2812"/>
    <w:rsid w:val="008F2FA7"/>
    <w:rsid w:val="008F3614"/>
    <w:rsid w:val="008F366B"/>
    <w:rsid w:val="008F3F3F"/>
    <w:rsid w:val="008F5897"/>
    <w:rsid w:val="0090059C"/>
    <w:rsid w:val="00902675"/>
    <w:rsid w:val="00921682"/>
    <w:rsid w:val="009230D3"/>
    <w:rsid w:val="009233F1"/>
    <w:rsid w:val="00924F07"/>
    <w:rsid w:val="00926CEC"/>
    <w:rsid w:val="00927461"/>
    <w:rsid w:val="00927D54"/>
    <w:rsid w:val="00935110"/>
    <w:rsid w:val="0093692C"/>
    <w:rsid w:val="0094455A"/>
    <w:rsid w:val="009472DE"/>
    <w:rsid w:val="009512EC"/>
    <w:rsid w:val="00957C17"/>
    <w:rsid w:val="0096603B"/>
    <w:rsid w:val="00966917"/>
    <w:rsid w:val="00966DAD"/>
    <w:rsid w:val="00967CF8"/>
    <w:rsid w:val="00970A4B"/>
    <w:rsid w:val="00976533"/>
    <w:rsid w:val="00977A1D"/>
    <w:rsid w:val="00982AC3"/>
    <w:rsid w:val="00985635"/>
    <w:rsid w:val="00990213"/>
    <w:rsid w:val="00992E6C"/>
    <w:rsid w:val="00993FA8"/>
    <w:rsid w:val="00996346"/>
    <w:rsid w:val="00996C5B"/>
    <w:rsid w:val="009A00C7"/>
    <w:rsid w:val="009A5A8F"/>
    <w:rsid w:val="009A5B67"/>
    <w:rsid w:val="009A7C1D"/>
    <w:rsid w:val="009B1FEA"/>
    <w:rsid w:val="009B5E14"/>
    <w:rsid w:val="009C3BF4"/>
    <w:rsid w:val="009D3504"/>
    <w:rsid w:val="009D6D7E"/>
    <w:rsid w:val="009D7BA5"/>
    <w:rsid w:val="009E21CE"/>
    <w:rsid w:val="009E512E"/>
    <w:rsid w:val="009E6E0D"/>
    <w:rsid w:val="009F1673"/>
    <w:rsid w:val="009F1ADD"/>
    <w:rsid w:val="00A01FFD"/>
    <w:rsid w:val="00A02A40"/>
    <w:rsid w:val="00A04B46"/>
    <w:rsid w:val="00A04E65"/>
    <w:rsid w:val="00A05311"/>
    <w:rsid w:val="00A068E2"/>
    <w:rsid w:val="00A07814"/>
    <w:rsid w:val="00A07B20"/>
    <w:rsid w:val="00A11277"/>
    <w:rsid w:val="00A11850"/>
    <w:rsid w:val="00A13C56"/>
    <w:rsid w:val="00A13EFD"/>
    <w:rsid w:val="00A15EC5"/>
    <w:rsid w:val="00A16426"/>
    <w:rsid w:val="00A2164A"/>
    <w:rsid w:val="00A23D77"/>
    <w:rsid w:val="00A254E9"/>
    <w:rsid w:val="00A273CA"/>
    <w:rsid w:val="00A27643"/>
    <w:rsid w:val="00A30E5F"/>
    <w:rsid w:val="00A31548"/>
    <w:rsid w:val="00A32A63"/>
    <w:rsid w:val="00A34D65"/>
    <w:rsid w:val="00A3ED03"/>
    <w:rsid w:val="00A46699"/>
    <w:rsid w:val="00A46977"/>
    <w:rsid w:val="00A559AB"/>
    <w:rsid w:val="00A641E7"/>
    <w:rsid w:val="00A65C26"/>
    <w:rsid w:val="00A67000"/>
    <w:rsid w:val="00A700EA"/>
    <w:rsid w:val="00A70AB8"/>
    <w:rsid w:val="00A741A9"/>
    <w:rsid w:val="00A7746E"/>
    <w:rsid w:val="00A80839"/>
    <w:rsid w:val="00A80ADC"/>
    <w:rsid w:val="00A81AA1"/>
    <w:rsid w:val="00A86949"/>
    <w:rsid w:val="00A92ACC"/>
    <w:rsid w:val="00AA546C"/>
    <w:rsid w:val="00AA6C94"/>
    <w:rsid w:val="00AB42F7"/>
    <w:rsid w:val="00AB7A4B"/>
    <w:rsid w:val="00AC437E"/>
    <w:rsid w:val="00AC6084"/>
    <w:rsid w:val="00AC6CB0"/>
    <w:rsid w:val="00AD0549"/>
    <w:rsid w:val="00AD31D9"/>
    <w:rsid w:val="00AD3AF7"/>
    <w:rsid w:val="00AE592C"/>
    <w:rsid w:val="00AE6DD3"/>
    <w:rsid w:val="00AF05A3"/>
    <w:rsid w:val="00AF116A"/>
    <w:rsid w:val="00B11B5B"/>
    <w:rsid w:val="00B12A90"/>
    <w:rsid w:val="00B15AEC"/>
    <w:rsid w:val="00B16093"/>
    <w:rsid w:val="00B1617C"/>
    <w:rsid w:val="00B1745D"/>
    <w:rsid w:val="00B17D7A"/>
    <w:rsid w:val="00B221C1"/>
    <w:rsid w:val="00B23D56"/>
    <w:rsid w:val="00B25474"/>
    <w:rsid w:val="00B277DC"/>
    <w:rsid w:val="00B34493"/>
    <w:rsid w:val="00B45C38"/>
    <w:rsid w:val="00B45E84"/>
    <w:rsid w:val="00B63898"/>
    <w:rsid w:val="00B641A8"/>
    <w:rsid w:val="00B64750"/>
    <w:rsid w:val="00B69529"/>
    <w:rsid w:val="00B74614"/>
    <w:rsid w:val="00B75575"/>
    <w:rsid w:val="00B7632C"/>
    <w:rsid w:val="00B81FAD"/>
    <w:rsid w:val="00B96BD7"/>
    <w:rsid w:val="00BA2B31"/>
    <w:rsid w:val="00BA413B"/>
    <w:rsid w:val="00BA4C27"/>
    <w:rsid w:val="00BA65F0"/>
    <w:rsid w:val="00BB056E"/>
    <w:rsid w:val="00BB0B3A"/>
    <w:rsid w:val="00BB1CE7"/>
    <w:rsid w:val="00BB1E43"/>
    <w:rsid w:val="00BB3A89"/>
    <w:rsid w:val="00BC6804"/>
    <w:rsid w:val="00BC7A5E"/>
    <w:rsid w:val="00BD4241"/>
    <w:rsid w:val="00BD6809"/>
    <w:rsid w:val="00BE03CF"/>
    <w:rsid w:val="00BE05E5"/>
    <w:rsid w:val="00BE0B23"/>
    <w:rsid w:val="00BE3D1F"/>
    <w:rsid w:val="00BF3527"/>
    <w:rsid w:val="00BF3735"/>
    <w:rsid w:val="00BF690D"/>
    <w:rsid w:val="00BF73BC"/>
    <w:rsid w:val="00BF7768"/>
    <w:rsid w:val="00C00CEC"/>
    <w:rsid w:val="00C00F33"/>
    <w:rsid w:val="00C02267"/>
    <w:rsid w:val="00C03FDD"/>
    <w:rsid w:val="00C044DE"/>
    <w:rsid w:val="00C06AF7"/>
    <w:rsid w:val="00C16819"/>
    <w:rsid w:val="00C21AA9"/>
    <w:rsid w:val="00C25D22"/>
    <w:rsid w:val="00C32DB9"/>
    <w:rsid w:val="00C35CC4"/>
    <w:rsid w:val="00C44E28"/>
    <w:rsid w:val="00C51D78"/>
    <w:rsid w:val="00C545DC"/>
    <w:rsid w:val="00C56151"/>
    <w:rsid w:val="00C57EE1"/>
    <w:rsid w:val="00C60E78"/>
    <w:rsid w:val="00C624C7"/>
    <w:rsid w:val="00C64568"/>
    <w:rsid w:val="00C676B9"/>
    <w:rsid w:val="00C7205E"/>
    <w:rsid w:val="00C721F8"/>
    <w:rsid w:val="00C72E26"/>
    <w:rsid w:val="00C767AB"/>
    <w:rsid w:val="00C80CB8"/>
    <w:rsid w:val="00C825B9"/>
    <w:rsid w:val="00C858C1"/>
    <w:rsid w:val="00CA5619"/>
    <w:rsid w:val="00CB2E87"/>
    <w:rsid w:val="00CB6D86"/>
    <w:rsid w:val="00CC7535"/>
    <w:rsid w:val="00CD06F5"/>
    <w:rsid w:val="00CD4499"/>
    <w:rsid w:val="00CD45D1"/>
    <w:rsid w:val="00CD6888"/>
    <w:rsid w:val="00CD78DA"/>
    <w:rsid w:val="00CD7CE4"/>
    <w:rsid w:val="00CE1151"/>
    <w:rsid w:val="00CE2AC8"/>
    <w:rsid w:val="00CE4F82"/>
    <w:rsid w:val="00CE57AE"/>
    <w:rsid w:val="00CF1257"/>
    <w:rsid w:val="00CF7890"/>
    <w:rsid w:val="00D00DA0"/>
    <w:rsid w:val="00D01AAB"/>
    <w:rsid w:val="00D04A4D"/>
    <w:rsid w:val="00D07705"/>
    <w:rsid w:val="00D11872"/>
    <w:rsid w:val="00D11B11"/>
    <w:rsid w:val="00D17EA0"/>
    <w:rsid w:val="00D24C2A"/>
    <w:rsid w:val="00D25216"/>
    <w:rsid w:val="00D30BF5"/>
    <w:rsid w:val="00D35D69"/>
    <w:rsid w:val="00D4353E"/>
    <w:rsid w:val="00D44B16"/>
    <w:rsid w:val="00D46513"/>
    <w:rsid w:val="00D47997"/>
    <w:rsid w:val="00D51CFD"/>
    <w:rsid w:val="00D53B01"/>
    <w:rsid w:val="00D60A8B"/>
    <w:rsid w:val="00D60C61"/>
    <w:rsid w:val="00D7432A"/>
    <w:rsid w:val="00D80A18"/>
    <w:rsid w:val="00D827C9"/>
    <w:rsid w:val="00D82A20"/>
    <w:rsid w:val="00D8403D"/>
    <w:rsid w:val="00D91E94"/>
    <w:rsid w:val="00D94250"/>
    <w:rsid w:val="00D97136"/>
    <w:rsid w:val="00D978FF"/>
    <w:rsid w:val="00DA76FB"/>
    <w:rsid w:val="00DA7828"/>
    <w:rsid w:val="00DACAC4"/>
    <w:rsid w:val="00DB51FA"/>
    <w:rsid w:val="00DB5641"/>
    <w:rsid w:val="00DC01F9"/>
    <w:rsid w:val="00DC1A06"/>
    <w:rsid w:val="00DC2059"/>
    <w:rsid w:val="00DD1D4B"/>
    <w:rsid w:val="00DD5791"/>
    <w:rsid w:val="00DD6208"/>
    <w:rsid w:val="00DD65C6"/>
    <w:rsid w:val="00DD6B30"/>
    <w:rsid w:val="00DE0F4F"/>
    <w:rsid w:val="00DE3117"/>
    <w:rsid w:val="00DE6FF3"/>
    <w:rsid w:val="00DF3E11"/>
    <w:rsid w:val="00E07445"/>
    <w:rsid w:val="00E10C45"/>
    <w:rsid w:val="00E16D4F"/>
    <w:rsid w:val="00E207E9"/>
    <w:rsid w:val="00E208B7"/>
    <w:rsid w:val="00E22932"/>
    <w:rsid w:val="00E27549"/>
    <w:rsid w:val="00E305FB"/>
    <w:rsid w:val="00E31812"/>
    <w:rsid w:val="00E329C1"/>
    <w:rsid w:val="00E46F0F"/>
    <w:rsid w:val="00E51398"/>
    <w:rsid w:val="00E53AB5"/>
    <w:rsid w:val="00E56E39"/>
    <w:rsid w:val="00E57E7E"/>
    <w:rsid w:val="00E63206"/>
    <w:rsid w:val="00E648B2"/>
    <w:rsid w:val="00E7221D"/>
    <w:rsid w:val="00E73F97"/>
    <w:rsid w:val="00E806C3"/>
    <w:rsid w:val="00E80A37"/>
    <w:rsid w:val="00E8196C"/>
    <w:rsid w:val="00E82201"/>
    <w:rsid w:val="00E867A6"/>
    <w:rsid w:val="00E86B72"/>
    <w:rsid w:val="00E90BC1"/>
    <w:rsid w:val="00E93436"/>
    <w:rsid w:val="00E95438"/>
    <w:rsid w:val="00E95608"/>
    <w:rsid w:val="00EA1247"/>
    <w:rsid w:val="00EA51C3"/>
    <w:rsid w:val="00EA6A46"/>
    <w:rsid w:val="00EB42C0"/>
    <w:rsid w:val="00ED1A9C"/>
    <w:rsid w:val="00ED21F0"/>
    <w:rsid w:val="00ED4D38"/>
    <w:rsid w:val="00EE44E2"/>
    <w:rsid w:val="00EE6704"/>
    <w:rsid w:val="00EF3321"/>
    <w:rsid w:val="00EF389D"/>
    <w:rsid w:val="00EF3A66"/>
    <w:rsid w:val="00EF3B0B"/>
    <w:rsid w:val="00EF58D7"/>
    <w:rsid w:val="00EF6528"/>
    <w:rsid w:val="00F00EC6"/>
    <w:rsid w:val="00F079F0"/>
    <w:rsid w:val="00F07B19"/>
    <w:rsid w:val="00F13E47"/>
    <w:rsid w:val="00F169A7"/>
    <w:rsid w:val="00F17600"/>
    <w:rsid w:val="00F1791D"/>
    <w:rsid w:val="00F37DA1"/>
    <w:rsid w:val="00F46AA4"/>
    <w:rsid w:val="00F5485E"/>
    <w:rsid w:val="00F63C45"/>
    <w:rsid w:val="00F645B6"/>
    <w:rsid w:val="00F80958"/>
    <w:rsid w:val="00F825B5"/>
    <w:rsid w:val="00F82CCC"/>
    <w:rsid w:val="00F83D82"/>
    <w:rsid w:val="00F85BCF"/>
    <w:rsid w:val="00F91F8D"/>
    <w:rsid w:val="00FA1379"/>
    <w:rsid w:val="00FA1C5D"/>
    <w:rsid w:val="00FA3346"/>
    <w:rsid w:val="00FA4FCC"/>
    <w:rsid w:val="00FB2D2F"/>
    <w:rsid w:val="00FB3390"/>
    <w:rsid w:val="00FB5DC8"/>
    <w:rsid w:val="00FB5F50"/>
    <w:rsid w:val="00FC4D6C"/>
    <w:rsid w:val="00FC5D17"/>
    <w:rsid w:val="00FC6D53"/>
    <w:rsid w:val="00FD15A6"/>
    <w:rsid w:val="00FD1621"/>
    <w:rsid w:val="00FD2EAD"/>
    <w:rsid w:val="00FD599B"/>
    <w:rsid w:val="00FE25AC"/>
    <w:rsid w:val="00FE389F"/>
    <w:rsid w:val="00FE4272"/>
    <w:rsid w:val="00FF211C"/>
    <w:rsid w:val="00FF3935"/>
    <w:rsid w:val="00FF4B21"/>
    <w:rsid w:val="00FF5347"/>
    <w:rsid w:val="0105040B"/>
    <w:rsid w:val="01A4BA54"/>
    <w:rsid w:val="01F34D43"/>
    <w:rsid w:val="021A7643"/>
    <w:rsid w:val="0224F1DA"/>
    <w:rsid w:val="02600CB2"/>
    <w:rsid w:val="026BBA8B"/>
    <w:rsid w:val="02AF2BD0"/>
    <w:rsid w:val="031A4EE7"/>
    <w:rsid w:val="035E1736"/>
    <w:rsid w:val="0374E161"/>
    <w:rsid w:val="0395F74B"/>
    <w:rsid w:val="03C1AC9B"/>
    <w:rsid w:val="03C7D7DF"/>
    <w:rsid w:val="03FEB12A"/>
    <w:rsid w:val="04326F2D"/>
    <w:rsid w:val="045F7F98"/>
    <w:rsid w:val="0509A3F9"/>
    <w:rsid w:val="054DE952"/>
    <w:rsid w:val="059594A7"/>
    <w:rsid w:val="0651A3EC"/>
    <w:rsid w:val="06698EE5"/>
    <w:rsid w:val="069D009A"/>
    <w:rsid w:val="07459BB1"/>
    <w:rsid w:val="078F6E59"/>
    <w:rsid w:val="0793B4B1"/>
    <w:rsid w:val="079CDD21"/>
    <w:rsid w:val="080121DF"/>
    <w:rsid w:val="080E0AE3"/>
    <w:rsid w:val="082C10C1"/>
    <w:rsid w:val="0838DD84"/>
    <w:rsid w:val="0853ECE0"/>
    <w:rsid w:val="08BDCD27"/>
    <w:rsid w:val="08C830D4"/>
    <w:rsid w:val="08CDD603"/>
    <w:rsid w:val="091FC19B"/>
    <w:rsid w:val="092F2349"/>
    <w:rsid w:val="093C25DD"/>
    <w:rsid w:val="0A0488C3"/>
    <w:rsid w:val="0A60C548"/>
    <w:rsid w:val="0A8F2CDD"/>
    <w:rsid w:val="0A9E0BB4"/>
    <w:rsid w:val="0AC3DA28"/>
    <w:rsid w:val="0ACF58E5"/>
    <w:rsid w:val="0AFC7955"/>
    <w:rsid w:val="0B893CC6"/>
    <w:rsid w:val="0BA5C794"/>
    <w:rsid w:val="0BAF4DFF"/>
    <w:rsid w:val="0BE47670"/>
    <w:rsid w:val="0C018E75"/>
    <w:rsid w:val="0C7D4765"/>
    <w:rsid w:val="0CC144DB"/>
    <w:rsid w:val="0CEC2BDE"/>
    <w:rsid w:val="0D95B100"/>
    <w:rsid w:val="0DA165B5"/>
    <w:rsid w:val="0DDCC51B"/>
    <w:rsid w:val="0DF0618A"/>
    <w:rsid w:val="0DF5062D"/>
    <w:rsid w:val="0F211664"/>
    <w:rsid w:val="0F4CCF4E"/>
    <w:rsid w:val="0FE3D9EB"/>
    <w:rsid w:val="0FFD5507"/>
    <w:rsid w:val="107330FB"/>
    <w:rsid w:val="107819C8"/>
    <w:rsid w:val="10D5C4D7"/>
    <w:rsid w:val="10DA6FEA"/>
    <w:rsid w:val="110EF1BF"/>
    <w:rsid w:val="118DFD00"/>
    <w:rsid w:val="12AEBBC1"/>
    <w:rsid w:val="12B9DC22"/>
    <w:rsid w:val="12C097FE"/>
    <w:rsid w:val="12C3CFBA"/>
    <w:rsid w:val="1316784B"/>
    <w:rsid w:val="139A4D3A"/>
    <w:rsid w:val="13B073C1"/>
    <w:rsid w:val="13B4E48A"/>
    <w:rsid w:val="13C37E19"/>
    <w:rsid w:val="13F654D2"/>
    <w:rsid w:val="147DF84C"/>
    <w:rsid w:val="14D41DFB"/>
    <w:rsid w:val="15A8A359"/>
    <w:rsid w:val="15C6721B"/>
    <w:rsid w:val="15FE5705"/>
    <w:rsid w:val="1601CECA"/>
    <w:rsid w:val="164E37BC"/>
    <w:rsid w:val="1657C0C7"/>
    <w:rsid w:val="167328B9"/>
    <w:rsid w:val="16C9E014"/>
    <w:rsid w:val="172782A6"/>
    <w:rsid w:val="17523EE3"/>
    <w:rsid w:val="17A81255"/>
    <w:rsid w:val="1836BE80"/>
    <w:rsid w:val="1886C139"/>
    <w:rsid w:val="18CB29CD"/>
    <w:rsid w:val="1902831A"/>
    <w:rsid w:val="19339B7C"/>
    <w:rsid w:val="19B524F3"/>
    <w:rsid w:val="1A077B42"/>
    <w:rsid w:val="1A0D496A"/>
    <w:rsid w:val="1A396160"/>
    <w:rsid w:val="1A5AB690"/>
    <w:rsid w:val="1AE00E84"/>
    <w:rsid w:val="1AF97CD2"/>
    <w:rsid w:val="1B6541A4"/>
    <w:rsid w:val="1BF4037E"/>
    <w:rsid w:val="1C56DBE4"/>
    <w:rsid w:val="1CB2EA3D"/>
    <w:rsid w:val="1CE5961A"/>
    <w:rsid w:val="1CFB3EA6"/>
    <w:rsid w:val="1CFD076F"/>
    <w:rsid w:val="1D655C9E"/>
    <w:rsid w:val="1DF6ECA8"/>
    <w:rsid w:val="1E0F5F38"/>
    <w:rsid w:val="1F0FD7AA"/>
    <w:rsid w:val="1F628353"/>
    <w:rsid w:val="1FFAEE47"/>
    <w:rsid w:val="20B2DA03"/>
    <w:rsid w:val="210C9488"/>
    <w:rsid w:val="21391D7B"/>
    <w:rsid w:val="22266A23"/>
    <w:rsid w:val="22B4F146"/>
    <w:rsid w:val="23350FE7"/>
    <w:rsid w:val="23B954CB"/>
    <w:rsid w:val="241934CD"/>
    <w:rsid w:val="24863B1B"/>
    <w:rsid w:val="2493F680"/>
    <w:rsid w:val="249CE627"/>
    <w:rsid w:val="25005A58"/>
    <w:rsid w:val="251F9A8D"/>
    <w:rsid w:val="25475BC5"/>
    <w:rsid w:val="2595192A"/>
    <w:rsid w:val="25D90E7B"/>
    <w:rsid w:val="26729C0A"/>
    <w:rsid w:val="269A6D34"/>
    <w:rsid w:val="26F1A74F"/>
    <w:rsid w:val="2720BD60"/>
    <w:rsid w:val="2727331D"/>
    <w:rsid w:val="27B50F14"/>
    <w:rsid w:val="27BD0AE5"/>
    <w:rsid w:val="2A43D18E"/>
    <w:rsid w:val="2A67583D"/>
    <w:rsid w:val="2AC8181F"/>
    <w:rsid w:val="2B002BCB"/>
    <w:rsid w:val="2B0E205F"/>
    <w:rsid w:val="2B2FB74F"/>
    <w:rsid w:val="2B49CBE9"/>
    <w:rsid w:val="2BC10545"/>
    <w:rsid w:val="2BDA256F"/>
    <w:rsid w:val="2BE87617"/>
    <w:rsid w:val="2D387B2B"/>
    <w:rsid w:val="2DA94DD9"/>
    <w:rsid w:val="2DDF5B0E"/>
    <w:rsid w:val="2E2363E3"/>
    <w:rsid w:val="2E55A2D8"/>
    <w:rsid w:val="2E5FAE57"/>
    <w:rsid w:val="2E8892B4"/>
    <w:rsid w:val="2EA6BD3F"/>
    <w:rsid w:val="2EB00E45"/>
    <w:rsid w:val="2F9807EE"/>
    <w:rsid w:val="2FA03913"/>
    <w:rsid w:val="301FB86C"/>
    <w:rsid w:val="30992605"/>
    <w:rsid w:val="30AFB7C3"/>
    <w:rsid w:val="30D08A2D"/>
    <w:rsid w:val="315D389A"/>
    <w:rsid w:val="3171E349"/>
    <w:rsid w:val="31DB448A"/>
    <w:rsid w:val="32105B32"/>
    <w:rsid w:val="32843A20"/>
    <w:rsid w:val="32E5683C"/>
    <w:rsid w:val="332A502D"/>
    <w:rsid w:val="33838F1B"/>
    <w:rsid w:val="33C4F23F"/>
    <w:rsid w:val="33E384B6"/>
    <w:rsid w:val="34148762"/>
    <w:rsid w:val="341A5907"/>
    <w:rsid w:val="346B319A"/>
    <w:rsid w:val="34E277D5"/>
    <w:rsid w:val="34FFEDF1"/>
    <w:rsid w:val="3581D976"/>
    <w:rsid w:val="35911568"/>
    <w:rsid w:val="35940A50"/>
    <w:rsid w:val="359EBE8B"/>
    <w:rsid w:val="35A3AC48"/>
    <w:rsid w:val="3606B0FD"/>
    <w:rsid w:val="360727CD"/>
    <w:rsid w:val="36CCAFFB"/>
    <w:rsid w:val="3714DC82"/>
    <w:rsid w:val="374B76E7"/>
    <w:rsid w:val="377B378F"/>
    <w:rsid w:val="37A8800D"/>
    <w:rsid w:val="38762BE8"/>
    <w:rsid w:val="388B3015"/>
    <w:rsid w:val="3918CAD0"/>
    <w:rsid w:val="39C7BD49"/>
    <w:rsid w:val="3A2016F1"/>
    <w:rsid w:val="3A6849EA"/>
    <w:rsid w:val="3AC02B4D"/>
    <w:rsid w:val="3AF32C5D"/>
    <w:rsid w:val="3B5EDFD1"/>
    <w:rsid w:val="3B692276"/>
    <w:rsid w:val="3C383B31"/>
    <w:rsid w:val="3C977BC2"/>
    <w:rsid w:val="3CEF5E08"/>
    <w:rsid w:val="3D9D6A4B"/>
    <w:rsid w:val="3DE42C6D"/>
    <w:rsid w:val="3E06508D"/>
    <w:rsid w:val="3E965A6A"/>
    <w:rsid w:val="3EAB8BB0"/>
    <w:rsid w:val="3EAE6762"/>
    <w:rsid w:val="3EC75348"/>
    <w:rsid w:val="3ECAD312"/>
    <w:rsid w:val="3FA5ED3F"/>
    <w:rsid w:val="4081E84A"/>
    <w:rsid w:val="40FC7DDB"/>
    <w:rsid w:val="40FFA132"/>
    <w:rsid w:val="414D85FF"/>
    <w:rsid w:val="41762E28"/>
    <w:rsid w:val="417FA46F"/>
    <w:rsid w:val="41C17064"/>
    <w:rsid w:val="4217222C"/>
    <w:rsid w:val="4257DAFD"/>
    <w:rsid w:val="43016D52"/>
    <w:rsid w:val="439D5EFD"/>
    <w:rsid w:val="43E0F378"/>
    <w:rsid w:val="43F32F11"/>
    <w:rsid w:val="44938CE7"/>
    <w:rsid w:val="44D86ED0"/>
    <w:rsid w:val="451793C2"/>
    <w:rsid w:val="454F9534"/>
    <w:rsid w:val="458F4CBD"/>
    <w:rsid w:val="45B7713A"/>
    <w:rsid w:val="45E45D19"/>
    <w:rsid w:val="463AEEAD"/>
    <w:rsid w:val="469B34DB"/>
    <w:rsid w:val="46E65372"/>
    <w:rsid w:val="472B4B07"/>
    <w:rsid w:val="47546AA5"/>
    <w:rsid w:val="4796338B"/>
    <w:rsid w:val="47E87760"/>
    <w:rsid w:val="47ECD67B"/>
    <w:rsid w:val="48DF0424"/>
    <w:rsid w:val="48ED6858"/>
    <w:rsid w:val="49359B7E"/>
    <w:rsid w:val="4968EA80"/>
    <w:rsid w:val="4A0FDF59"/>
    <w:rsid w:val="4A743CCB"/>
    <w:rsid w:val="4B29A9A4"/>
    <w:rsid w:val="4B66F489"/>
    <w:rsid w:val="4B8978C1"/>
    <w:rsid w:val="4C02AC33"/>
    <w:rsid w:val="4C92BF80"/>
    <w:rsid w:val="4CEB38D2"/>
    <w:rsid w:val="4D3A663C"/>
    <w:rsid w:val="4D806246"/>
    <w:rsid w:val="4D8317D1"/>
    <w:rsid w:val="4D95046C"/>
    <w:rsid w:val="4D959F7A"/>
    <w:rsid w:val="4DA876EA"/>
    <w:rsid w:val="4E01914E"/>
    <w:rsid w:val="4E308D29"/>
    <w:rsid w:val="4E5A35D9"/>
    <w:rsid w:val="4F8DB480"/>
    <w:rsid w:val="4FA526D8"/>
    <w:rsid w:val="501844FA"/>
    <w:rsid w:val="505C67E2"/>
    <w:rsid w:val="507AE6E1"/>
    <w:rsid w:val="507F3EB9"/>
    <w:rsid w:val="513CDBFF"/>
    <w:rsid w:val="51C639F5"/>
    <w:rsid w:val="524AAE35"/>
    <w:rsid w:val="52BCDA59"/>
    <w:rsid w:val="52C57459"/>
    <w:rsid w:val="52C8E861"/>
    <w:rsid w:val="530D0EB0"/>
    <w:rsid w:val="53508BB3"/>
    <w:rsid w:val="536B88A1"/>
    <w:rsid w:val="53C5B19C"/>
    <w:rsid w:val="541CE222"/>
    <w:rsid w:val="5452CFA7"/>
    <w:rsid w:val="547233D2"/>
    <w:rsid w:val="5494F605"/>
    <w:rsid w:val="54BCD3F8"/>
    <w:rsid w:val="54F27291"/>
    <w:rsid w:val="5507724D"/>
    <w:rsid w:val="55388FA4"/>
    <w:rsid w:val="55D6C133"/>
    <w:rsid w:val="55E238AF"/>
    <w:rsid w:val="562C0DB6"/>
    <w:rsid w:val="5637FDD4"/>
    <w:rsid w:val="56ABBDDD"/>
    <w:rsid w:val="56B6C927"/>
    <w:rsid w:val="56DD9523"/>
    <w:rsid w:val="56F2EFB0"/>
    <w:rsid w:val="5702ACA4"/>
    <w:rsid w:val="575A9B8E"/>
    <w:rsid w:val="577AD3DE"/>
    <w:rsid w:val="5788367A"/>
    <w:rsid w:val="57E8C676"/>
    <w:rsid w:val="5829534C"/>
    <w:rsid w:val="5834EED3"/>
    <w:rsid w:val="588F0636"/>
    <w:rsid w:val="5899464D"/>
    <w:rsid w:val="58E1D64A"/>
    <w:rsid w:val="596C3ADD"/>
    <w:rsid w:val="598AD7E0"/>
    <w:rsid w:val="59F04B86"/>
    <w:rsid w:val="5A4947BD"/>
    <w:rsid w:val="5A6B7D0D"/>
    <w:rsid w:val="5AD2FD2E"/>
    <w:rsid w:val="5AD6E398"/>
    <w:rsid w:val="5AEDFCED"/>
    <w:rsid w:val="5B05BEED"/>
    <w:rsid w:val="5B5C17DF"/>
    <w:rsid w:val="5BEC152E"/>
    <w:rsid w:val="5C042B0D"/>
    <w:rsid w:val="5C0F98A5"/>
    <w:rsid w:val="5C1C836C"/>
    <w:rsid w:val="5C38732C"/>
    <w:rsid w:val="5C6554F9"/>
    <w:rsid w:val="5CCB0881"/>
    <w:rsid w:val="5D0AC44F"/>
    <w:rsid w:val="5D90AAE4"/>
    <w:rsid w:val="5E2400FF"/>
    <w:rsid w:val="5E4431E4"/>
    <w:rsid w:val="5ED0F39A"/>
    <w:rsid w:val="5F01CC28"/>
    <w:rsid w:val="5F2E762A"/>
    <w:rsid w:val="5FBB2414"/>
    <w:rsid w:val="604B7A27"/>
    <w:rsid w:val="60C95453"/>
    <w:rsid w:val="61F4FBDF"/>
    <w:rsid w:val="620B77B9"/>
    <w:rsid w:val="6225E436"/>
    <w:rsid w:val="622CFD35"/>
    <w:rsid w:val="623A7278"/>
    <w:rsid w:val="627097AC"/>
    <w:rsid w:val="62CF7E64"/>
    <w:rsid w:val="637C8EF1"/>
    <w:rsid w:val="63E3B49A"/>
    <w:rsid w:val="6403A4AC"/>
    <w:rsid w:val="64ABAC95"/>
    <w:rsid w:val="655CF62D"/>
    <w:rsid w:val="659E83F8"/>
    <w:rsid w:val="660A174B"/>
    <w:rsid w:val="66727990"/>
    <w:rsid w:val="6717FD3D"/>
    <w:rsid w:val="67F06850"/>
    <w:rsid w:val="682CA16B"/>
    <w:rsid w:val="685C54D8"/>
    <w:rsid w:val="68A26F5D"/>
    <w:rsid w:val="68B53DA4"/>
    <w:rsid w:val="694A57C1"/>
    <w:rsid w:val="69721598"/>
    <w:rsid w:val="699CF7B7"/>
    <w:rsid w:val="69B3A052"/>
    <w:rsid w:val="69BC73CF"/>
    <w:rsid w:val="69E60AEF"/>
    <w:rsid w:val="69FA390E"/>
    <w:rsid w:val="6A34259F"/>
    <w:rsid w:val="6A49EFF4"/>
    <w:rsid w:val="6A700F27"/>
    <w:rsid w:val="6AA6D593"/>
    <w:rsid w:val="6AC58817"/>
    <w:rsid w:val="6AC8E8CE"/>
    <w:rsid w:val="6AFBF447"/>
    <w:rsid w:val="6B1E146C"/>
    <w:rsid w:val="6B364CE8"/>
    <w:rsid w:val="6B60EDC6"/>
    <w:rsid w:val="6C5F49B3"/>
    <w:rsid w:val="6C8A0B13"/>
    <w:rsid w:val="6D4204D0"/>
    <w:rsid w:val="6D453FAF"/>
    <w:rsid w:val="6D671971"/>
    <w:rsid w:val="6D81077D"/>
    <w:rsid w:val="6DA77C3A"/>
    <w:rsid w:val="6DC44BAA"/>
    <w:rsid w:val="6F5BD5E3"/>
    <w:rsid w:val="6FCF0D48"/>
    <w:rsid w:val="6FE38369"/>
    <w:rsid w:val="70398288"/>
    <w:rsid w:val="703DCA1A"/>
    <w:rsid w:val="703FCA3F"/>
    <w:rsid w:val="709135D1"/>
    <w:rsid w:val="70A46A46"/>
    <w:rsid w:val="7104AB69"/>
    <w:rsid w:val="71127F71"/>
    <w:rsid w:val="711CDB34"/>
    <w:rsid w:val="71271745"/>
    <w:rsid w:val="7136B91F"/>
    <w:rsid w:val="71463661"/>
    <w:rsid w:val="717A0E56"/>
    <w:rsid w:val="7265A39C"/>
    <w:rsid w:val="72FA0752"/>
    <w:rsid w:val="738761DF"/>
    <w:rsid w:val="7394A754"/>
    <w:rsid w:val="739630B1"/>
    <w:rsid w:val="73DDBCA0"/>
    <w:rsid w:val="744659B3"/>
    <w:rsid w:val="745C358D"/>
    <w:rsid w:val="756E1B4E"/>
    <w:rsid w:val="758C908F"/>
    <w:rsid w:val="75E62B8F"/>
    <w:rsid w:val="76A4C1A1"/>
    <w:rsid w:val="76EE3D41"/>
    <w:rsid w:val="77474105"/>
    <w:rsid w:val="7773B164"/>
    <w:rsid w:val="780F73CB"/>
    <w:rsid w:val="787A5EA5"/>
    <w:rsid w:val="789933F9"/>
    <w:rsid w:val="789A25D5"/>
    <w:rsid w:val="78D323F0"/>
    <w:rsid w:val="794DC1F2"/>
    <w:rsid w:val="7B11CA62"/>
    <w:rsid w:val="7B3C1E14"/>
    <w:rsid w:val="7B83E53B"/>
    <w:rsid w:val="7BF34763"/>
    <w:rsid w:val="7C85EAF2"/>
    <w:rsid w:val="7C90048F"/>
    <w:rsid w:val="7CD620C5"/>
    <w:rsid w:val="7D4368EC"/>
    <w:rsid w:val="7D46A69F"/>
    <w:rsid w:val="7DB3D028"/>
    <w:rsid w:val="7E3C5738"/>
    <w:rsid w:val="7E5F4E8B"/>
    <w:rsid w:val="7EAC8306"/>
    <w:rsid w:val="7F4121A5"/>
    <w:rsid w:val="7F927E1B"/>
    <w:rsid w:val="7FA28D4D"/>
    <w:rsid w:val="7FA5F2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1D45"/>
  <w15:docId w15:val="{A6EBAF70-25D7-4EB9-9EA8-15B128B7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089"/>
    <w:pPr>
      <w:spacing w:after="0" w:line="240" w:lineRule="auto"/>
    </w:pPr>
    <w:rPr>
      <w:rFonts w:ascii="Times New Roman" w:eastAsia="Times New Roman" w:hAnsi="Times New Roman" w:cs="Times New Roman"/>
      <w:sz w:val="24"/>
      <w:szCs w:val="24"/>
      <w:lang w:eastAsia="es-ES_tradnl"/>
    </w:rPr>
  </w:style>
  <w:style w:type="paragraph" w:styleId="Ttulo1">
    <w:name w:val="heading 1"/>
    <w:aliases w:val="Título 11"/>
    <w:basedOn w:val="Normal"/>
    <w:next w:val="Normal"/>
    <w:link w:val="Ttulo1Car"/>
    <w:uiPriority w:val="9"/>
    <w:qFormat/>
    <w:rsid w:val="00067E4F"/>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qFormat/>
    <w:rsid w:val="00455089"/>
    <w:pPr>
      <w:keepNext/>
      <w:jc w:val="center"/>
      <w:outlineLvl w:val="1"/>
    </w:pPr>
    <w:rPr>
      <w:rFonts w:ascii="Arial" w:hAnsi="Arial"/>
      <w:b/>
      <w:szCs w:val="20"/>
      <w:lang w:val="es-MX" w:eastAsia="es-ES"/>
    </w:rPr>
  </w:style>
  <w:style w:type="paragraph" w:styleId="Ttulo3">
    <w:name w:val="heading 3"/>
    <w:basedOn w:val="Normal"/>
    <w:next w:val="Normal"/>
    <w:link w:val="Ttulo3Car"/>
    <w:qFormat/>
    <w:rsid w:val="008E4A68"/>
    <w:pPr>
      <w:keepNext/>
      <w:jc w:val="both"/>
      <w:outlineLvl w:val="2"/>
    </w:pPr>
    <w:rPr>
      <w:rFonts w:ascii="Arial" w:hAnsi="Arial"/>
      <w:b/>
      <w:lang w:val="es-ES_tradnl" w:eastAsia="es-ES"/>
    </w:rPr>
  </w:style>
  <w:style w:type="paragraph" w:styleId="Ttulo4">
    <w:name w:val="heading 4"/>
    <w:basedOn w:val="Normal"/>
    <w:next w:val="Normal"/>
    <w:link w:val="Ttulo4Car"/>
    <w:qFormat/>
    <w:rsid w:val="00455089"/>
    <w:pPr>
      <w:keepNext/>
      <w:jc w:val="center"/>
      <w:outlineLvl w:val="3"/>
    </w:pPr>
    <w:rPr>
      <w:b/>
      <w:lang w:eastAsia="es-ES"/>
    </w:rPr>
  </w:style>
  <w:style w:type="paragraph" w:styleId="Ttulo5">
    <w:name w:val="heading 5"/>
    <w:basedOn w:val="Normal"/>
    <w:next w:val="Normal"/>
    <w:link w:val="Ttulo5Car"/>
    <w:unhideWhenUsed/>
    <w:qFormat/>
    <w:rsid w:val="00D07705"/>
    <w:pPr>
      <w:keepNext/>
      <w:keepLines/>
      <w:spacing w:before="40"/>
      <w:outlineLvl w:val="4"/>
    </w:pPr>
    <w:rPr>
      <w:rFonts w:asciiTheme="majorHAnsi" w:eastAsiaTheme="majorEastAsia" w:hAnsiTheme="majorHAnsi" w:cstheme="majorBidi"/>
      <w:color w:val="2E74B5" w:themeColor="accent1" w:themeShade="BF"/>
      <w:lang w:val="es-ES" w:eastAsia="es-ES"/>
    </w:rPr>
  </w:style>
  <w:style w:type="paragraph" w:styleId="Ttulo6">
    <w:name w:val="heading 6"/>
    <w:basedOn w:val="Normal"/>
    <w:next w:val="Normal"/>
    <w:link w:val="Ttulo6Car"/>
    <w:qFormat/>
    <w:rsid w:val="00455089"/>
    <w:pPr>
      <w:keepNext/>
      <w:spacing w:before="1" w:after="1"/>
      <w:ind w:firstLine="1"/>
      <w:jc w:val="center"/>
      <w:outlineLvl w:val="5"/>
    </w:pPr>
    <w:rPr>
      <w:rFonts w:ascii="Arial" w:hAnsi="Arial"/>
      <w:b/>
      <w:snapToGrid w:val="0"/>
      <w:color w:val="808080"/>
      <w:lang w:val="es-ES" w:eastAsia="es-ES"/>
    </w:rPr>
  </w:style>
  <w:style w:type="paragraph" w:styleId="Ttulo7">
    <w:name w:val="heading 7"/>
    <w:basedOn w:val="Normal"/>
    <w:next w:val="Normal"/>
    <w:link w:val="Ttulo7Car"/>
    <w:rsid w:val="00455089"/>
    <w:pPr>
      <w:tabs>
        <w:tab w:val="num" w:pos="4680"/>
      </w:tabs>
      <w:spacing w:before="240" w:after="60"/>
      <w:ind w:left="4320"/>
      <w:jc w:val="both"/>
      <w:outlineLvl w:val="6"/>
    </w:pPr>
    <w:rPr>
      <w:rFonts w:ascii="Arial" w:hAnsi="Arial"/>
      <w:lang w:val="es-ES" w:eastAsia="es-ES"/>
    </w:rPr>
  </w:style>
  <w:style w:type="paragraph" w:styleId="Ttulo8">
    <w:name w:val="heading 8"/>
    <w:basedOn w:val="Normal"/>
    <w:next w:val="Normal"/>
    <w:link w:val="Ttulo8Car"/>
    <w:unhideWhenUsed/>
    <w:rsid w:val="00455089"/>
    <w:pPr>
      <w:spacing w:before="240" w:after="60"/>
      <w:outlineLvl w:val="7"/>
    </w:pPr>
    <w:rPr>
      <w:rFonts w:ascii="Calibri" w:hAnsi="Calibri"/>
      <w:i/>
      <w:iCs/>
      <w:lang w:val="x-none" w:eastAsia="x-none"/>
    </w:rPr>
  </w:style>
  <w:style w:type="paragraph" w:styleId="Ttulo9">
    <w:name w:val="heading 9"/>
    <w:basedOn w:val="Normal"/>
    <w:next w:val="Normal"/>
    <w:link w:val="Ttulo9Car"/>
    <w:qFormat/>
    <w:rsid w:val="008E4A68"/>
    <w:pPr>
      <w:keepNext/>
      <w:spacing w:before="1" w:after="1"/>
      <w:ind w:firstLine="1"/>
      <w:jc w:val="center"/>
      <w:outlineLvl w:val="8"/>
    </w:pPr>
    <w:rPr>
      <w:rFonts w:ascii="Arial" w:hAnsi="Arial"/>
      <w:b/>
      <w:snapToGrid w:val="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8E4A68"/>
    <w:rPr>
      <w:rFonts w:ascii="Arial" w:eastAsia="Times New Roman" w:hAnsi="Arial" w:cs="Times New Roman"/>
      <w:b/>
      <w:sz w:val="24"/>
      <w:szCs w:val="24"/>
      <w:lang w:val="es-ES_tradnl" w:eastAsia="es-ES"/>
    </w:rPr>
  </w:style>
  <w:style w:type="character" w:customStyle="1" w:styleId="Ttulo9Car">
    <w:name w:val="Título 9 Car"/>
    <w:basedOn w:val="Fuentedeprrafopredeter"/>
    <w:link w:val="Ttulo9"/>
    <w:rsid w:val="008E4A68"/>
    <w:rPr>
      <w:rFonts w:ascii="Arial" w:eastAsia="Times New Roman" w:hAnsi="Arial" w:cs="Times New Roman"/>
      <w:b/>
      <w:snapToGrid w:val="0"/>
      <w:sz w:val="24"/>
      <w:szCs w:val="24"/>
      <w:lang w:val="es-ES" w:eastAsia="es-ES"/>
    </w:rPr>
  </w:style>
  <w:style w:type="paragraph" w:styleId="Encabezado">
    <w:name w:val="header"/>
    <w:basedOn w:val="Normal"/>
    <w:link w:val="EncabezadoCar"/>
    <w:rsid w:val="008E4A68"/>
    <w:pPr>
      <w:tabs>
        <w:tab w:val="center" w:pos="4252"/>
        <w:tab w:val="right" w:pos="8504"/>
      </w:tabs>
    </w:pPr>
    <w:rPr>
      <w:lang w:val="es-ES" w:eastAsia="es-ES"/>
    </w:rPr>
  </w:style>
  <w:style w:type="character" w:customStyle="1" w:styleId="EncabezadoCar">
    <w:name w:val="Encabezado Car"/>
    <w:basedOn w:val="Fuentedeprrafopredeter"/>
    <w:link w:val="Encabezado"/>
    <w:rsid w:val="008E4A6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8E4A68"/>
    <w:pPr>
      <w:tabs>
        <w:tab w:val="center" w:pos="4252"/>
        <w:tab w:val="right" w:pos="8504"/>
      </w:tabs>
    </w:pPr>
    <w:rPr>
      <w:lang w:val="es-ES" w:eastAsia="es-ES"/>
    </w:rPr>
  </w:style>
  <w:style w:type="character" w:customStyle="1" w:styleId="PiedepginaCar">
    <w:name w:val="Pie de página Car"/>
    <w:basedOn w:val="Fuentedeprrafopredeter"/>
    <w:link w:val="Piedepgina"/>
    <w:uiPriority w:val="99"/>
    <w:rsid w:val="008E4A68"/>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rsid w:val="008E4A68"/>
    <w:pPr>
      <w:ind w:left="2832" w:hanging="2832"/>
      <w:jc w:val="both"/>
    </w:pPr>
    <w:rPr>
      <w:lang w:eastAsia="es-ES"/>
    </w:rPr>
  </w:style>
  <w:style w:type="character" w:customStyle="1" w:styleId="Sangra2detindependienteCar">
    <w:name w:val="Sangría 2 de t. independiente Car"/>
    <w:basedOn w:val="Fuentedeprrafopredeter"/>
    <w:link w:val="Sangra2detindependiente"/>
    <w:uiPriority w:val="99"/>
    <w:rsid w:val="008E4A6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8E4A68"/>
    <w:pPr>
      <w:jc w:val="both"/>
    </w:pPr>
    <w:rPr>
      <w:sz w:val="22"/>
      <w:lang w:val="es-MX"/>
    </w:rPr>
  </w:style>
  <w:style w:type="character" w:customStyle="1" w:styleId="Textoindependiente2Car">
    <w:name w:val="Texto independiente 2 Car"/>
    <w:basedOn w:val="Fuentedeprrafopredeter"/>
    <w:link w:val="Textoindependiente2"/>
    <w:uiPriority w:val="99"/>
    <w:rsid w:val="008E4A68"/>
    <w:rPr>
      <w:rFonts w:ascii="Times New Roman" w:eastAsia="Times New Roman" w:hAnsi="Times New Roman" w:cs="Times New Roman"/>
      <w:szCs w:val="24"/>
      <w:lang w:val="es-MX" w:eastAsia="es-ES"/>
    </w:rPr>
  </w:style>
  <w:style w:type="paragraph" w:styleId="Textoindependiente3">
    <w:name w:val="Body Text 3"/>
    <w:basedOn w:val="Normal"/>
    <w:link w:val="Textoindependiente3Car"/>
    <w:rsid w:val="008E4A68"/>
    <w:pPr>
      <w:spacing w:before="1" w:after="1"/>
      <w:ind w:right="1"/>
      <w:jc w:val="both"/>
    </w:pPr>
    <w:rPr>
      <w:snapToGrid w:val="0"/>
      <w:lang w:val="es-ES" w:eastAsia="es-ES"/>
    </w:rPr>
  </w:style>
  <w:style w:type="character" w:customStyle="1" w:styleId="Textoindependiente3Car">
    <w:name w:val="Texto independiente 3 Car"/>
    <w:basedOn w:val="Fuentedeprrafopredeter"/>
    <w:link w:val="Textoindependiente3"/>
    <w:rsid w:val="008E4A68"/>
    <w:rPr>
      <w:rFonts w:ascii="Times New Roman" w:eastAsia="Times New Roman" w:hAnsi="Times New Roman" w:cs="Times New Roman"/>
      <w:snapToGrid w:val="0"/>
      <w:sz w:val="24"/>
      <w:szCs w:val="24"/>
      <w:lang w:val="es-ES" w:eastAsia="es-ES"/>
    </w:rPr>
  </w:style>
  <w:style w:type="paragraph" w:customStyle="1" w:styleId="Glosario-definicin">
    <w:name w:val="Glosario - definición"/>
    <w:basedOn w:val="Textoindependiente"/>
    <w:rsid w:val="008E4A68"/>
    <w:pPr>
      <w:tabs>
        <w:tab w:val="right" w:pos="8640"/>
      </w:tabs>
      <w:spacing w:after="280"/>
      <w:jc w:val="both"/>
    </w:pPr>
    <w:rPr>
      <w:rFonts w:ascii="Garamond MT" w:hAnsi="Garamond MT"/>
      <w:spacing w:val="-2"/>
      <w:lang w:val="es-ES_tradnl"/>
    </w:rPr>
  </w:style>
  <w:style w:type="paragraph" w:styleId="Textoindependiente">
    <w:name w:val="Body Text"/>
    <w:aliases w:val="body text,bt"/>
    <w:basedOn w:val="Normal"/>
    <w:link w:val="TextoindependienteCar"/>
    <w:unhideWhenUsed/>
    <w:rsid w:val="008E4A68"/>
    <w:pPr>
      <w:spacing w:after="120"/>
    </w:pPr>
    <w:rPr>
      <w:lang w:val="es-ES" w:eastAsia="es-ES"/>
    </w:rPr>
  </w:style>
  <w:style w:type="character" w:customStyle="1" w:styleId="TextoindependienteCar">
    <w:name w:val="Texto independiente Car"/>
    <w:aliases w:val="body text Car,bt Car"/>
    <w:basedOn w:val="Fuentedeprrafopredeter"/>
    <w:link w:val="Textoindependiente"/>
    <w:rsid w:val="008E4A68"/>
    <w:rPr>
      <w:rFonts w:ascii="Times New Roman" w:eastAsia="Times New Roman" w:hAnsi="Times New Roman" w:cs="Times New Roman"/>
      <w:sz w:val="24"/>
      <w:szCs w:val="24"/>
      <w:lang w:val="es-ES" w:eastAsia="es-ES"/>
    </w:rPr>
  </w:style>
  <w:style w:type="character" w:customStyle="1" w:styleId="Ttulo1Car">
    <w:name w:val="Título 1 Car"/>
    <w:aliases w:val="Título 11 Car"/>
    <w:basedOn w:val="Fuentedeprrafopredeter"/>
    <w:link w:val="Ttulo1"/>
    <w:uiPriority w:val="9"/>
    <w:rsid w:val="00067E4F"/>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rsid w:val="005F46BC"/>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Bolita,Guión,Viñeta 2,Párrafo de lista3,BOLA,Párrafo de lista21,Titulo 8,Párrafo de lista1,List Paragraph,VIÑETA,Viñetas,parrafo,Flor,Cuadrícula media 1 - Énfasis 21,Lista con viñeta,TABLA,Párrafo de lista5,Header1,VIÑETAS,titulo 5,HOJA"/>
    <w:basedOn w:val="Normal"/>
    <w:link w:val="PrrafodelistaCar"/>
    <w:qFormat/>
    <w:rsid w:val="00887478"/>
    <w:pPr>
      <w:ind w:left="720"/>
      <w:contextualSpacing/>
    </w:pPr>
    <w:rPr>
      <w:lang w:val="es-ES" w:eastAsia="es-ES"/>
    </w:rPr>
  </w:style>
  <w:style w:type="paragraph" w:styleId="Textonotapie">
    <w:name w:val="footnote text"/>
    <w:aliases w:val="ft,Texto nota pie Car Car Car,Texto nota pie Car1, Car Car,Texto nota pie Car Car, Car,ft Car Car,Texto tablas,Texto nota pie 1,Car Car,Car,Car1,Texto nota pie Car Car Car Car Car Car Car Car,Texto nota pie Car Car Car Car Car"/>
    <w:basedOn w:val="Normal"/>
    <w:link w:val="TextonotapieCar"/>
    <w:unhideWhenUsed/>
    <w:qFormat/>
    <w:rsid w:val="006C5500"/>
    <w:rPr>
      <w:sz w:val="20"/>
      <w:szCs w:val="20"/>
      <w:lang w:val="es-ES" w:eastAsia="es-ES"/>
    </w:rPr>
  </w:style>
  <w:style w:type="character" w:customStyle="1" w:styleId="TextonotapieCar">
    <w:name w:val="Texto nota pie Car"/>
    <w:aliases w:val="ft Car,Texto nota pie Car Car Car Car,Texto nota pie Car1 Car1, Car Car Car1,Texto nota pie Car Car Car1, Car Car2,ft Car Car Car,Texto tablas Car,Texto nota pie 1 Car,Car Car Car,Car Car1,Car1 Car"/>
    <w:basedOn w:val="Fuentedeprrafopredeter"/>
    <w:link w:val="Textonotapie"/>
    <w:rsid w:val="006C5500"/>
    <w:rPr>
      <w:rFonts w:ascii="Times New Roman" w:eastAsia="Times New Roman" w:hAnsi="Times New Roman" w:cs="Times New Roman"/>
      <w:sz w:val="20"/>
      <w:szCs w:val="20"/>
      <w:lang w:val="es-ES" w:eastAsia="es-ES"/>
    </w:rPr>
  </w:style>
  <w:style w:type="character" w:styleId="Refdenotaalpie">
    <w:name w:val="footnote reference"/>
    <w:aliases w:val="Ref,de nota al pie,referencia nota al pie,Ref. de nota al pie2,Nota de pie,Massilia Footnote Reference,Nota al pie info 1,Footnote,Footnotes refss,Appel note de bas de page,normal,16 Point,Superscript 6 Point"/>
    <w:basedOn w:val="Fuentedeprrafopredeter"/>
    <w:uiPriority w:val="7"/>
    <w:unhideWhenUsed/>
    <w:qFormat/>
    <w:rsid w:val="006C5500"/>
    <w:rPr>
      <w:vertAlign w:val="superscript"/>
    </w:rPr>
  </w:style>
  <w:style w:type="character" w:styleId="Nmerodelnea">
    <w:name w:val="line number"/>
    <w:basedOn w:val="Fuentedeprrafopredeter"/>
    <w:uiPriority w:val="99"/>
    <w:semiHidden/>
    <w:unhideWhenUsed/>
    <w:rsid w:val="00141ADF"/>
  </w:style>
  <w:style w:type="paragraph" w:styleId="Textodeglobo">
    <w:name w:val="Balloon Text"/>
    <w:basedOn w:val="Normal"/>
    <w:link w:val="TextodegloboCar"/>
    <w:uiPriority w:val="99"/>
    <w:unhideWhenUsed/>
    <w:rsid w:val="00F83D82"/>
    <w:rPr>
      <w:sz w:val="18"/>
      <w:szCs w:val="18"/>
    </w:rPr>
  </w:style>
  <w:style w:type="character" w:customStyle="1" w:styleId="TextodegloboCar">
    <w:name w:val="Texto de globo Car"/>
    <w:basedOn w:val="Fuentedeprrafopredeter"/>
    <w:link w:val="Textodeglobo"/>
    <w:uiPriority w:val="99"/>
    <w:rsid w:val="00F83D82"/>
    <w:rPr>
      <w:rFonts w:ascii="Times New Roman" w:eastAsia="Times New Roman" w:hAnsi="Times New Roman" w:cs="Times New Roman"/>
      <w:sz w:val="18"/>
      <w:szCs w:val="18"/>
      <w:lang w:val="es-ES" w:eastAsia="es-ES"/>
    </w:rPr>
  </w:style>
  <w:style w:type="character" w:styleId="Refdecomentario">
    <w:name w:val="annotation reference"/>
    <w:basedOn w:val="Fuentedeprrafopredeter"/>
    <w:uiPriority w:val="99"/>
    <w:unhideWhenUsed/>
    <w:rsid w:val="00097D89"/>
    <w:rPr>
      <w:sz w:val="16"/>
      <w:szCs w:val="16"/>
    </w:rPr>
  </w:style>
  <w:style w:type="paragraph" w:styleId="Textocomentario">
    <w:name w:val="annotation text"/>
    <w:basedOn w:val="Normal"/>
    <w:link w:val="TextocomentarioCar"/>
    <w:uiPriority w:val="99"/>
    <w:unhideWhenUsed/>
    <w:rsid w:val="00097D89"/>
    <w:rPr>
      <w:sz w:val="20"/>
      <w:szCs w:val="20"/>
    </w:rPr>
  </w:style>
  <w:style w:type="character" w:customStyle="1" w:styleId="TextocomentarioCar">
    <w:name w:val="Texto comentario Car"/>
    <w:basedOn w:val="Fuentedeprrafopredeter"/>
    <w:link w:val="Textocomentario"/>
    <w:uiPriority w:val="99"/>
    <w:rsid w:val="00097D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097D89"/>
    <w:rPr>
      <w:b/>
      <w:bCs/>
    </w:rPr>
  </w:style>
  <w:style w:type="character" w:customStyle="1" w:styleId="AsuntodelcomentarioCar">
    <w:name w:val="Asunto del comentario Car"/>
    <w:basedOn w:val="TextocomentarioCar"/>
    <w:link w:val="Asuntodelcomentario"/>
    <w:rsid w:val="00097D89"/>
    <w:rPr>
      <w:rFonts w:ascii="Times New Roman" w:eastAsia="Times New Roman" w:hAnsi="Times New Roman" w:cs="Times New Roman"/>
      <w:b/>
      <w:bCs/>
      <w:sz w:val="20"/>
      <w:szCs w:val="20"/>
      <w:lang w:val="es-ES" w:eastAsia="es-ES"/>
    </w:rPr>
  </w:style>
  <w:style w:type="paragraph" w:styleId="Textosinformato">
    <w:name w:val="Plain Text"/>
    <w:basedOn w:val="Normal"/>
    <w:link w:val="TextosinformatoCar"/>
    <w:rsid w:val="00D07705"/>
    <w:rPr>
      <w:rFonts w:ascii="Courier New" w:hAnsi="Courier New"/>
      <w:sz w:val="20"/>
      <w:lang w:val="x-none"/>
    </w:rPr>
  </w:style>
  <w:style w:type="character" w:customStyle="1" w:styleId="TextosinformatoCar">
    <w:name w:val="Texto sin formato Car"/>
    <w:basedOn w:val="Fuentedeprrafopredeter"/>
    <w:link w:val="Textosinformato"/>
    <w:rsid w:val="00D07705"/>
    <w:rPr>
      <w:rFonts w:ascii="Courier New" w:eastAsia="Times New Roman" w:hAnsi="Courier New" w:cs="Times New Roman"/>
      <w:sz w:val="20"/>
      <w:szCs w:val="24"/>
      <w:lang w:val="x-none" w:eastAsia="es-ES"/>
    </w:rPr>
  </w:style>
  <w:style w:type="character" w:customStyle="1" w:styleId="Ttulo5Car">
    <w:name w:val="Título 5 Car"/>
    <w:basedOn w:val="Fuentedeprrafopredeter"/>
    <w:link w:val="Ttulo5"/>
    <w:rsid w:val="00D07705"/>
    <w:rPr>
      <w:rFonts w:asciiTheme="majorHAnsi" w:eastAsiaTheme="majorEastAsia" w:hAnsiTheme="majorHAnsi" w:cstheme="majorBidi"/>
      <w:color w:val="2E74B5" w:themeColor="accent1" w:themeShade="BF"/>
      <w:sz w:val="24"/>
      <w:szCs w:val="24"/>
      <w:lang w:val="es-ES" w:eastAsia="es-ES"/>
    </w:rPr>
  </w:style>
  <w:style w:type="character" w:customStyle="1" w:styleId="PrrafodelistaCar">
    <w:name w:val="Párrafo de lista Car"/>
    <w:aliases w:val="Bolita Car,Guión Car,Viñeta 2 Car,Párrafo de lista3 Car,BOLA Car,Párrafo de lista21 Car,Titulo 8 Car,Párrafo de lista1 Car,List Paragraph Car,VIÑETA Car,Viñetas Car,parrafo Car,Flor Car,Cuadrícula media 1 - Énfasis 21 Car,TABLA Car"/>
    <w:link w:val="Prrafodelista"/>
    <w:uiPriority w:val="34"/>
    <w:qFormat/>
    <w:rsid w:val="00D11B11"/>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982AC3"/>
    <w:rPr>
      <w:b/>
      <w:bCs/>
    </w:rPr>
  </w:style>
  <w:style w:type="paragraph" w:styleId="Sinespaciado">
    <w:name w:val="No Spacing"/>
    <w:link w:val="SinespaciadoCar"/>
    <w:uiPriority w:val="1"/>
    <w:qFormat/>
    <w:rsid w:val="003D6D13"/>
    <w:pPr>
      <w:spacing w:after="0" w:line="240" w:lineRule="auto"/>
    </w:pPr>
    <w:rPr>
      <w:rFonts w:ascii="Calibri" w:eastAsia="Times New Roman" w:hAnsi="Calibri" w:cs="Times New Roman"/>
      <w:sz w:val="24"/>
      <w:szCs w:val="24"/>
      <w:lang w:val="es-ES_tradnl" w:eastAsia="es-ES"/>
    </w:rPr>
  </w:style>
  <w:style w:type="paragraph" w:customStyle="1" w:styleId="Cuerpo">
    <w:name w:val="Cuerpo"/>
    <w:rsid w:val="00311B71"/>
    <w:pPr>
      <w:spacing w:after="0" w:line="240" w:lineRule="auto"/>
    </w:pPr>
    <w:rPr>
      <w:rFonts w:ascii="Times New Roman" w:eastAsia="Arial Unicode MS" w:hAnsi="Times New Roman" w:cs="Arial Unicode MS"/>
      <w:color w:val="000000"/>
      <w:sz w:val="24"/>
      <w:szCs w:val="24"/>
      <w:u w:color="000000"/>
      <w:lang w:val="es-ES_tradnl" w:eastAsia="es-CO"/>
    </w:rPr>
  </w:style>
  <w:style w:type="character" w:customStyle="1" w:styleId="SinespaciadoCar">
    <w:name w:val="Sin espaciado Car"/>
    <w:link w:val="Sinespaciado"/>
    <w:uiPriority w:val="1"/>
    <w:rsid w:val="00AB7A4B"/>
    <w:rPr>
      <w:rFonts w:ascii="Calibri" w:eastAsia="Times New Roman" w:hAnsi="Calibri" w:cs="Times New Roman"/>
      <w:sz w:val="24"/>
      <w:szCs w:val="24"/>
      <w:lang w:val="es-ES_tradnl" w:eastAsia="es-ES"/>
    </w:rPr>
  </w:style>
  <w:style w:type="paragraph" w:styleId="NormalWeb">
    <w:name w:val="Normal (Web)"/>
    <w:basedOn w:val="Normal"/>
    <w:uiPriority w:val="99"/>
    <w:unhideWhenUsed/>
    <w:rsid w:val="00C545DC"/>
    <w:pPr>
      <w:spacing w:before="100" w:beforeAutospacing="1" w:after="100" w:afterAutospacing="1"/>
    </w:pPr>
  </w:style>
  <w:style w:type="character" w:customStyle="1" w:styleId="Ninguno">
    <w:name w:val="Ninguno"/>
    <w:rsid w:val="006A76D1"/>
    <w:rPr>
      <w:lang w:val="es-ES_tradnl"/>
    </w:rPr>
  </w:style>
  <w:style w:type="character" w:customStyle="1" w:styleId="Ttulo2Car">
    <w:name w:val="Título 2 Car"/>
    <w:basedOn w:val="Fuentedeprrafopredeter"/>
    <w:link w:val="Ttulo2"/>
    <w:uiPriority w:val="9"/>
    <w:rsid w:val="00455089"/>
    <w:rPr>
      <w:rFonts w:ascii="Arial" w:eastAsia="Times New Roman" w:hAnsi="Arial" w:cs="Times New Roman"/>
      <w:b/>
      <w:sz w:val="24"/>
      <w:szCs w:val="20"/>
      <w:lang w:val="es-MX" w:eastAsia="es-ES"/>
    </w:rPr>
  </w:style>
  <w:style w:type="character" w:customStyle="1" w:styleId="Ttulo4Car">
    <w:name w:val="Título 4 Car"/>
    <w:basedOn w:val="Fuentedeprrafopredeter"/>
    <w:link w:val="Ttulo4"/>
    <w:rsid w:val="00455089"/>
    <w:rPr>
      <w:rFonts w:ascii="Times New Roman" w:eastAsia="Times New Roman" w:hAnsi="Times New Roman" w:cs="Times New Roman"/>
      <w:b/>
      <w:sz w:val="24"/>
      <w:szCs w:val="24"/>
      <w:lang w:eastAsia="es-ES"/>
    </w:rPr>
  </w:style>
  <w:style w:type="character" w:customStyle="1" w:styleId="Ttulo6Car">
    <w:name w:val="Título 6 Car"/>
    <w:basedOn w:val="Fuentedeprrafopredeter"/>
    <w:link w:val="Ttulo6"/>
    <w:rsid w:val="00455089"/>
    <w:rPr>
      <w:rFonts w:ascii="Arial" w:eastAsia="Times New Roman" w:hAnsi="Arial" w:cs="Times New Roman"/>
      <w:b/>
      <w:snapToGrid w:val="0"/>
      <w:color w:val="808080"/>
      <w:sz w:val="24"/>
      <w:szCs w:val="24"/>
      <w:lang w:val="es-ES" w:eastAsia="es-ES"/>
    </w:rPr>
  </w:style>
  <w:style w:type="character" w:customStyle="1" w:styleId="Ttulo7Car">
    <w:name w:val="Título 7 Car"/>
    <w:basedOn w:val="Fuentedeprrafopredeter"/>
    <w:link w:val="Ttulo7"/>
    <w:rsid w:val="00455089"/>
    <w:rPr>
      <w:rFonts w:ascii="Arial" w:eastAsia="Times New Roman" w:hAnsi="Arial" w:cs="Times New Roman"/>
      <w:sz w:val="24"/>
      <w:szCs w:val="24"/>
      <w:lang w:val="es-ES" w:eastAsia="es-ES"/>
    </w:rPr>
  </w:style>
  <w:style w:type="character" w:customStyle="1" w:styleId="Ttulo8Car">
    <w:name w:val="Título 8 Car"/>
    <w:basedOn w:val="Fuentedeprrafopredeter"/>
    <w:link w:val="Ttulo8"/>
    <w:rsid w:val="00455089"/>
    <w:rPr>
      <w:rFonts w:ascii="Calibri" w:eastAsia="Times New Roman" w:hAnsi="Calibri" w:cs="Times New Roman"/>
      <w:i/>
      <w:iCs/>
      <w:sz w:val="24"/>
      <w:szCs w:val="24"/>
      <w:lang w:val="x-none" w:eastAsia="x-none"/>
    </w:rPr>
  </w:style>
  <w:style w:type="paragraph" w:customStyle="1" w:styleId="Textoindependiente21">
    <w:name w:val="Texto independiente 21"/>
    <w:basedOn w:val="Normal"/>
    <w:rsid w:val="00455089"/>
    <w:pPr>
      <w:jc w:val="both"/>
    </w:pPr>
    <w:rPr>
      <w:sz w:val="22"/>
      <w:lang w:val="es-ES_tradnl" w:eastAsia="es-ES"/>
    </w:rPr>
  </w:style>
  <w:style w:type="paragraph" w:styleId="Sangra3detindependiente">
    <w:name w:val="Body Text Indent 3"/>
    <w:basedOn w:val="Normal"/>
    <w:link w:val="Sangra3detindependienteCar"/>
    <w:rsid w:val="00455089"/>
    <w:pPr>
      <w:spacing w:after="120"/>
      <w:ind w:left="283"/>
    </w:pPr>
    <w:rPr>
      <w:sz w:val="16"/>
      <w:lang w:val="es-ES" w:eastAsia="es-ES"/>
    </w:rPr>
  </w:style>
  <w:style w:type="character" w:customStyle="1" w:styleId="Sangra3detindependienteCar">
    <w:name w:val="Sangría 3 de t. independiente Car"/>
    <w:basedOn w:val="Fuentedeprrafopredeter"/>
    <w:link w:val="Sangra3detindependiente"/>
    <w:rsid w:val="00455089"/>
    <w:rPr>
      <w:rFonts w:ascii="Times New Roman" w:eastAsia="Times New Roman" w:hAnsi="Times New Roman" w:cs="Times New Roman"/>
      <w:sz w:val="16"/>
      <w:szCs w:val="24"/>
      <w:lang w:val="es-ES" w:eastAsia="es-ES"/>
    </w:rPr>
  </w:style>
  <w:style w:type="paragraph" w:styleId="Sangradetextonormal">
    <w:name w:val="Body Text Indent"/>
    <w:basedOn w:val="Normal"/>
    <w:link w:val="SangradetextonormalCar"/>
    <w:rsid w:val="00455089"/>
    <w:pPr>
      <w:spacing w:after="120"/>
      <w:ind w:left="283"/>
    </w:pPr>
    <w:rPr>
      <w:sz w:val="20"/>
      <w:lang w:val="es-ES" w:eastAsia="es-ES"/>
    </w:rPr>
  </w:style>
  <w:style w:type="character" w:customStyle="1" w:styleId="SangradetextonormalCar">
    <w:name w:val="Sangría de texto normal Car"/>
    <w:basedOn w:val="Fuentedeprrafopredeter"/>
    <w:link w:val="Sangradetextonormal"/>
    <w:rsid w:val="00455089"/>
    <w:rPr>
      <w:rFonts w:ascii="Times New Roman" w:eastAsia="Times New Roman" w:hAnsi="Times New Roman" w:cs="Times New Roman"/>
      <w:sz w:val="20"/>
      <w:szCs w:val="24"/>
      <w:lang w:val="es-ES" w:eastAsia="es-ES"/>
    </w:rPr>
  </w:style>
  <w:style w:type="paragraph" w:styleId="Listaconvietas2">
    <w:name w:val="List Bullet 2"/>
    <w:basedOn w:val="Normal"/>
    <w:uiPriority w:val="99"/>
    <w:unhideWhenUsed/>
    <w:rsid w:val="00455089"/>
    <w:pPr>
      <w:numPr>
        <w:numId w:val="3"/>
      </w:numPr>
      <w:contextualSpacing/>
    </w:pPr>
    <w:rPr>
      <w:sz w:val="20"/>
      <w:szCs w:val="20"/>
      <w:lang w:val="es-ES" w:eastAsia="es-ES"/>
    </w:rPr>
  </w:style>
  <w:style w:type="paragraph" w:styleId="Listaconvietas4">
    <w:name w:val="List Bullet 4"/>
    <w:basedOn w:val="Normal"/>
    <w:uiPriority w:val="99"/>
    <w:semiHidden/>
    <w:unhideWhenUsed/>
    <w:rsid w:val="00455089"/>
    <w:pPr>
      <w:numPr>
        <w:numId w:val="4"/>
      </w:numPr>
      <w:contextualSpacing/>
    </w:pPr>
    <w:rPr>
      <w:lang w:val="es-ES" w:eastAsia="es-ES"/>
    </w:rPr>
  </w:style>
  <w:style w:type="paragraph" w:styleId="Listaconvietas5">
    <w:name w:val="List Bullet 5"/>
    <w:basedOn w:val="Normal"/>
    <w:uiPriority w:val="99"/>
    <w:semiHidden/>
    <w:unhideWhenUsed/>
    <w:rsid w:val="00455089"/>
    <w:pPr>
      <w:numPr>
        <w:numId w:val="5"/>
      </w:numPr>
      <w:contextualSpacing/>
    </w:pPr>
    <w:rPr>
      <w:lang w:val="es-ES" w:eastAsia="es-ES"/>
    </w:rPr>
  </w:style>
  <w:style w:type="paragraph" w:styleId="Lista">
    <w:name w:val="List"/>
    <w:basedOn w:val="Textoindependiente"/>
    <w:uiPriority w:val="99"/>
    <w:rsid w:val="00455089"/>
    <w:rPr>
      <w:lang w:val="es-CO" w:eastAsia="fr-FR"/>
    </w:rPr>
  </w:style>
  <w:style w:type="paragraph" w:styleId="Lista3">
    <w:name w:val="List 3"/>
    <w:basedOn w:val="Normal"/>
    <w:uiPriority w:val="99"/>
    <w:unhideWhenUsed/>
    <w:rsid w:val="00455089"/>
    <w:pPr>
      <w:ind w:left="849" w:hanging="283"/>
      <w:contextualSpacing/>
    </w:pPr>
    <w:rPr>
      <w:sz w:val="20"/>
      <w:szCs w:val="20"/>
      <w:lang w:val="es-ES" w:eastAsia="es-ES"/>
    </w:rPr>
  </w:style>
  <w:style w:type="paragraph" w:styleId="Lista2">
    <w:name w:val="List 2"/>
    <w:basedOn w:val="Normal"/>
    <w:uiPriority w:val="99"/>
    <w:unhideWhenUsed/>
    <w:rsid w:val="00455089"/>
    <w:pPr>
      <w:ind w:left="566" w:hanging="283"/>
      <w:contextualSpacing/>
    </w:pPr>
    <w:rPr>
      <w:lang w:val="es-ES" w:eastAsia="es-ES"/>
    </w:rPr>
  </w:style>
  <w:style w:type="paragraph" w:styleId="Textodebloque">
    <w:name w:val="Block Text"/>
    <w:basedOn w:val="Normal"/>
    <w:rsid w:val="00455089"/>
    <w:pPr>
      <w:spacing w:before="1" w:after="1"/>
      <w:ind w:left="1" w:right="1" w:firstLine="1"/>
      <w:jc w:val="both"/>
    </w:pPr>
    <w:rPr>
      <w:rFonts w:ascii="Arial" w:hAnsi="Arial"/>
      <w:snapToGrid w:val="0"/>
      <w:lang w:val="es-ES" w:eastAsia="es-ES"/>
    </w:rPr>
  </w:style>
  <w:style w:type="paragraph" w:customStyle="1" w:styleId="ndice">
    <w:name w:val="Índice"/>
    <w:basedOn w:val="Normal"/>
    <w:rsid w:val="00455089"/>
    <w:pPr>
      <w:suppressLineNumbers/>
      <w:spacing w:after="200" w:line="276" w:lineRule="auto"/>
    </w:pPr>
    <w:rPr>
      <w:rFonts w:ascii="Calibri" w:eastAsia="Calibri" w:hAnsi="Calibri" w:cs="Tahoma"/>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455089"/>
    <w:pPr>
      <w:ind w:firstLine="210"/>
    </w:pPr>
    <w:rPr>
      <w:szCs w:val="20"/>
    </w:rPr>
  </w:style>
  <w:style w:type="character" w:customStyle="1" w:styleId="Textoindependienteprimerasangra2Car">
    <w:name w:val="Texto independiente primera sangría 2 Car"/>
    <w:basedOn w:val="SangradetextonormalCar"/>
    <w:link w:val="Textoindependienteprimerasangra2"/>
    <w:uiPriority w:val="99"/>
    <w:rsid w:val="00455089"/>
    <w:rPr>
      <w:rFonts w:ascii="Times New Roman" w:eastAsia="Times New Roman" w:hAnsi="Times New Roman" w:cs="Times New Roman"/>
      <w:sz w:val="20"/>
      <w:szCs w:val="20"/>
      <w:lang w:val="es-ES" w:eastAsia="es-ES"/>
    </w:rPr>
  </w:style>
  <w:style w:type="paragraph" w:customStyle="1" w:styleId="Titulo2">
    <w:name w:val="Titulo 2"/>
    <w:basedOn w:val="Normal"/>
    <w:rsid w:val="00455089"/>
    <w:pPr>
      <w:widowControl w:val="0"/>
      <w:numPr>
        <w:numId w:val="6"/>
      </w:numPr>
      <w:jc w:val="both"/>
    </w:pPr>
    <w:rPr>
      <w:rFonts w:ascii="Arial" w:hAnsi="Arial"/>
      <w:b/>
      <w:szCs w:val="20"/>
      <w:lang w:eastAsia="es-ES"/>
    </w:rPr>
  </w:style>
  <w:style w:type="paragraph" w:customStyle="1" w:styleId="Normal-Prrafo">
    <w:name w:val="Normal - Párrafo"/>
    <w:basedOn w:val="Normal"/>
    <w:link w:val="Normal-PrrafoCar"/>
    <w:qFormat/>
    <w:rsid w:val="00455089"/>
    <w:pPr>
      <w:jc w:val="both"/>
    </w:pPr>
    <w:rPr>
      <w:rFonts w:ascii="Arial" w:hAnsi="Arial" w:cs="Arial"/>
      <w:sz w:val="22"/>
      <w:szCs w:val="22"/>
      <w:lang w:val="es-ES" w:eastAsia="es-ES"/>
    </w:rPr>
  </w:style>
  <w:style w:type="paragraph" w:customStyle="1" w:styleId="Normal-Ttulo">
    <w:name w:val="Normal - Título"/>
    <w:basedOn w:val="Normal-Prrafo"/>
    <w:link w:val="Normal-TtuloCar"/>
    <w:qFormat/>
    <w:rsid w:val="00455089"/>
    <w:pPr>
      <w:jc w:val="center"/>
    </w:pPr>
    <w:rPr>
      <w:rFonts w:eastAsia="Arial"/>
      <w:b/>
    </w:rPr>
  </w:style>
  <w:style w:type="character" w:customStyle="1" w:styleId="Normal-PrrafoCar">
    <w:name w:val="Normal - Párrafo Car"/>
    <w:link w:val="Normal-Prrafo"/>
    <w:rsid w:val="00455089"/>
    <w:rPr>
      <w:rFonts w:ascii="Arial" w:eastAsia="Times New Roman" w:hAnsi="Arial" w:cs="Arial"/>
      <w:lang w:val="es-ES" w:eastAsia="es-ES"/>
    </w:rPr>
  </w:style>
  <w:style w:type="paragraph" w:customStyle="1" w:styleId="Normal-TablaImagen">
    <w:name w:val="Normal - Tabla/Imagen"/>
    <w:basedOn w:val="Normal-Prrafo"/>
    <w:link w:val="Normal-TablaImagenCar"/>
    <w:qFormat/>
    <w:rsid w:val="00455089"/>
    <w:pPr>
      <w:jc w:val="center"/>
    </w:pPr>
    <w:rPr>
      <w:rFonts w:eastAsia="Arial"/>
      <w:i/>
      <w:color w:val="404040"/>
      <w:sz w:val="18"/>
    </w:rPr>
  </w:style>
  <w:style w:type="character" w:customStyle="1" w:styleId="Normal-TtuloCar">
    <w:name w:val="Normal - Título Car"/>
    <w:link w:val="Normal-Ttulo"/>
    <w:rsid w:val="00455089"/>
    <w:rPr>
      <w:rFonts w:ascii="Arial" w:eastAsia="Arial" w:hAnsi="Arial" w:cs="Arial"/>
      <w:b/>
      <w:lang w:val="es-ES" w:eastAsia="es-ES"/>
    </w:rPr>
  </w:style>
  <w:style w:type="paragraph" w:customStyle="1" w:styleId="Artculo-Ttulo">
    <w:name w:val="Artículo - Título"/>
    <w:basedOn w:val="Normal-Prrafo"/>
    <w:link w:val="Artculo-TtuloCar"/>
    <w:qFormat/>
    <w:rsid w:val="00455089"/>
    <w:rPr>
      <w:rFonts w:eastAsia="Arial"/>
      <w:b/>
    </w:rPr>
  </w:style>
  <w:style w:type="character" w:customStyle="1" w:styleId="Normal-TablaImagenCar">
    <w:name w:val="Normal - Tabla/Imagen Car"/>
    <w:link w:val="Normal-TablaImagen"/>
    <w:rsid w:val="00455089"/>
    <w:rPr>
      <w:rFonts w:ascii="Arial" w:eastAsia="Arial" w:hAnsi="Arial" w:cs="Arial"/>
      <w:i/>
      <w:color w:val="404040"/>
      <w:sz w:val="18"/>
      <w:lang w:val="es-ES" w:eastAsia="es-ES"/>
    </w:rPr>
  </w:style>
  <w:style w:type="paragraph" w:styleId="Descripcin">
    <w:name w:val="caption"/>
    <w:basedOn w:val="Normal"/>
    <w:next w:val="Normal"/>
    <w:link w:val="DescripcinCar"/>
    <w:uiPriority w:val="99"/>
    <w:unhideWhenUsed/>
    <w:qFormat/>
    <w:rsid w:val="00455089"/>
    <w:rPr>
      <w:b/>
      <w:bCs/>
      <w:sz w:val="20"/>
      <w:szCs w:val="20"/>
      <w:lang w:val="es-ES" w:eastAsia="es-ES"/>
    </w:rPr>
  </w:style>
  <w:style w:type="character" w:customStyle="1" w:styleId="Artculo-TtuloCar">
    <w:name w:val="Artículo - Título Car"/>
    <w:link w:val="Artculo-Ttulo"/>
    <w:rsid w:val="00455089"/>
    <w:rPr>
      <w:rFonts w:ascii="Arial" w:eastAsia="Arial" w:hAnsi="Arial" w:cs="Arial"/>
      <w:b/>
      <w:lang w:val="es-ES" w:eastAsia="es-ES"/>
    </w:rPr>
  </w:style>
  <w:style w:type="paragraph" w:styleId="Tabladeilustraciones">
    <w:name w:val="table of figures"/>
    <w:basedOn w:val="Normal"/>
    <w:next w:val="Normal"/>
    <w:uiPriority w:val="99"/>
    <w:unhideWhenUsed/>
    <w:rsid w:val="00455089"/>
    <w:rPr>
      <w:lang w:val="es-ES" w:eastAsia="es-ES"/>
    </w:rPr>
  </w:style>
  <w:style w:type="character" w:styleId="Hipervnculo">
    <w:name w:val="Hyperlink"/>
    <w:uiPriority w:val="99"/>
    <w:unhideWhenUsed/>
    <w:rsid w:val="00455089"/>
    <w:rPr>
      <w:color w:val="0563C1"/>
      <w:u w:val="single"/>
    </w:rPr>
  </w:style>
  <w:style w:type="paragraph" w:customStyle="1" w:styleId="Textoindependiente210">
    <w:name w:val="Texto independiente 210"/>
    <w:basedOn w:val="Normal"/>
    <w:rsid w:val="00455089"/>
    <w:pPr>
      <w:jc w:val="both"/>
    </w:pPr>
    <w:rPr>
      <w:sz w:val="22"/>
      <w:lang w:val="es-ES_tradnl" w:eastAsia="es-CO"/>
    </w:rPr>
  </w:style>
  <w:style w:type="paragraph" w:styleId="Mapadeldocumento">
    <w:name w:val="Document Map"/>
    <w:basedOn w:val="Normal"/>
    <w:link w:val="MapadeldocumentoCar"/>
    <w:uiPriority w:val="99"/>
    <w:rsid w:val="00455089"/>
    <w:pPr>
      <w:jc w:val="both"/>
    </w:pPr>
    <w:rPr>
      <w:rFonts w:ascii="Tahoma" w:hAnsi="Tahoma" w:cs="Tahoma"/>
      <w:sz w:val="16"/>
      <w:szCs w:val="16"/>
      <w:lang w:eastAsia="es-CO"/>
    </w:rPr>
  </w:style>
  <w:style w:type="character" w:customStyle="1" w:styleId="MapadeldocumentoCar">
    <w:name w:val="Mapa del documento Car"/>
    <w:basedOn w:val="Fuentedeprrafopredeter"/>
    <w:link w:val="Mapadeldocumento"/>
    <w:uiPriority w:val="99"/>
    <w:rsid w:val="00455089"/>
    <w:rPr>
      <w:rFonts w:ascii="Tahoma" w:eastAsia="Times New Roman" w:hAnsi="Tahoma" w:cs="Tahoma"/>
      <w:sz w:val="16"/>
      <w:szCs w:val="16"/>
      <w:lang w:eastAsia="es-CO"/>
    </w:rPr>
  </w:style>
  <w:style w:type="character" w:styleId="nfasis">
    <w:name w:val="Emphasis"/>
    <w:uiPriority w:val="20"/>
    <w:qFormat/>
    <w:rsid w:val="00455089"/>
    <w:rPr>
      <w:rFonts w:ascii="Times New Roman" w:eastAsia="Times New Roman" w:hAnsi="Times New Roman" w:cs="Times New Roman"/>
      <w:i/>
      <w:iCs/>
      <w:lang w:val="es-CO" w:eastAsia="es-CO" w:bidi="ar-SA"/>
    </w:rPr>
  </w:style>
  <w:style w:type="character" w:customStyle="1" w:styleId="apple-converted-space">
    <w:name w:val="apple-converted-space"/>
    <w:rsid w:val="00455089"/>
    <w:rPr>
      <w:rFonts w:ascii="Times New Roman" w:eastAsia="Times New Roman" w:hAnsi="Times New Roman" w:cs="Times New Roman"/>
      <w:lang w:val="es-CO" w:eastAsia="es-CO" w:bidi="ar-SA"/>
    </w:rPr>
  </w:style>
  <w:style w:type="paragraph" w:customStyle="1" w:styleId="pa29">
    <w:name w:val="pa29"/>
    <w:basedOn w:val="Normal"/>
    <w:rsid w:val="00455089"/>
    <w:pPr>
      <w:spacing w:before="100" w:beforeAutospacing="1" w:after="100" w:afterAutospacing="1"/>
      <w:jc w:val="both"/>
    </w:pPr>
    <w:rPr>
      <w:sz w:val="22"/>
      <w:lang w:eastAsia="es-CO"/>
    </w:rPr>
  </w:style>
  <w:style w:type="character" w:customStyle="1" w:styleId="a5">
    <w:name w:val="a5"/>
    <w:rsid w:val="00455089"/>
    <w:rPr>
      <w:rFonts w:ascii="Times New Roman" w:eastAsia="Times New Roman" w:hAnsi="Times New Roman" w:cs="Times New Roman"/>
      <w:lang w:val="es-CO" w:eastAsia="es-CO" w:bidi="ar-SA"/>
    </w:rPr>
  </w:style>
  <w:style w:type="paragraph" w:customStyle="1" w:styleId="Prrafobsico">
    <w:name w:val="[Párrafo básico]"/>
    <w:basedOn w:val="Normal"/>
    <w:uiPriority w:val="99"/>
    <w:rsid w:val="00455089"/>
    <w:pPr>
      <w:autoSpaceDE w:val="0"/>
      <w:autoSpaceDN w:val="0"/>
      <w:adjustRightInd w:val="0"/>
      <w:spacing w:line="260" w:lineRule="atLeast"/>
      <w:jc w:val="both"/>
      <w:textAlignment w:val="center"/>
    </w:pPr>
    <w:rPr>
      <w:rFonts w:cs="Arial"/>
      <w:color w:val="004F3F"/>
      <w:sz w:val="22"/>
      <w:lang w:val="es-ES_tradnl" w:eastAsia="en-US"/>
    </w:rPr>
  </w:style>
  <w:style w:type="table" w:styleId="Tablaconcuadrcula">
    <w:name w:val="Table Grid"/>
    <w:basedOn w:val="Tablanormal"/>
    <w:uiPriority w:val="59"/>
    <w:rsid w:val="00455089"/>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uiPriority w:val="99"/>
    <w:rsid w:val="00455089"/>
    <w:pPr>
      <w:spacing w:after="0" w:line="240" w:lineRule="auto"/>
    </w:pPr>
    <w:rPr>
      <w:rFonts w:ascii="Times New Roman" w:eastAsia="Times New Roman" w:hAnsi="Times New Roman" w:cs="Times New Roman"/>
    </w:rPr>
  </w:style>
  <w:style w:type="character" w:customStyle="1" w:styleId="user-highlighted-active">
    <w:name w:val="user-highlighted-active"/>
    <w:rsid w:val="00455089"/>
    <w:rPr>
      <w:rFonts w:ascii="Times New Roman" w:eastAsia="Times New Roman" w:hAnsi="Times New Roman" w:cs="Times New Roman"/>
      <w:lang w:val="es-CO" w:eastAsia="es-CO" w:bidi="ar-SA"/>
    </w:rPr>
  </w:style>
  <w:style w:type="paragraph" w:styleId="Subttulo">
    <w:name w:val="Subtitle"/>
    <w:basedOn w:val="Normal"/>
    <w:next w:val="Normal"/>
    <w:link w:val="SubttuloCar"/>
    <w:uiPriority w:val="11"/>
    <w:qFormat/>
    <w:rsid w:val="00455089"/>
    <w:pPr>
      <w:numPr>
        <w:ilvl w:val="1"/>
      </w:numPr>
      <w:spacing w:after="160" w:line="276" w:lineRule="auto"/>
      <w:jc w:val="both"/>
    </w:pPr>
    <w:rPr>
      <w:b/>
      <w:spacing w:val="15"/>
      <w:sz w:val="22"/>
      <w:szCs w:val="22"/>
      <w:lang w:eastAsia="en-US"/>
    </w:rPr>
  </w:style>
  <w:style w:type="character" w:customStyle="1" w:styleId="SubttuloCar">
    <w:name w:val="Subtítulo Car"/>
    <w:basedOn w:val="Fuentedeprrafopredeter"/>
    <w:link w:val="Subttulo"/>
    <w:uiPriority w:val="11"/>
    <w:rsid w:val="00455089"/>
    <w:rPr>
      <w:rFonts w:ascii="Times New Roman" w:eastAsia="Times New Roman" w:hAnsi="Times New Roman" w:cs="Times New Roman"/>
      <w:b/>
      <w:spacing w:val="15"/>
    </w:rPr>
  </w:style>
  <w:style w:type="character" w:styleId="nfasissutil">
    <w:name w:val="Subtle Emphasis"/>
    <w:aliases w:val="Pie de gráfico,mapa,tabla"/>
    <w:qFormat/>
    <w:rsid w:val="00455089"/>
    <w:rPr>
      <w:rFonts w:ascii="Times New Roman" w:eastAsia="Times New Roman" w:hAnsi="Times New Roman" w:cs="Times New Roman"/>
      <w:i/>
      <w:iCs/>
      <w:color w:val="404040"/>
      <w:lang w:val="es-CO" w:eastAsia="es-CO" w:bidi="ar-SA"/>
    </w:rPr>
  </w:style>
  <w:style w:type="character" w:styleId="Hipervnculovisitado">
    <w:name w:val="FollowedHyperlink"/>
    <w:uiPriority w:val="99"/>
    <w:rsid w:val="00455089"/>
    <w:rPr>
      <w:rFonts w:ascii="Times New Roman" w:eastAsia="Times New Roman" w:hAnsi="Times New Roman" w:cs="Times New Roman"/>
      <w:color w:val="954F72"/>
      <w:u w:val="single"/>
      <w:lang w:val="es-CO" w:eastAsia="es-CO" w:bidi="ar-SA"/>
    </w:rPr>
  </w:style>
  <w:style w:type="paragraph" w:customStyle="1" w:styleId="xl65">
    <w:name w:val="xl65"/>
    <w:basedOn w:val="Normal"/>
    <w:rsid w:val="00455089"/>
    <w:pPr>
      <w:spacing w:before="100" w:beforeAutospacing="1" w:after="100" w:afterAutospacing="1"/>
      <w:jc w:val="center"/>
      <w:textAlignment w:val="center"/>
    </w:pPr>
    <w:rPr>
      <w:sz w:val="22"/>
      <w:lang w:eastAsia="es-CO"/>
    </w:rPr>
  </w:style>
  <w:style w:type="paragraph" w:customStyle="1" w:styleId="xl66">
    <w:name w:val="xl66"/>
    <w:basedOn w:val="Normal"/>
    <w:rsid w:val="00455089"/>
    <w:pPr>
      <w:spacing w:before="100" w:beforeAutospacing="1" w:after="100" w:afterAutospacing="1"/>
      <w:jc w:val="center"/>
      <w:textAlignment w:val="center"/>
    </w:pPr>
    <w:rPr>
      <w:sz w:val="22"/>
      <w:lang w:eastAsia="es-CO"/>
    </w:rPr>
  </w:style>
  <w:style w:type="paragraph" w:customStyle="1" w:styleId="xl67">
    <w:name w:val="xl67"/>
    <w:basedOn w:val="Normal"/>
    <w:rsid w:val="00455089"/>
    <w:pPr>
      <w:spacing w:before="100" w:beforeAutospacing="1" w:after="100" w:afterAutospacing="1"/>
      <w:jc w:val="both"/>
      <w:textAlignment w:val="center"/>
    </w:pPr>
    <w:rPr>
      <w:sz w:val="22"/>
      <w:lang w:eastAsia="es-CO"/>
    </w:rPr>
  </w:style>
  <w:style w:type="paragraph" w:customStyle="1" w:styleId="xl68">
    <w:name w:val="xl68"/>
    <w:basedOn w:val="Normal"/>
    <w:rsid w:val="0045508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2"/>
      <w:lang w:eastAsia="es-CO"/>
    </w:rPr>
  </w:style>
  <w:style w:type="paragraph" w:customStyle="1" w:styleId="xl69">
    <w:name w:val="xl69"/>
    <w:basedOn w:val="Normal"/>
    <w:rsid w:val="0045508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both"/>
      <w:textAlignment w:val="center"/>
    </w:pPr>
    <w:rPr>
      <w:b/>
      <w:bCs/>
      <w:sz w:val="22"/>
      <w:lang w:eastAsia="es-CO"/>
    </w:rPr>
  </w:style>
  <w:style w:type="paragraph" w:customStyle="1" w:styleId="xl70">
    <w:name w:val="xl70"/>
    <w:basedOn w:val="Normal"/>
    <w:rsid w:val="00455089"/>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sz w:val="22"/>
      <w:lang w:eastAsia="es-CO"/>
    </w:rPr>
  </w:style>
  <w:style w:type="paragraph" w:customStyle="1" w:styleId="xl71">
    <w:name w:val="xl71"/>
    <w:basedOn w:val="Normal"/>
    <w:rsid w:val="004550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lang w:eastAsia="es-CO"/>
    </w:rPr>
  </w:style>
  <w:style w:type="paragraph" w:customStyle="1" w:styleId="xl72">
    <w:name w:val="xl72"/>
    <w:basedOn w:val="Normal"/>
    <w:rsid w:val="004550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lang w:eastAsia="es-CO"/>
    </w:rPr>
  </w:style>
  <w:style w:type="paragraph" w:customStyle="1" w:styleId="xl73">
    <w:name w:val="xl73"/>
    <w:basedOn w:val="Normal"/>
    <w:rsid w:val="004550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lang w:eastAsia="es-CO"/>
    </w:rPr>
  </w:style>
  <w:style w:type="paragraph" w:customStyle="1" w:styleId="xl63">
    <w:name w:val="xl63"/>
    <w:basedOn w:val="Normal"/>
    <w:rsid w:val="00455089"/>
    <w:pPr>
      <w:spacing w:before="100" w:beforeAutospacing="1" w:after="100" w:afterAutospacing="1"/>
      <w:jc w:val="center"/>
      <w:textAlignment w:val="center"/>
    </w:pPr>
    <w:rPr>
      <w:sz w:val="22"/>
      <w:lang w:eastAsia="es-CO"/>
    </w:rPr>
  </w:style>
  <w:style w:type="paragraph" w:customStyle="1" w:styleId="xl64">
    <w:name w:val="xl64"/>
    <w:basedOn w:val="Normal"/>
    <w:rsid w:val="00455089"/>
    <w:pPr>
      <w:spacing w:before="100" w:beforeAutospacing="1" w:after="100" w:afterAutospacing="1"/>
      <w:jc w:val="center"/>
      <w:textAlignment w:val="center"/>
    </w:pPr>
    <w:rPr>
      <w:sz w:val="22"/>
      <w:lang w:eastAsia="es-CO"/>
    </w:rPr>
  </w:style>
  <w:style w:type="table" w:customStyle="1" w:styleId="Sombreadoclaro1">
    <w:name w:val="Sombreado claro1"/>
    <w:basedOn w:val="Tablanormal"/>
    <w:rsid w:val="00455089"/>
    <w:pPr>
      <w:spacing w:after="0" w:line="240" w:lineRule="auto"/>
    </w:pPr>
    <w:rPr>
      <w:rFonts w:ascii="Times New Roman" w:eastAsia="Times New Roman" w:hAnsi="Times New Roman" w:cs="Times New Roman"/>
      <w:color w:val="000000"/>
      <w:sz w:val="20"/>
      <w:szCs w:val="20"/>
      <w:lang w:eastAsia="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DC3">
    <w:name w:val="toc 3"/>
    <w:basedOn w:val="Normal"/>
    <w:next w:val="Normal"/>
    <w:uiPriority w:val="39"/>
    <w:rsid w:val="00455089"/>
    <w:rPr>
      <w:rFonts w:ascii="Calibri" w:hAnsi="Calibri" w:cs="Calibri"/>
      <w:smallCaps/>
      <w:sz w:val="22"/>
      <w:szCs w:val="22"/>
      <w:lang w:val="es-ES" w:eastAsia="es-ES"/>
    </w:rPr>
  </w:style>
  <w:style w:type="paragraph" w:styleId="TDC1">
    <w:name w:val="toc 1"/>
    <w:basedOn w:val="Normal"/>
    <w:next w:val="Normal"/>
    <w:uiPriority w:val="39"/>
    <w:rsid w:val="00455089"/>
    <w:pPr>
      <w:spacing w:before="360" w:after="360"/>
    </w:pPr>
    <w:rPr>
      <w:rFonts w:ascii="Calibri" w:hAnsi="Calibri" w:cs="Calibri"/>
      <w:b/>
      <w:bCs/>
      <w:caps/>
      <w:sz w:val="22"/>
      <w:szCs w:val="22"/>
      <w:u w:val="single"/>
      <w:lang w:val="es-ES" w:eastAsia="es-ES"/>
    </w:rPr>
  </w:style>
  <w:style w:type="paragraph" w:styleId="TDC2">
    <w:name w:val="toc 2"/>
    <w:basedOn w:val="Normal"/>
    <w:next w:val="Normal"/>
    <w:uiPriority w:val="39"/>
    <w:rsid w:val="00455089"/>
    <w:rPr>
      <w:rFonts w:ascii="Calibri" w:hAnsi="Calibri" w:cs="Calibri"/>
      <w:b/>
      <w:bCs/>
      <w:smallCaps/>
      <w:sz w:val="22"/>
      <w:szCs w:val="22"/>
      <w:lang w:val="es-ES" w:eastAsia="es-ES"/>
    </w:rPr>
  </w:style>
  <w:style w:type="paragraph" w:customStyle="1" w:styleId="a">
    <w:basedOn w:val="Ttulo1"/>
    <w:next w:val="Normal"/>
    <w:uiPriority w:val="39"/>
    <w:qFormat/>
    <w:rsid w:val="00455089"/>
    <w:pPr>
      <w:spacing w:before="480" w:line="276" w:lineRule="auto"/>
      <w:jc w:val="both"/>
      <w:outlineLvl w:val="9"/>
    </w:pPr>
    <w:rPr>
      <w:rFonts w:ascii="Times New Roman" w:eastAsia="Times New Roman" w:hAnsi="Times New Roman" w:cs="Times New Roman"/>
      <w:b/>
      <w:bCs/>
      <w:color w:val="365F91"/>
      <w:sz w:val="28"/>
      <w:szCs w:val="28"/>
      <w:lang w:val="es-CO" w:eastAsia="en-US"/>
    </w:rPr>
  </w:style>
  <w:style w:type="table" w:styleId="Sombreadoclaro">
    <w:name w:val="Light Shading"/>
    <w:basedOn w:val="Tablanormal"/>
    <w:uiPriority w:val="60"/>
    <w:rsid w:val="00455089"/>
    <w:pPr>
      <w:spacing w:after="0" w:line="240" w:lineRule="auto"/>
    </w:pPr>
    <w:rPr>
      <w:rFonts w:ascii="Times New Roman" w:eastAsia="Times New Roman" w:hAnsi="Times New Roman" w:cs="Times New Roman"/>
      <w:color w:val="000000"/>
      <w:sz w:val="20"/>
      <w:szCs w:val="20"/>
      <w:lang w:eastAsia="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tblPr/>
      <w:tcPr>
        <w:tcBorders>
          <w:top w:val="single" w:sz="8" w:space="0" w:color="000000"/>
          <w:left w:val="nil"/>
          <w:bottom w:val="single" w:sz="8" w:space="0" w:color="000000"/>
          <w:right w:val="nil"/>
          <w:insideH w:val="nil"/>
          <w:insideV w:val="nil"/>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
    <w:name w:val="1"/>
    <w:basedOn w:val="Ttulo1"/>
    <w:next w:val="Normal"/>
    <w:qFormat/>
    <w:rsid w:val="00455089"/>
    <w:pPr>
      <w:keepLines w:val="0"/>
      <w:tabs>
        <w:tab w:val="left" w:pos="0"/>
        <w:tab w:val="right" w:pos="8838"/>
      </w:tabs>
      <w:suppressAutoHyphens/>
      <w:spacing w:before="0" w:after="200"/>
      <w:jc w:val="center"/>
    </w:pPr>
    <w:rPr>
      <w:rFonts w:ascii="Arial" w:eastAsia="Times New Roman" w:hAnsi="Arial" w:cs="Times New Roman"/>
      <w:b/>
      <w:iCs/>
      <w:color w:val="000000"/>
      <w:sz w:val="22"/>
      <w:szCs w:val="18"/>
      <w:lang w:val="es-CO" w:eastAsia="es-CO"/>
    </w:rPr>
  </w:style>
  <w:style w:type="character" w:customStyle="1" w:styleId="TextoindependienteCar1">
    <w:name w:val="Texto independiente Car1"/>
    <w:aliases w:val="body text Car1,bt Car1"/>
    <w:semiHidden/>
    <w:rsid w:val="00455089"/>
    <w:rPr>
      <w:rFonts w:ascii="Times New Roman" w:eastAsia="Times New Roman" w:hAnsi="Times New Roman" w:cs="Times New Roman"/>
      <w:sz w:val="24"/>
      <w:szCs w:val="24"/>
      <w:lang w:val="es-ES" w:eastAsia="es-ES" w:bidi="ar-SA"/>
    </w:rPr>
  </w:style>
  <w:style w:type="character" w:customStyle="1" w:styleId="TextodegloboCar1">
    <w:name w:val="Texto de globo Car1"/>
    <w:semiHidden/>
    <w:rsid w:val="00455089"/>
    <w:rPr>
      <w:rFonts w:ascii="Tahoma" w:hAnsi="Tahoma" w:cs="Tahoma"/>
      <w:sz w:val="16"/>
      <w:szCs w:val="16"/>
    </w:rPr>
  </w:style>
  <w:style w:type="paragraph" w:customStyle="1" w:styleId="Textodenotaalpie">
    <w:name w:val="Texto de nota al pie"/>
    <w:basedOn w:val="Normal"/>
    <w:rsid w:val="00455089"/>
    <w:pPr>
      <w:widowControl w:val="0"/>
      <w:jc w:val="both"/>
    </w:pPr>
    <w:rPr>
      <w:rFonts w:ascii="Courier New" w:hAnsi="Courier New"/>
      <w:snapToGrid w:val="0"/>
      <w:szCs w:val="20"/>
      <w:lang w:val="es-ES" w:eastAsia="es-ES"/>
    </w:rPr>
  </w:style>
  <w:style w:type="paragraph" w:customStyle="1" w:styleId="PEMP1">
    <w:name w:val="PEMP1"/>
    <w:basedOn w:val="Default"/>
    <w:autoRedefine/>
    <w:qFormat/>
    <w:rsid w:val="00455089"/>
    <w:pPr>
      <w:jc w:val="right"/>
    </w:pPr>
    <w:rPr>
      <w:rFonts w:ascii="Arial" w:eastAsia="Calibri" w:hAnsi="Arial" w:cs="Tahoma"/>
      <w:b/>
      <w:bCs/>
      <w:sz w:val="28"/>
      <w:szCs w:val="20"/>
    </w:rPr>
  </w:style>
  <w:style w:type="paragraph" w:customStyle="1" w:styleId="PEMP2">
    <w:name w:val="PEMP2"/>
    <w:basedOn w:val="Default"/>
    <w:autoRedefine/>
    <w:qFormat/>
    <w:rsid w:val="00455089"/>
    <w:rPr>
      <w:rFonts w:ascii="Arial" w:eastAsia="Calibri" w:hAnsi="Arial" w:cs="Arial"/>
      <w:b/>
      <w:bCs/>
      <w:sz w:val="20"/>
      <w:szCs w:val="20"/>
    </w:rPr>
  </w:style>
  <w:style w:type="paragraph" w:customStyle="1" w:styleId="PEMP3">
    <w:name w:val="PEMP3"/>
    <w:basedOn w:val="Normal"/>
    <w:qFormat/>
    <w:rsid w:val="00455089"/>
    <w:pPr>
      <w:numPr>
        <w:ilvl w:val="1"/>
        <w:numId w:val="15"/>
      </w:numPr>
      <w:tabs>
        <w:tab w:val="left" w:pos="-720"/>
      </w:tabs>
      <w:suppressAutoHyphens/>
      <w:spacing w:line="276" w:lineRule="auto"/>
      <w:jc w:val="both"/>
    </w:pPr>
    <w:rPr>
      <w:rFonts w:ascii="Arial" w:hAnsi="Arial" w:cs="Arial"/>
      <w:b/>
      <w:bCs/>
      <w:spacing w:val="-3"/>
      <w:sz w:val="20"/>
      <w:szCs w:val="36"/>
      <w:lang w:val="es-ES_tradnl" w:eastAsia="en-US"/>
    </w:rPr>
  </w:style>
  <w:style w:type="paragraph" w:customStyle="1" w:styleId="PEMP4">
    <w:name w:val="PEMP4"/>
    <w:basedOn w:val="Default"/>
    <w:link w:val="PEMP4Car"/>
    <w:autoRedefine/>
    <w:uiPriority w:val="99"/>
    <w:qFormat/>
    <w:rsid w:val="00455089"/>
    <w:pPr>
      <w:numPr>
        <w:ilvl w:val="2"/>
        <w:numId w:val="15"/>
      </w:numPr>
      <w:jc w:val="both"/>
    </w:pPr>
    <w:rPr>
      <w:rFonts w:ascii="Arial" w:eastAsia="Calibri" w:hAnsi="Arial" w:cs="Arial"/>
      <w:b/>
      <w:bCs/>
      <w:color w:val="auto"/>
      <w:sz w:val="20"/>
      <w:szCs w:val="20"/>
      <w:lang w:eastAsia="es-CO"/>
    </w:rPr>
  </w:style>
  <w:style w:type="paragraph" w:customStyle="1" w:styleId="FR3">
    <w:name w:val="FR3"/>
    <w:rsid w:val="00455089"/>
    <w:pPr>
      <w:widowControl w:val="0"/>
      <w:autoSpaceDE w:val="0"/>
      <w:autoSpaceDN w:val="0"/>
      <w:adjustRightInd w:val="0"/>
      <w:spacing w:after="0" w:line="240" w:lineRule="auto"/>
      <w:jc w:val="right"/>
    </w:pPr>
    <w:rPr>
      <w:rFonts w:ascii="Arial" w:eastAsia="Times New Roman" w:hAnsi="Arial" w:cs="Arial"/>
      <w:b/>
      <w:bCs/>
      <w:sz w:val="36"/>
      <w:szCs w:val="36"/>
      <w:lang w:val="es-ES_tradnl" w:eastAsia="es-ES"/>
    </w:rPr>
  </w:style>
  <w:style w:type="paragraph" w:customStyle="1" w:styleId="RH1">
    <w:name w:val="RH1"/>
    <w:basedOn w:val="Ttulo1"/>
    <w:autoRedefine/>
    <w:rsid w:val="00455089"/>
    <w:pPr>
      <w:keepLines w:val="0"/>
      <w:spacing w:after="60" w:line="276" w:lineRule="auto"/>
      <w:jc w:val="right"/>
    </w:pPr>
    <w:rPr>
      <w:rFonts w:ascii="Swis721 Lt BT" w:eastAsia="Times New Roman" w:hAnsi="Swis721 Lt BT" w:cs="Arial"/>
      <w:b/>
      <w:bCs/>
      <w:color w:val="auto"/>
      <w:kern w:val="32"/>
      <w:sz w:val="48"/>
      <w:szCs w:val="48"/>
      <w:lang w:val="es-ES_tradnl" w:eastAsia="en-US"/>
    </w:rPr>
  </w:style>
  <w:style w:type="paragraph" w:customStyle="1" w:styleId="RH2">
    <w:name w:val="RH2"/>
    <w:basedOn w:val="Ttulo2"/>
    <w:autoRedefine/>
    <w:rsid w:val="00455089"/>
    <w:pPr>
      <w:spacing w:before="240" w:after="60" w:line="276" w:lineRule="auto"/>
      <w:ind w:left="360" w:hanging="360"/>
      <w:jc w:val="both"/>
    </w:pPr>
    <w:rPr>
      <w:rFonts w:ascii="Swis721 Lt BT" w:hAnsi="Swis721 Lt BT" w:cs="Andalus"/>
      <w:bCs/>
      <w:sz w:val="28"/>
      <w:szCs w:val="28"/>
      <w:lang w:val="es-ES_tradnl" w:eastAsia="en-US"/>
    </w:rPr>
  </w:style>
  <w:style w:type="paragraph" w:customStyle="1" w:styleId="Ambiente4">
    <w:name w:val="Ambiente 4"/>
    <w:basedOn w:val="Normal"/>
    <w:autoRedefine/>
    <w:rsid w:val="00455089"/>
    <w:pPr>
      <w:numPr>
        <w:ilvl w:val="3"/>
        <w:numId w:val="11"/>
      </w:numPr>
      <w:jc w:val="both"/>
    </w:pPr>
    <w:rPr>
      <w:rFonts w:ascii="Arial" w:hAnsi="Arial"/>
      <w:b/>
      <w:szCs w:val="20"/>
      <w:lang w:val="es-ES" w:eastAsia="en-US"/>
    </w:rPr>
  </w:style>
  <w:style w:type="paragraph" w:customStyle="1" w:styleId="Textodecuerpo31">
    <w:name w:val="Texto de cuerpo 31"/>
    <w:basedOn w:val="Normal"/>
    <w:rsid w:val="00455089"/>
    <w:pPr>
      <w:overflowPunct w:val="0"/>
      <w:autoSpaceDE w:val="0"/>
      <w:autoSpaceDN w:val="0"/>
      <w:adjustRightInd w:val="0"/>
      <w:jc w:val="both"/>
      <w:textAlignment w:val="baseline"/>
    </w:pPr>
    <w:rPr>
      <w:rFonts w:ascii="Arial" w:hAnsi="Arial"/>
      <w:b/>
      <w:szCs w:val="20"/>
      <w:lang w:val="es-ES" w:eastAsia="es-ES"/>
    </w:rPr>
  </w:style>
  <w:style w:type="paragraph" w:styleId="Listaconvietas">
    <w:name w:val="List Bullet"/>
    <w:basedOn w:val="Normal"/>
    <w:autoRedefine/>
    <w:semiHidden/>
    <w:rsid w:val="00455089"/>
    <w:pPr>
      <w:tabs>
        <w:tab w:val="left" w:pos="0"/>
      </w:tabs>
      <w:overflowPunct w:val="0"/>
      <w:autoSpaceDE w:val="0"/>
      <w:autoSpaceDN w:val="0"/>
      <w:adjustRightInd w:val="0"/>
      <w:spacing w:line="276" w:lineRule="auto"/>
      <w:jc w:val="both"/>
      <w:textAlignment w:val="baseline"/>
    </w:pPr>
    <w:rPr>
      <w:rFonts w:ascii="Arial" w:hAnsi="Arial"/>
      <w:b/>
      <w:iCs/>
      <w:szCs w:val="20"/>
      <w:lang w:val="es-ES_tradnl" w:eastAsia="es-ES"/>
    </w:rPr>
  </w:style>
  <w:style w:type="paragraph" w:styleId="Cita">
    <w:name w:val="Quote"/>
    <w:basedOn w:val="Normal"/>
    <w:next w:val="Normal"/>
    <w:link w:val="CitaCar"/>
    <w:uiPriority w:val="29"/>
    <w:qFormat/>
    <w:rsid w:val="00455089"/>
    <w:pPr>
      <w:jc w:val="both"/>
    </w:pPr>
    <w:rPr>
      <w:rFonts w:ascii="Arial" w:eastAsia="Calibri" w:hAnsi="Arial"/>
      <w:iCs/>
      <w:color w:val="808080"/>
      <w:sz w:val="16"/>
      <w:szCs w:val="22"/>
      <w:lang w:val="es-ES" w:eastAsia="en-US"/>
    </w:rPr>
  </w:style>
  <w:style w:type="character" w:customStyle="1" w:styleId="CitaCar">
    <w:name w:val="Cita Car"/>
    <w:basedOn w:val="Fuentedeprrafopredeter"/>
    <w:link w:val="Cita"/>
    <w:uiPriority w:val="29"/>
    <w:rsid w:val="00455089"/>
    <w:rPr>
      <w:rFonts w:ascii="Arial" w:eastAsia="Calibri" w:hAnsi="Arial" w:cs="Times New Roman"/>
      <w:iCs/>
      <w:color w:val="808080"/>
      <w:sz w:val="16"/>
      <w:lang w:val="es-ES"/>
    </w:rPr>
  </w:style>
  <w:style w:type="paragraph" w:customStyle="1" w:styleId="Sinespaciado1">
    <w:name w:val="Sin espaciado1"/>
    <w:link w:val="NoSpacingChar"/>
    <w:rsid w:val="00455089"/>
    <w:pPr>
      <w:spacing w:after="0" w:line="240" w:lineRule="auto"/>
    </w:pPr>
    <w:rPr>
      <w:rFonts w:ascii="Calibri" w:eastAsia="Times New Roman" w:hAnsi="Calibri" w:cs="Times New Roman"/>
      <w:lang w:val="es-ES"/>
    </w:rPr>
  </w:style>
  <w:style w:type="paragraph" w:styleId="Ttulo">
    <w:name w:val="Title"/>
    <w:aliases w:val="Puesto,Título 3.1.3"/>
    <w:basedOn w:val="Normal"/>
    <w:next w:val="Normal"/>
    <w:link w:val="TtuloCar1"/>
    <w:rsid w:val="00455089"/>
    <w:pPr>
      <w:spacing w:before="240" w:after="240"/>
      <w:jc w:val="both"/>
    </w:pPr>
    <w:rPr>
      <w:rFonts w:ascii="Candara" w:eastAsia="Calibri" w:hAnsi="Candara"/>
      <w:b/>
      <w:i/>
      <w:color w:val="A6A6A6"/>
      <w:spacing w:val="5"/>
      <w:kern w:val="28"/>
      <w:sz w:val="22"/>
      <w:szCs w:val="52"/>
      <w:lang w:val="es-ES" w:eastAsia="en-US"/>
    </w:rPr>
  </w:style>
  <w:style w:type="character" w:customStyle="1" w:styleId="TtuloCar">
    <w:name w:val="Título Car"/>
    <w:basedOn w:val="Fuentedeprrafopredeter"/>
    <w:uiPriority w:val="10"/>
    <w:rsid w:val="00455089"/>
    <w:rPr>
      <w:rFonts w:asciiTheme="majorHAnsi" w:eastAsiaTheme="majorEastAsia" w:hAnsiTheme="majorHAnsi" w:cstheme="majorBidi"/>
      <w:spacing w:val="-10"/>
      <w:kern w:val="28"/>
      <w:sz w:val="56"/>
      <w:szCs w:val="56"/>
      <w:lang w:eastAsia="es-ES_tradnl"/>
    </w:rPr>
  </w:style>
  <w:style w:type="character" w:customStyle="1" w:styleId="TtuloCar1">
    <w:name w:val="Título Car1"/>
    <w:aliases w:val="Puesto Car,Título 3.1.3 Car"/>
    <w:link w:val="Ttulo"/>
    <w:rsid w:val="00455089"/>
    <w:rPr>
      <w:rFonts w:ascii="Candara" w:eastAsia="Calibri" w:hAnsi="Candara" w:cs="Times New Roman"/>
      <w:b/>
      <w:i/>
      <w:color w:val="A6A6A6"/>
      <w:spacing w:val="5"/>
      <w:kern w:val="28"/>
      <w:szCs w:val="52"/>
      <w:lang w:val="es-ES"/>
    </w:rPr>
  </w:style>
  <w:style w:type="paragraph" w:customStyle="1" w:styleId="ParrafoPEMP">
    <w:name w:val="ParrafoPEMP"/>
    <w:basedOn w:val="Normal"/>
    <w:autoRedefine/>
    <w:rsid w:val="00455089"/>
    <w:pPr>
      <w:numPr>
        <w:numId w:val="12"/>
      </w:numPr>
      <w:jc w:val="both"/>
    </w:pPr>
    <w:rPr>
      <w:rFonts w:ascii="Arial" w:hAnsi="Arial"/>
      <w:sz w:val="22"/>
      <w:szCs w:val="20"/>
      <w:lang w:val="es-ES" w:eastAsia="en-US"/>
    </w:rPr>
  </w:style>
  <w:style w:type="paragraph" w:customStyle="1" w:styleId="Mapas">
    <w:name w:val="Mapas"/>
    <w:basedOn w:val="Normal"/>
    <w:autoRedefine/>
    <w:rsid w:val="00455089"/>
    <w:pPr>
      <w:jc w:val="center"/>
    </w:pPr>
    <w:rPr>
      <w:rFonts w:ascii="Arial" w:hAnsi="Arial"/>
      <w:b/>
      <w:sz w:val="22"/>
      <w:szCs w:val="20"/>
      <w:lang w:val="es-ES" w:eastAsia="en-US"/>
    </w:rPr>
  </w:style>
  <w:style w:type="paragraph" w:customStyle="1" w:styleId="Fuente">
    <w:name w:val="Fuente"/>
    <w:basedOn w:val="Normal"/>
    <w:autoRedefine/>
    <w:qFormat/>
    <w:rsid w:val="00455089"/>
    <w:pPr>
      <w:jc w:val="both"/>
    </w:pPr>
    <w:rPr>
      <w:rFonts w:ascii="Arial" w:hAnsi="Arial" w:cs="Arial"/>
      <w:b/>
      <w:sz w:val="16"/>
      <w:szCs w:val="16"/>
      <w:lang w:val="es-ES" w:eastAsia="es-ES"/>
    </w:rPr>
  </w:style>
  <w:style w:type="paragraph" w:customStyle="1" w:styleId="Tablas">
    <w:name w:val="Tablas"/>
    <w:basedOn w:val="Normal"/>
    <w:autoRedefine/>
    <w:rsid w:val="00455089"/>
    <w:pPr>
      <w:jc w:val="center"/>
    </w:pPr>
    <w:rPr>
      <w:rFonts w:ascii="Arial" w:hAnsi="Arial"/>
      <w:b/>
      <w:sz w:val="20"/>
      <w:szCs w:val="20"/>
      <w:lang w:val="es-ES" w:eastAsia="en-US"/>
    </w:rPr>
  </w:style>
  <w:style w:type="paragraph" w:customStyle="1" w:styleId="CuerpoTabla">
    <w:name w:val="CuerpoTabla"/>
    <w:basedOn w:val="Normal"/>
    <w:autoRedefine/>
    <w:rsid w:val="00455089"/>
    <w:pPr>
      <w:jc w:val="both"/>
    </w:pPr>
    <w:rPr>
      <w:rFonts w:ascii="Arial" w:hAnsi="Arial"/>
      <w:sz w:val="18"/>
      <w:szCs w:val="20"/>
      <w:lang w:val="es-ES" w:eastAsia="en-US"/>
    </w:rPr>
  </w:style>
  <w:style w:type="paragraph" w:customStyle="1" w:styleId="VietaGeneral">
    <w:name w:val="Viñeta General"/>
    <w:basedOn w:val="Prrafodelista"/>
    <w:autoRedefine/>
    <w:rsid w:val="00455089"/>
    <w:pPr>
      <w:ind w:left="0"/>
      <w:contextualSpacing w:val="0"/>
      <w:jc w:val="both"/>
    </w:pPr>
    <w:rPr>
      <w:rFonts w:ascii="Arial" w:hAnsi="Arial" w:cs="Arial"/>
      <w:color w:val="231F20"/>
      <w:sz w:val="16"/>
      <w:szCs w:val="16"/>
      <w:lang w:val="es-CO" w:eastAsia="en-US"/>
    </w:rPr>
  </w:style>
  <w:style w:type="paragraph" w:customStyle="1" w:styleId="Graficos">
    <w:name w:val="Graficos"/>
    <w:basedOn w:val="ParrafoPEMP"/>
    <w:autoRedefine/>
    <w:rsid w:val="00455089"/>
    <w:pPr>
      <w:numPr>
        <w:numId w:val="0"/>
      </w:numPr>
      <w:jc w:val="center"/>
    </w:pPr>
    <w:rPr>
      <w:b/>
    </w:rPr>
  </w:style>
  <w:style w:type="paragraph" w:customStyle="1" w:styleId="Textodecuerpo21">
    <w:name w:val="Texto de cuerpo 21"/>
    <w:basedOn w:val="Normal"/>
    <w:rsid w:val="00455089"/>
    <w:pPr>
      <w:overflowPunct w:val="0"/>
      <w:autoSpaceDE w:val="0"/>
      <w:autoSpaceDN w:val="0"/>
      <w:adjustRightInd w:val="0"/>
      <w:spacing w:line="360" w:lineRule="atLeast"/>
      <w:ind w:left="284"/>
      <w:jc w:val="both"/>
      <w:textAlignment w:val="baseline"/>
    </w:pPr>
    <w:rPr>
      <w:rFonts w:ascii="Arial" w:hAnsi="Arial"/>
      <w:sz w:val="28"/>
      <w:szCs w:val="20"/>
      <w:lang w:val="es-MX" w:eastAsia="es-ES"/>
    </w:rPr>
  </w:style>
  <w:style w:type="paragraph" w:customStyle="1" w:styleId="xl26">
    <w:name w:val="xl26"/>
    <w:basedOn w:val="Normal"/>
    <w:rsid w:val="00455089"/>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Cs w:val="20"/>
      <w:lang w:val="es-ES" w:eastAsia="es-ES"/>
    </w:rPr>
  </w:style>
  <w:style w:type="paragraph" w:customStyle="1" w:styleId="Cuerpodetexto">
    <w:name w:val="Cuerpo de texto"/>
    <w:basedOn w:val="Normal"/>
    <w:rsid w:val="00455089"/>
    <w:pPr>
      <w:suppressAutoHyphens/>
      <w:overflowPunct w:val="0"/>
      <w:autoSpaceDE w:val="0"/>
      <w:autoSpaceDN w:val="0"/>
      <w:adjustRightInd w:val="0"/>
      <w:spacing w:line="360" w:lineRule="auto"/>
      <w:jc w:val="both"/>
    </w:pPr>
    <w:rPr>
      <w:rFonts w:ascii="Arial" w:hAnsi="Arial"/>
      <w:szCs w:val="20"/>
      <w:lang w:val="es-ES" w:eastAsia="es-ES"/>
    </w:rPr>
  </w:style>
  <w:style w:type="paragraph" w:customStyle="1" w:styleId="xl24">
    <w:name w:val="xl24"/>
    <w:basedOn w:val="Normal"/>
    <w:rsid w:val="00455089"/>
    <w:pPr>
      <w:spacing w:before="100" w:beforeAutospacing="1" w:after="100" w:afterAutospacing="1"/>
      <w:jc w:val="both"/>
    </w:pPr>
    <w:rPr>
      <w:rFonts w:ascii="Arial" w:eastAsia="Arial Unicode MS" w:hAnsi="Arial" w:cs="Arial"/>
      <w:i/>
      <w:iCs/>
      <w:sz w:val="22"/>
      <w:szCs w:val="22"/>
      <w:lang w:val="es-ES" w:eastAsia="es-ES"/>
    </w:rPr>
  </w:style>
  <w:style w:type="character" w:styleId="Nmerodepgina">
    <w:name w:val="page number"/>
    <w:rsid w:val="00455089"/>
  </w:style>
  <w:style w:type="paragraph" w:customStyle="1" w:styleId="TextoTabla">
    <w:name w:val="Texto Tabla"/>
    <w:basedOn w:val="Textoindependiente"/>
    <w:rsid w:val="00455089"/>
    <w:pPr>
      <w:spacing w:after="0"/>
    </w:pPr>
    <w:rPr>
      <w:rFonts w:ascii="Garamond" w:hAnsi="Garamond"/>
      <w:sz w:val="22"/>
      <w:szCs w:val="20"/>
      <w:lang w:val="es-CO"/>
    </w:rPr>
  </w:style>
  <w:style w:type="paragraph" w:customStyle="1" w:styleId="Comentario">
    <w:name w:val="Comentario"/>
    <w:basedOn w:val="Descripcin"/>
    <w:rsid w:val="00455089"/>
    <w:pPr>
      <w:spacing w:before="120" w:after="240"/>
      <w:jc w:val="center"/>
    </w:pPr>
    <w:rPr>
      <w:rFonts w:ascii="Garamond" w:hAnsi="Garamond"/>
      <w:b w:val="0"/>
      <w:bCs w:val="0"/>
      <w:sz w:val="16"/>
      <w:lang w:val="es-CO"/>
    </w:rPr>
  </w:style>
  <w:style w:type="paragraph" w:customStyle="1" w:styleId="Glosario">
    <w:name w:val="Glosario"/>
    <w:basedOn w:val="Textoindependiente"/>
    <w:rsid w:val="00455089"/>
    <w:pPr>
      <w:spacing w:before="120"/>
      <w:jc w:val="both"/>
    </w:pPr>
    <w:rPr>
      <w:rFonts w:ascii="Garamond" w:hAnsi="Garamond"/>
      <w:szCs w:val="20"/>
      <w:lang w:val="es-CO"/>
    </w:rPr>
  </w:style>
  <w:style w:type="paragraph" w:customStyle="1" w:styleId="TDC-base">
    <w:name w:val="TDC - base"/>
    <w:basedOn w:val="Normal"/>
    <w:rsid w:val="00455089"/>
    <w:pPr>
      <w:tabs>
        <w:tab w:val="right" w:leader="dot" w:pos="6480"/>
      </w:tabs>
      <w:spacing w:after="240" w:line="240" w:lineRule="atLeast"/>
      <w:jc w:val="both"/>
    </w:pPr>
    <w:rPr>
      <w:rFonts w:ascii="Arial" w:hAnsi="Arial"/>
      <w:spacing w:val="-5"/>
      <w:sz w:val="22"/>
      <w:szCs w:val="20"/>
      <w:lang w:val="es-ES" w:eastAsia="es-ES"/>
    </w:rPr>
  </w:style>
  <w:style w:type="paragraph" w:styleId="TDC4">
    <w:name w:val="toc 4"/>
    <w:basedOn w:val="Normal"/>
    <w:next w:val="Normal"/>
    <w:autoRedefine/>
    <w:uiPriority w:val="39"/>
    <w:unhideWhenUsed/>
    <w:rsid w:val="00455089"/>
    <w:rPr>
      <w:rFonts w:ascii="Calibri" w:hAnsi="Calibri" w:cs="Calibri"/>
      <w:sz w:val="22"/>
      <w:szCs w:val="22"/>
      <w:lang w:val="es-ES" w:eastAsia="es-ES"/>
    </w:rPr>
  </w:style>
  <w:style w:type="paragraph" w:styleId="TDC5">
    <w:name w:val="toc 5"/>
    <w:basedOn w:val="Normal"/>
    <w:next w:val="Normal"/>
    <w:autoRedefine/>
    <w:uiPriority w:val="39"/>
    <w:unhideWhenUsed/>
    <w:rsid w:val="00455089"/>
    <w:rPr>
      <w:rFonts w:ascii="Calibri" w:hAnsi="Calibri" w:cs="Calibri"/>
      <w:sz w:val="22"/>
      <w:szCs w:val="22"/>
      <w:lang w:val="es-ES" w:eastAsia="es-ES"/>
    </w:rPr>
  </w:style>
  <w:style w:type="paragraph" w:styleId="TDC6">
    <w:name w:val="toc 6"/>
    <w:basedOn w:val="Normal"/>
    <w:next w:val="Normal"/>
    <w:autoRedefine/>
    <w:uiPriority w:val="39"/>
    <w:unhideWhenUsed/>
    <w:rsid w:val="00455089"/>
    <w:rPr>
      <w:rFonts w:ascii="Calibri" w:hAnsi="Calibri" w:cs="Calibri"/>
      <w:sz w:val="22"/>
      <w:szCs w:val="22"/>
      <w:lang w:val="es-ES" w:eastAsia="es-ES"/>
    </w:rPr>
  </w:style>
  <w:style w:type="paragraph" w:styleId="TDC7">
    <w:name w:val="toc 7"/>
    <w:basedOn w:val="Normal"/>
    <w:next w:val="Normal"/>
    <w:autoRedefine/>
    <w:uiPriority w:val="39"/>
    <w:unhideWhenUsed/>
    <w:rsid w:val="00455089"/>
    <w:rPr>
      <w:rFonts w:ascii="Calibri" w:hAnsi="Calibri" w:cs="Calibri"/>
      <w:sz w:val="22"/>
      <w:szCs w:val="22"/>
      <w:lang w:val="es-ES" w:eastAsia="es-ES"/>
    </w:rPr>
  </w:style>
  <w:style w:type="paragraph" w:styleId="TDC8">
    <w:name w:val="toc 8"/>
    <w:basedOn w:val="Normal"/>
    <w:next w:val="Normal"/>
    <w:autoRedefine/>
    <w:uiPriority w:val="39"/>
    <w:unhideWhenUsed/>
    <w:rsid w:val="00455089"/>
    <w:rPr>
      <w:rFonts w:ascii="Calibri" w:hAnsi="Calibri" w:cs="Calibri"/>
      <w:sz w:val="22"/>
      <w:szCs w:val="22"/>
      <w:lang w:val="es-ES" w:eastAsia="es-ES"/>
    </w:rPr>
  </w:style>
  <w:style w:type="paragraph" w:styleId="TDC9">
    <w:name w:val="toc 9"/>
    <w:basedOn w:val="Normal"/>
    <w:next w:val="Normal"/>
    <w:autoRedefine/>
    <w:uiPriority w:val="39"/>
    <w:unhideWhenUsed/>
    <w:rsid w:val="00455089"/>
    <w:rPr>
      <w:rFonts w:ascii="Calibri" w:hAnsi="Calibri" w:cs="Calibri"/>
      <w:sz w:val="22"/>
      <w:szCs w:val="22"/>
      <w:lang w:val="es-ES" w:eastAsia="es-ES"/>
    </w:rPr>
  </w:style>
  <w:style w:type="paragraph" w:styleId="Saludo">
    <w:name w:val="Salutation"/>
    <w:basedOn w:val="Normal"/>
    <w:next w:val="Normal"/>
    <w:link w:val="SaludoCar"/>
    <w:uiPriority w:val="99"/>
    <w:unhideWhenUsed/>
    <w:rsid w:val="00455089"/>
    <w:pPr>
      <w:jc w:val="both"/>
    </w:pPr>
    <w:rPr>
      <w:rFonts w:ascii="Arial" w:hAnsi="Arial"/>
      <w:sz w:val="20"/>
      <w:szCs w:val="20"/>
      <w:lang w:val="es-ES" w:eastAsia="en-US"/>
    </w:rPr>
  </w:style>
  <w:style w:type="character" w:customStyle="1" w:styleId="SaludoCar">
    <w:name w:val="Saludo Car"/>
    <w:basedOn w:val="Fuentedeprrafopredeter"/>
    <w:link w:val="Saludo"/>
    <w:uiPriority w:val="99"/>
    <w:rsid w:val="00455089"/>
    <w:rPr>
      <w:rFonts w:ascii="Arial" w:eastAsia="Times New Roman" w:hAnsi="Arial" w:cs="Times New Roman"/>
      <w:sz w:val="20"/>
      <w:szCs w:val="20"/>
      <w:lang w:val="es-ES"/>
    </w:rPr>
  </w:style>
  <w:style w:type="paragraph" w:styleId="Fecha">
    <w:name w:val="Date"/>
    <w:basedOn w:val="Normal"/>
    <w:next w:val="Normal"/>
    <w:link w:val="FechaCar"/>
    <w:uiPriority w:val="99"/>
    <w:unhideWhenUsed/>
    <w:rsid w:val="00455089"/>
    <w:pPr>
      <w:jc w:val="both"/>
    </w:pPr>
    <w:rPr>
      <w:rFonts w:ascii="Arial" w:hAnsi="Arial"/>
      <w:sz w:val="20"/>
      <w:szCs w:val="20"/>
      <w:lang w:val="es-ES" w:eastAsia="en-US"/>
    </w:rPr>
  </w:style>
  <w:style w:type="character" w:customStyle="1" w:styleId="FechaCar">
    <w:name w:val="Fecha Car"/>
    <w:basedOn w:val="Fuentedeprrafopredeter"/>
    <w:link w:val="Fecha"/>
    <w:uiPriority w:val="99"/>
    <w:rsid w:val="00455089"/>
    <w:rPr>
      <w:rFonts w:ascii="Arial" w:eastAsia="Times New Roman" w:hAnsi="Arial" w:cs="Times New Roman"/>
      <w:sz w:val="20"/>
      <w:szCs w:val="20"/>
      <w:lang w:val="es-ES"/>
    </w:rPr>
  </w:style>
  <w:style w:type="paragraph" w:styleId="Listaconvietas3">
    <w:name w:val="List Bullet 3"/>
    <w:basedOn w:val="Normal"/>
    <w:uiPriority w:val="99"/>
    <w:unhideWhenUsed/>
    <w:rsid w:val="00455089"/>
    <w:pPr>
      <w:numPr>
        <w:numId w:val="13"/>
      </w:numPr>
      <w:contextualSpacing/>
      <w:jc w:val="both"/>
    </w:pPr>
    <w:rPr>
      <w:rFonts w:ascii="Arial" w:hAnsi="Arial"/>
      <w:sz w:val="20"/>
      <w:szCs w:val="20"/>
      <w:lang w:val="es-ES" w:eastAsia="en-US"/>
    </w:rPr>
  </w:style>
  <w:style w:type="paragraph" w:styleId="Continuarlista">
    <w:name w:val="List Continue"/>
    <w:basedOn w:val="Normal"/>
    <w:uiPriority w:val="99"/>
    <w:unhideWhenUsed/>
    <w:rsid w:val="00455089"/>
    <w:pPr>
      <w:spacing w:after="120"/>
      <w:ind w:left="283"/>
      <w:contextualSpacing/>
      <w:jc w:val="both"/>
    </w:pPr>
    <w:rPr>
      <w:rFonts w:ascii="Arial" w:hAnsi="Arial"/>
      <w:sz w:val="20"/>
      <w:szCs w:val="20"/>
      <w:lang w:val="es-ES" w:eastAsia="en-US"/>
    </w:rPr>
  </w:style>
  <w:style w:type="paragraph" w:styleId="Continuarlista2">
    <w:name w:val="List Continue 2"/>
    <w:basedOn w:val="Normal"/>
    <w:uiPriority w:val="99"/>
    <w:unhideWhenUsed/>
    <w:rsid w:val="00455089"/>
    <w:pPr>
      <w:spacing w:after="120"/>
      <w:ind w:left="566"/>
      <w:contextualSpacing/>
      <w:jc w:val="both"/>
    </w:pPr>
    <w:rPr>
      <w:rFonts w:ascii="Arial" w:hAnsi="Arial"/>
      <w:sz w:val="20"/>
      <w:szCs w:val="20"/>
      <w:lang w:val="es-ES" w:eastAsia="en-US"/>
    </w:rPr>
  </w:style>
  <w:style w:type="character" w:customStyle="1" w:styleId="NoSpacingChar">
    <w:name w:val="No Spacing Char"/>
    <w:link w:val="Sinespaciado1"/>
    <w:rsid w:val="00455089"/>
    <w:rPr>
      <w:rFonts w:ascii="Calibri" w:eastAsia="Times New Roman" w:hAnsi="Calibri" w:cs="Times New Roman"/>
      <w:lang w:val="es-ES"/>
    </w:rPr>
  </w:style>
  <w:style w:type="paragraph" w:styleId="Textonotaalfinal">
    <w:name w:val="endnote text"/>
    <w:basedOn w:val="Normal"/>
    <w:link w:val="TextonotaalfinalCar"/>
    <w:uiPriority w:val="99"/>
    <w:semiHidden/>
    <w:unhideWhenUsed/>
    <w:rsid w:val="00455089"/>
    <w:pPr>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55089"/>
    <w:rPr>
      <w:rFonts w:ascii="Calibri" w:eastAsia="Calibri" w:hAnsi="Calibri" w:cs="Times New Roman"/>
      <w:sz w:val="20"/>
      <w:szCs w:val="20"/>
    </w:rPr>
  </w:style>
  <w:style w:type="character" w:styleId="Refdenotaalfinal">
    <w:name w:val="endnote reference"/>
    <w:uiPriority w:val="99"/>
    <w:semiHidden/>
    <w:unhideWhenUsed/>
    <w:rsid w:val="00455089"/>
    <w:rPr>
      <w:vertAlign w:val="superscript"/>
    </w:rPr>
  </w:style>
  <w:style w:type="paragraph" w:customStyle="1" w:styleId="Cuadro">
    <w:name w:val="Cuadro"/>
    <w:basedOn w:val="Normal"/>
    <w:next w:val="Normal"/>
    <w:rsid w:val="00455089"/>
    <w:pPr>
      <w:numPr>
        <w:numId w:val="14"/>
      </w:numPr>
      <w:spacing w:before="240" w:after="120"/>
      <w:jc w:val="center"/>
    </w:pPr>
    <w:rPr>
      <w:rFonts w:ascii="Century Schoolbook" w:hAnsi="Century Schoolbook"/>
      <w:szCs w:val="20"/>
      <w:lang w:val="es-ES_tradnl" w:eastAsia="es-ES"/>
    </w:rPr>
  </w:style>
  <w:style w:type="paragraph" w:customStyle="1" w:styleId="Piedepgina1">
    <w:name w:val="Pie de página1"/>
    <w:basedOn w:val="Normal"/>
    <w:rsid w:val="00455089"/>
    <w:pPr>
      <w:tabs>
        <w:tab w:val="center" w:pos="4252"/>
        <w:tab w:val="right" w:pos="8222"/>
      </w:tabs>
      <w:spacing w:line="360" w:lineRule="auto"/>
      <w:ind w:right="360"/>
      <w:jc w:val="both"/>
    </w:pPr>
    <w:rPr>
      <w:rFonts w:ascii="Arial" w:hAnsi="Arial"/>
      <w:sz w:val="16"/>
      <w:szCs w:val="20"/>
      <w:lang w:eastAsia="zh-CN"/>
    </w:rPr>
  </w:style>
  <w:style w:type="character" w:customStyle="1" w:styleId="TextonotapieCar2">
    <w:name w:val="Texto nota pie Car2"/>
    <w:aliases w:val="Texto nota pie Car1 Car, Car Car Car, Car Car1,Texto nota pie Car Car1"/>
    <w:rsid w:val="00455089"/>
    <w:rPr>
      <w:lang w:eastAsia="en-US"/>
    </w:rPr>
  </w:style>
  <w:style w:type="numbering" w:customStyle="1" w:styleId="Listaactual2">
    <w:name w:val="Lista actual2"/>
    <w:rsid w:val="00455089"/>
    <w:pPr>
      <w:numPr>
        <w:numId w:val="16"/>
      </w:numPr>
    </w:pPr>
  </w:style>
  <w:style w:type="paragraph" w:customStyle="1" w:styleId="Sinespaciado2">
    <w:name w:val="Sin espaciado2"/>
    <w:rsid w:val="00455089"/>
    <w:pPr>
      <w:spacing w:after="0" w:line="240" w:lineRule="auto"/>
    </w:pPr>
    <w:rPr>
      <w:rFonts w:ascii="Calibri" w:eastAsia="Times New Roman" w:hAnsi="Calibri" w:cs="Times New Roman"/>
    </w:rPr>
  </w:style>
  <w:style w:type="character" w:customStyle="1" w:styleId="CarCar4">
    <w:name w:val="Car Car4"/>
    <w:semiHidden/>
    <w:rsid w:val="00455089"/>
    <w:rPr>
      <w:rFonts w:ascii="Trebuchet MS" w:eastAsia="Times New Roman" w:hAnsi="Trebuchet MS" w:cs="Times New Roman"/>
      <w:sz w:val="20"/>
      <w:szCs w:val="20"/>
    </w:rPr>
  </w:style>
  <w:style w:type="paragraph" w:customStyle="1" w:styleId="PEMP5">
    <w:name w:val="PEMP5"/>
    <w:basedOn w:val="Default"/>
    <w:autoRedefine/>
    <w:uiPriority w:val="99"/>
    <w:qFormat/>
    <w:rsid w:val="00455089"/>
    <w:pPr>
      <w:numPr>
        <w:ilvl w:val="3"/>
        <w:numId w:val="15"/>
      </w:numPr>
      <w:jc w:val="both"/>
    </w:pPr>
    <w:rPr>
      <w:rFonts w:ascii="Arial" w:eastAsia="Calibri" w:hAnsi="Arial" w:cs="Tahoma"/>
      <w:b/>
      <w:sz w:val="20"/>
      <w:szCs w:val="20"/>
      <w:lang w:eastAsia="es-CO"/>
    </w:rPr>
  </w:style>
  <w:style w:type="character" w:customStyle="1" w:styleId="negrita">
    <w:name w:val="negrita"/>
    <w:rsid w:val="00455089"/>
  </w:style>
  <w:style w:type="paragraph" w:customStyle="1" w:styleId="NoSpacing1">
    <w:name w:val="No Spacing1"/>
    <w:rsid w:val="00455089"/>
    <w:pPr>
      <w:spacing w:after="0" w:line="240" w:lineRule="auto"/>
    </w:pPr>
    <w:rPr>
      <w:rFonts w:ascii="Calibri" w:eastAsia="Times New Roman" w:hAnsi="Calibri" w:cs="Times New Roman"/>
    </w:rPr>
  </w:style>
  <w:style w:type="paragraph" w:customStyle="1" w:styleId="promo">
    <w:name w:val="promo"/>
    <w:basedOn w:val="Normal"/>
    <w:rsid w:val="00455089"/>
    <w:pPr>
      <w:spacing w:before="100" w:beforeAutospacing="1" w:after="100" w:afterAutospacing="1"/>
      <w:jc w:val="both"/>
    </w:pPr>
    <w:rPr>
      <w:rFonts w:ascii="Arial" w:hAnsi="Arial"/>
      <w:lang w:val="es-ES" w:eastAsia="es-ES"/>
    </w:rPr>
  </w:style>
  <w:style w:type="paragraph" w:customStyle="1" w:styleId="Imagenes">
    <w:name w:val="Imagenes"/>
    <w:basedOn w:val="Lista3"/>
    <w:autoRedefine/>
    <w:rsid w:val="00455089"/>
    <w:pPr>
      <w:ind w:left="426" w:hanging="360"/>
      <w:jc w:val="center"/>
    </w:pPr>
    <w:rPr>
      <w:rFonts w:ascii="Arial" w:hAnsi="Arial"/>
      <w:b/>
      <w:sz w:val="16"/>
      <w:lang w:val="es-ES_tradnl" w:eastAsia="en-US"/>
    </w:rPr>
  </w:style>
  <w:style w:type="paragraph" w:customStyle="1" w:styleId="Grficos">
    <w:name w:val="Gráficos"/>
    <w:basedOn w:val="Imagenes"/>
    <w:autoRedefine/>
    <w:rsid w:val="00455089"/>
    <w:pPr>
      <w:numPr>
        <w:numId w:val="17"/>
      </w:numPr>
      <w:ind w:left="0" w:firstLine="0"/>
    </w:pPr>
    <w:rPr>
      <w:noProof/>
      <w:sz w:val="20"/>
      <w:lang w:eastAsia="es-ES_tradnl"/>
    </w:rPr>
  </w:style>
  <w:style w:type="paragraph" w:customStyle="1" w:styleId="Estilo1">
    <w:name w:val="Estilo1"/>
    <w:basedOn w:val="Grficos"/>
    <w:autoRedefine/>
    <w:rsid w:val="00455089"/>
    <w:pPr>
      <w:numPr>
        <w:numId w:val="18"/>
      </w:numPr>
      <w:ind w:left="360"/>
    </w:pPr>
  </w:style>
  <w:style w:type="paragraph" w:customStyle="1" w:styleId="Tablas1">
    <w:name w:val="Tablas1"/>
    <w:basedOn w:val="Textoindependiente"/>
    <w:autoRedefine/>
    <w:rsid w:val="00455089"/>
    <w:pPr>
      <w:numPr>
        <w:numId w:val="19"/>
      </w:numPr>
      <w:spacing w:after="0"/>
      <w:ind w:left="993" w:hanging="993"/>
      <w:jc w:val="center"/>
    </w:pPr>
    <w:rPr>
      <w:rFonts w:ascii="Swis721 Lt BT" w:hAnsi="Swis721 Lt BT" w:cs="Tahoma"/>
      <w:b/>
      <w:sz w:val="20"/>
      <w:szCs w:val="22"/>
      <w:lang w:val="es-CO"/>
    </w:rPr>
  </w:style>
  <w:style w:type="paragraph" w:customStyle="1" w:styleId="Cuadros">
    <w:name w:val="Cuadros"/>
    <w:basedOn w:val="Normal"/>
    <w:autoRedefine/>
    <w:rsid w:val="00455089"/>
    <w:pPr>
      <w:jc w:val="both"/>
    </w:pPr>
    <w:rPr>
      <w:rFonts w:ascii="Arial" w:hAnsi="Arial" w:cs="Arial"/>
      <w:sz w:val="16"/>
      <w:szCs w:val="16"/>
      <w:lang w:val="es-ES_tradnl" w:eastAsia="es-ES"/>
    </w:rPr>
  </w:style>
  <w:style w:type="paragraph" w:customStyle="1" w:styleId="EOTPros1">
    <w:name w:val="EOTPros1"/>
    <w:basedOn w:val="Normal"/>
    <w:autoRedefine/>
    <w:rsid w:val="00455089"/>
    <w:pPr>
      <w:numPr>
        <w:numId w:val="20"/>
      </w:numPr>
      <w:tabs>
        <w:tab w:val="clear" w:pos="420"/>
        <w:tab w:val="num" w:pos="360"/>
      </w:tabs>
      <w:jc w:val="center"/>
    </w:pPr>
    <w:rPr>
      <w:rFonts w:ascii="Arial" w:hAnsi="Arial" w:cs="Arial"/>
      <w:b/>
      <w:iCs/>
      <w:sz w:val="22"/>
      <w:szCs w:val="22"/>
      <w:lang w:val="es-MX" w:eastAsia="es-ES"/>
    </w:rPr>
  </w:style>
  <w:style w:type="paragraph" w:customStyle="1" w:styleId="EOTProsp2CarCarCar">
    <w:name w:val="EOTProsp2 Car Car Car"/>
    <w:basedOn w:val="Normal"/>
    <w:link w:val="EOTProsp2CarCarCarCar"/>
    <w:autoRedefine/>
    <w:rsid w:val="00455089"/>
    <w:pPr>
      <w:numPr>
        <w:ilvl w:val="1"/>
        <w:numId w:val="20"/>
      </w:numPr>
      <w:jc w:val="both"/>
    </w:pPr>
    <w:rPr>
      <w:rFonts w:ascii="Arial" w:hAnsi="Arial" w:cs="Arial"/>
      <w:b/>
      <w:sz w:val="22"/>
      <w:szCs w:val="22"/>
      <w:lang w:val="es-MX" w:eastAsia="es-ES"/>
    </w:rPr>
  </w:style>
  <w:style w:type="paragraph" w:customStyle="1" w:styleId="EOTProsp3">
    <w:name w:val="EOTProsp3"/>
    <w:basedOn w:val="Normal"/>
    <w:autoRedefine/>
    <w:rsid w:val="00455089"/>
    <w:pPr>
      <w:numPr>
        <w:ilvl w:val="2"/>
        <w:numId w:val="20"/>
      </w:numPr>
      <w:tabs>
        <w:tab w:val="clear" w:pos="720"/>
        <w:tab w:val="num" w:pos="960"/>
        <w:tab w:val="left" w:pos="1560"/>
      </w:tabs>
      <w:jc w:val="both"/>
    </w:pPr>
    <w:rPr>
      <w:rFonts w:ascii="Arial" w:hAnsi="Arial"/>
      <w:b/>
      <w:sz w:val="22"/>
      <w:szCs w:val="22"/>
      <w:lang w:val="es-ES" w:eastAsia="es-ES"/>
    </w:rPr>
  </w:style>
  <w:style w:type="paragraph" w:customStyle="1" w:styleId="EOTProsp4">
    <w:name w:val="EOTProsp4"/>
    <w:basedOn w:val="Normal"/>
    <w:autoRedefine/>
    <w:rsid w:val="00455089"/>
    <w:pPr>
      <w:numPr>
        <w:ilvl w:val="3"/>
        <w:numId w:val="20"/>
      </w:numPr>
      <w:jc w:val="both"/>
    </w:pPr>
    <w:rPr>
      <w:rFonts w:ascii="Arial" w:hAnsi="Arial" w:cs="Arial"/>
      <w:b/>
      <w:sz w:val="22"/>
      <w:szCs w:val="22"/>
      <w:lang w:val="es-ES" w:eastAsia="es-ES"/>
    </w:rPr>
  </w:style>
  <w:style w:type="paragraph" w:customStyle="1" w:styleId="EOT3">
    <w:name w:val="EOT3"/>
    <w:basedOn w:val="Normal"/>
    <w:autoRedefine/>
    <w:rsid w:val="00455089"/>
    <w:pPr>
      <w:jc w:val="both"/>
    </w:pPr>
    <w:rPr>
      <w:rFonts w:ascii="Arial" w:hAnsi="Arial" w:cs="Arial"/>
      <w:spacing w:val="-3"/>
      <w:sz w:val="22"/>
      <w:szCs w:val="22"/>
      <w:lang w:val="es-MX" w:eastAsia="es-ES"/>
    </w:rPr>
  </w:style>
  <w:style w:type="character" w:customStyle="1" w:styleId="EOTProsp2CarCarCarCar">
    <w:name w:val="EOTProsp2 Car Car Car Car"/>
    <w:link w:val="EOTProsp2CarCarCar"/>
    <w:rsid w:val="00455089"/>
    <w:rPr>
      <w:rFonts w:ascii="Arial" w:eastAsia="Times New Roman" w:hAnsi="Arial" w:cs="Arial"/>
      <w:b/>
      <w:lang w:val="es-MX" w:eastAsia="es-ES"/>
    </w:rPr>
  </w:style>
  <w:style w:type="paragraph" w:customStyle="1" w:styleId="JUANCHITO1">
    <w:name w:val="JUANCHITO1"/>
    <w:basedOn w:val="Normal"/>
    <w:next w:val="Normal"/>
    <w:link w:val="JUANCHITO1Car"/>
    <w:autoRedefine/>
    <w:rsid w:val="00455089"/>
    <w:pPr>
      <w:suppressAutoHyphens/>
      <w:spacing w:line="360" w:lineRule="auto"/>
      <w:contextualSpacing/>
      <w:jc w:val="center"/>
    </w:pPr>
    <w:rPr>
      <w:rFonts w:ascii="Verdana" w:hAnsi="Verdana" w:cs="Arial"/>
      <w:b/>
      <w:sz w:val="22"/>
      <w:szCs w:val="22"/>
      <w:lang w:val="es-ES" w:eastAsia="ar-SA"/>
    </w:rPr>
  </w:style>
  <w:style w:type="character" w:customStyle="1" w:styleId="JUANCHITO1Car">
    <w:name w:val="JUANCHITO1 Car"/>
    <w:link w:val="JUANCHITO1"/>
    <w:rsid w:val="00455089"/>
    <w:rPr>
      <w:rFonts w:ascii="Verdana" w:eastAsia="Times New Roman" w:hAnsi="Verdana" w:cs="Arial"/>
      <w:b/>
      <w:lang w:val="es-ES" w:eastAsia="ar-SA"/>
    </w:rPr>
  </w:style>
  <w:style w:type="paragraph" w:customStyle="1" w:styleId="Textoindependiente22">
    <w:name w:val="Texto independiente 22"/>
    <w:basedOn w:val="Normal"/>
    <w:rsid w:val="00455089"/>
    <w:pPr>
      <w:overflowPunct w:val="0"/>
      <w:autoSpaceDE w:val="0"/>
      <w:autoSpaceDN w:val="0"/>
      <w:adjustRightInd w:val="0"/>
      <w:spacing w:line="360" w:lineRule="atLeast"/>
      <w:ind w:left="284"/>
      <w:jc w:val="both"/>
      <w:textAlignment w:val="baseline"/>
    </w:pPr>
    <w:rPr>
      <w:rFonts w:ascii="Arial" w:hAnsi="Arial"/>
      <w:sz w:val="28"/>
      <w:szCs w:val="20"/>
      <w:lang w:val="es-MX" w:eastAsia="es-ES"/>
    </w:rPr>
  </w:style>
  <w:style w:type="character" w:customStyle="1" w:styleId="apple-style-span">
    <w:name w:val="apple-style-span"/>
    <w:rsid w:val="00455089"/>
  </w:style>
  <w:style w:type="paragraph" w:customStyle="1" w:styleId="estilo10">
    <w:name w:val="estilo1"/>
    <w:basedOn w:val="Normal"/>
    <w:rsid w:val="00455089"/>
    <w:pPr>
      <w:spacing w:before="230" w:after="230" w:line="216" w:lineRule="atLeast"/>
      <w:ind w:left="230" w:right="230"/>
      <w:jc w:val="both"/>
    </w:pPr>
    <w:rPr>
      <w:rFonts w:ascii="Verdana" w:hAnsi="Verdana"/>
      <w:color w:val="000000"/>
      <w:sz w:val="18"/>
      <w:szCs w:val="18"/>
      <w:lang w:val="es-ES" w:eastAsia="es-ES"/>
    </w:rPr>
  </w:style>
  <w:style w:type="paragraph" w:customStyle="1" w:styleId="Prrafodelista2">
    <w:name w:val="Párrafo de lista2"/>
    <w:basedOn w:val="Normal"/>
    <w:rsid w:val="00455089"/>
    <w:pPr>
      <w:ind w:left="720"/>
      <w:contextualSpacing/>
      <w:jc w:val="both"/>
    </w:pPr>
    <w:rPr>
      <w:rFonts w:eastAsia="Calibri"/>
      <w:lang w:val="es-ES" w:eastAsia="es-ES"/>
    </w:rPr>
  </w:style>
  <w:style w:type="paragraph" w:customStyle="1" w:styleId="WW-Textoindependiente2">
    <w:name w:val="WW-Texto independiente 2"/>
    <w:basedOn w:val="Normal"/>
    <w:rsid w:val="00455089"/>
    <w:pPr>
      <w:suppressAutoHyphens/>
      <w:overflowPunct w:val="0"/>
      <w:autoSpaceDE w:val="0"/>
      <w:autoSpaceDN w:val="0"/>
      <w:adjustRightInd w:val="0"/>
      <w:jc w:val="both"/>
      <w:textAlignment w:val="baseline"/>
    </w:pPr>
    <w:rPr>
      <w:rFonts w:ascii="Arial" w:hAnsi="Arial"/>
      <w:sz w:val="22"/>
      <w:szCs w:val="20"/>
      <w:lang w:val="es-MX" w:eastAsia="es-ES"/>
    </w:rPr>
  </w:style>
  <w:style w:type="table" w:customStyle="1" w:styleId="Tablaconcuadrcula1">
    <w:name w:val="Tabla con cuadrícula1"/>
    <w:basedOn w:val="Tablanormal"/>
    <w:next w:val="Tablaconcuadrcula"/>
    <w:uiPriority w:val="59"/>
    <w:rsid w:val="00455089"/>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MP4Car">
    <w:name w:val="PEMP4 Car"/>
    <w:link w:val="PEMP4"/>
    <w:uiPriority w:val="99"/>
    <w:rsid w:val="00455089"/>
    <w:rPr>
      <w:rFonts w:ascii="Arial" w:eastAsia="Calibri" w:hAnsi="Arial" w:cs="Arial"/>
      <w:b/>
      <w:bCs/>
      <w:sz w:val="20"/>
      <w:szCs w:val="20"/>
      <w:lang w:eastAsia="es-CO"/>
    </w:rPr>
  </w:style>
  <w:style w:type="character" w:customStyle="1" w:styleId="DescripcinCar">
    <w:name w:val="Descripción Car"/>
    <w:link w:val="Descripcin"/>
    <w:uiPriority w:val="99"/>
    <w:locked/>
    <w:rsid w:val="00455089"/>
    <w:rPr>
      <w:rFonts w:ascii="Times New Roman" w:eastAsia="Times New Roman" w:hAnsi="Times New Roman" w:cs="Times New Roman"/>
      <w:b/>
      <w:bCs/>
      <w:sz w:val="20"/>
      <w:szCs w:val="20"/>
      <w:lang w:val="es-ES" w:eastAsia="es-ES"/>
    </w:rPr>
  </w:style>
  <w:style w:type="paragraph" w:customStyle="1" w:styleId="estilo4">
    <w:name w:val="estilo4"/>
    <w:basedOn w:val="Normal"/>
    <w:uiPriority w:val="99"/>
    <w:rsid w:val="00455089"/>
    <w:pPr>
      <w:spacing w:before="100" w:beforeAutospacing="1" w:after="100" w:afterAutospacing="1"/>
      <w:jc w:val="both"/>
    </w:pPr>
    <w:rPr>
      <w:rFonts w:ascii="Arial" w:hAnsi="Arial"/>
      <w:color w:val="000000"/>
      <w:lang w:val="es-ES" w:eastAsia="es-ES"/>
    </w:rPr>
  </w:style>
  <w:style w:type="table" w:customStyle="1" w:styleId="Tablaconcuadrcula2">
    <w:name w:val="Tabla con cuadrícula2"/>
    <w:basedOn w:val="Tablanormal"/>
    <w:next w:val="Tablaconcuadrcula"/>
    <w:uiPriority w:val="59"/>
    <w:rsid w:val="004550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RA">
    <w:name w:val="NORMAL PARRA"/>
    <w:basedOn w:val="Normal"/>
    <w:autoRedefine/>
    <w:qFormat/>
    <w:rsid w:val="00455089"/>
    <w:pPr>
      <w:ind w:left="708"/>
      <w:jc w:val="both"/>
    </w:pPr>
    <w:rPr>
      <w:rFonts w:ascii="Arial" w:eastAsia="Calibri" w:hAnsi="Arial" w:cs="Arial"/>
      <w:iCs/>
      <w:noProof/>
      <w:color w:val="000000"/>
      <w:sz w:val="20"/>
      <w:szCs w:val="20"/>
      <w:lang w:eastAsia="es-CO"/>
    </w:rPr>
  </w:style>
  <w:style w:type="character" w:customStyle="1" w:styleId="A15">
    <w:name w:val="A15"/>
    <w:uiPriority w:val="99"/>
    <w:rsid w:val="00455089"/>
    <w:rPr>
      <w:color w:val="000000"/>
      <w:sz w:val="16"/>
      <w:szCs w:val="16"/>
    </w:rPr>
  </w:style>
  <w:style w:type="paragraph" w:customStyle="1" w:styleId="Foto">
    <w:name w:val="Foto"/>
    <w:basedOn w:val="Normal"/>
    <w:qFormat/>
    <w:rsid w:val="00455089"/>
    <w:pPr>
      <w:jc w:val="center"/>
    </w:pPr>
    <w:rPr>
      <w:rFonts w:ascii="Tahoma" w:eastAsia="Calibri" w:hAnsi="Tahoma" w:cs="Tahoma"/>
      <w:b/>
      <w:bCs/>
      <w:sz w:val="20"/>
      <w:szCs w:val="22"/>
      <w:lang w:val="es-ES" w:eastAsia="en-US"/>
    </w:rPr>
  </w:style>
  <w:style w:type="paragraph" w:customStyle="1" w:styleId="NORMALPARRAfo">
    <w:name w:val="NORMAL PARRAfo"/>
    <w:basedOn w:val="Normal"/>
    <w:autoRedefine/>
    <w:qFormat/>
    <w:rsid w:val="00455089"/>
    <w:pPr>
      <w:jc w:val="both"/>
    </w:pPr>
    <w:rPr>
      <w:rFonts w:ascii="Tahoma" w:eastAsia="Verdana" w:hAnsi="Tahoma" w:cs="Tahoma"/>
      <w:b/>
      <w:iCs/>
      <w:sz w:val="22"/>
      <w:szCs w:val="22"/>
      <w:lang w:eastAsia="en-US"/>
    </w:rPr>
  </w:style>
  <w:style w:type="paragraph" w:customStyle="1" w:styleId="Normal1">
    <w:name w:val="Normal1"/>
    <w:basedOn w:val="Normal"/>
    <w:autoRedefine/>
    <w:qFormat/>
    <w:rsid w:val="00455089"/>
    <w:pPr>
      <w:jc w:val="both"/>
    </w:pPr>
    <w:rPr>
      <w:rFonts w:ascii="Arial" w:eastAsia="Calibri" w:hAnsi="Arial"/>
      <w:sz w:val="22"/>
      <w:szCs w:val="18"/>
      <w:lang w:val="es-ES_tradnl" w:eastAsia="en-US"/>
    </w:rPr>
  </w:style>
  <w:style w:type="character" w:styleId="CitaHTML">
    <w:name w:val="HTML Cite"/>
    <w:uiPriority w:val="99"/>
    <w:semiHidden/>
    <w:unhideWhenUsed/>
    <w:rsid w:val="00455089"/>
    <w:rPr>
      <w:i/>
      <w:iCs/>
    </w:rPr>
  </w:style>
  <w:style w:type="character" w:customStyle="1" w:styleId="st1">
    <w:name w:val="st1"/>
    <w:rsid w:val="00455089"/>
  </w:style>
  <w:style w:type="paragraph" w:customStyle="1" w:styleId="vieta2">
    <w:name w:val="viñeta2"/>
    <w:basedOn w:val="Normal"/>
    <w:rsid w:val="00455089"/>
    <w:pPr>
      <w:numPr>
        <w:ilvl w:val="1"/>
        <w:numId w:val="21"/>
      </w:numPr>
      <w:jc w:val="both"/>
    </w:pPr>
    <w:rPr>
      <w:rFonts w:ascii="Arial" w:hAnsi="Arial"/>
      <w:sz w:val="22"/>
      <w:lang w:eastAsia="es-ES"/>
    </w:rPr>
  </w:style>
  <w:style w:type="paragraph" w:customStyle="1" w:styleId="Vieta1">
    <w:name w:val="Viñeta 1"/>
    <w:basedOn w:val="Listaconvietas5"/>
    <w:qFormat/>
    <w:rsid w:val="00455089"/>
    <w:pPr>
      <w:numPr>
        <w:numId w:val="0"/>
      </w:numPr>
      <w:tabs>
        <w:tab w:val="left" w:pos="567"/>
      </w:tabs>
      <w:spacing w:after="120"/>
      <w:ind w:left="568" w:hanging="360"/>
      <w:jc w:val="both"/>
    </w:pPr>
    <w:rPr>
      <w:rFonts w:ascii="Century Gothic" w:hAnsi="Century Gothic"/>
      <w:sz w:val="22"/>
      <w:szCs w:val="20"/>
      <w:lang w:eastAsia="es-CO"/>
    </w:rPr>
  </w:style>
  <w:style w:type="character" w:customStyle="1" w:styleId="A50">
    <w:name w:val="A5"/>
    <w:uiPriority w:val="99"/>
    <w:rsid w:val="00455089"/>
    <w:rPr>
      <w:rFonts w:cs="Minion Pro"/>
      <w:i/>
      <w:iCs/>
      <w:color w:val="000000"/>
      <w:sz w:val="22"/>
      <w:szCs w:val="22"/>
    </w:rPr>
  </w:style>
  <w:style w:type="character" w:customStyle="1" w:styleId="FootnoteCharacters">
    <w:name w:val="Footnote Characters"/>
    <w:rsid w:val="00455089"/>
  </w:style>
  <w:style w:type="character" w:customStyle="1" w:styleId="Fuentedeprrafopredeter2">
    <w:name w:val="Fuente de párrafo predeter.2"/>
    <w:rsid w:val="00455089"/>
  </w:style>
  <w:style w:type="paragraph" w:customStyle="1" w:styleId="3">
    <w:name w:val="3"/>
    <w:basedOn w:val="Ttulo2"/>
    <w:link w:val="3Car"/>
    <w:qFormat/>
    <w:rsid w:val="00455089"/>
    <w:pPr>
      <w:suppressAutoHyphens/>
      <w:overflowPunct w:val="0"/>
      <w:jc w:val="both"/>
    </w:pPr>
    <w:rPr>
      <w:rFonts w:cs="Arial"/>
      <w:color w:val="00000A"/>
      <w:kern w:val="1"/>
      <w:sz w:val="22"/>
      <w:szCs w:val="21"/>
      <w:lang w:eastAsia="en-US"/>
    </w:rPr>
  </w:style>
  <w:style w:type="character" w:customStyle="1" w:styleId="3Car">
    <w:name w:val="3 Car"/>
    <w:link w:val="3"/>
    <w:rsid w:val="00455089"/>
    <w:rPr>
      <w:rFonts w:ascii="Arial" w:eastAsia="Times New Roman" w:hAnsi="Arial" w:cs="Arial"/>
      <w:b/>
      <w:color w:val="00000A"/>
      <w:kern w:val="1"/>
      <w:szCs w:val="21"/>
      <w:lang w:val="es-MX"/>
    </w:rPr>
  </w:style>
  <w:style w:type="character" w:customStyle="1" w:styleId="ListLabel9">
    <w:name w:val="ListLabel 9"/>
    <w:rsid w:val="00455089"/>
    <w:rPr>
      <w:rFonts w:eastAsia="Calibri" w:cs="Arial"/>
    </w:rPr>
  </w:style>
  <w:style w:type="paragraph" w:customStyle="1" w:styleId="paragraph">
    <w:name w:val="paragraph"/>
    <w:basedOn w:val="Normal"/>
    <w:rsid w:val="00455089"/>
    <w:pPr>
      <w:spacing w:before="100" w:beforeAutospacing="1" w:after="100" w:afterAutospacing="1"/>
    </w:pPr>
    <w:rPr>
      <w:lang w:val="es-MX" w:eastAsia="es-MX"/>
    </w:rPr>
  </w:style>
  <w:style w:type="character" w:customStyle="1" w:styleId="normaltextrun">
    <w:name w:val="normaltextrun"/>
    <w:rsid w:val="00455089"/>
  </w:style>
  <w:style w:type="character" w:customStyle="1" w:styleId="findhit">
    <w:name w:val="findhit"/>
    <w:rsid w:val="00455089"/>
  </w:style>
  <w:style w:type="character" w:customStyle="1" w:styleId="eop">
    <w:name w:val="eop"/>
    <w:rsid w:val="00455089"/>
  </w:style>
  <w:style w:type="paragraph" w:customStyle="1" w:styleId="Textoindependiente2100">
    <w:name w:val="Texto independiente 2100"/>
    <w:basedOn w:val="Normal"/>
    <w:rsid w:val="0014719D"/>
    <w:pPr>
      <w:jc w:val="both"/>
    </w:pPr>
    <w:rPr>
      <w:sz w:val="22"/>
      <w:lang w:val="es-ES_tradnl" w:eastAsia="es-CO"/>
    </w:rPr>
  </w:style>
  <w:style w:type="paragraph" w:customStyle="1" w:styleId="BodyText32">
    <w:name w:val="Body Text 32"/>
    <w:basedOn w:val="Normal"/>
    <w:rsid w:val="00455089"/>
    <w:pPr>
      <w:widowControl w:val="0"/>
      <w:jc w:val="both"/>
    </w:pPr>
    <w:rPr>
      <w:rFonts w:ascii="Arial" w:hAnsi="Arial"/>
      <w:sz w:val="22"/>
      <w:szCs w:val="20"/>
      <w:lang w:eastAsia="es-ES"/>
    </w:rPr>
  </w:style>
  <w:style w:type="paragraph" w:customStyle="1" w:styleId="ARTICULO">
    <w:name w:val="ARTICULO"/>
    <w:basedOn w:val="Normal"/>
    <w:next w:val="Normal"/>
    <w:link w:val="ARTICULOCar"/>
    <w:qFormat/>
    <w:rsid w:val="00455089"/>
    <w:pPr>
      <w:tabs>
        <w:tab w:val="left" w:pos="1701"/>
      </w:tabs>
      <w:spacing w:before="120"/>
      <w:jc w:val="both"/>
      <w:outlineLvl w:val="0"/>
    </w:pPr>
    <w:rPr>
      <w:rFonts w:ascii="Arial" w:hAnsi="Arial"/>
      <w:sz w:val="20"/>
      <w:szCs w:val="20"/>
      <w:lang w:val="es-ES" w:eastAsia="es-ES"/>
    </w:rPr>
  </w:style>
  <w:style w:type="character" w:customStyle="1" w:styleId="ARTICULOCar">
    <w:name w:val="ARTICULO Car"/>
    <w:link w:val="ARTICULO"/>
    <w:rsid w:val="00455089"/>
    <w:rPr>
      <w:rFonts w:ascii="Arial" w:eastAsia="Times New Roman" w:hAnsi="Arial" w:cs="Times New Roman"/>
      <w:sz w:val="20"/>
      <w:szCs w:val="20"/>
      <w:lang w:val="es-ES" w:eastAsia="es-ES"/>
    </w:rPr>
  </w:style>
  <w:style w:type="paragraph" w:customStyle="1" w:styleId="Sinespaciado11">
    <w:name w:val="Sin espaciado11"/>
    <w:uiPriority w:val="99"/>
    <w:qFormat/>
    <w:rsid w:val="00455089"/>
    <w:pPr>
      <w:spacing w:after="0" w:line="240" w:lineRule="auto"/>
      <w:jc w:val="both"/>
    </w:pPr>
    <w:rPr>
      <w:rFonts w:ascii="Calibri" w:eastAsia="Calibri" w:hAnsi="Calibri" w:cs="Times New Roman"/>
    </w:rPr>
  </w:style>
  <w:style w:type="character" w:customStyle="1" w:styleId="Mencinsinresolver1">
    <w:name w:val="Mención sin resolver1"/>
    <w:uiPriority w:val="99"/>
    <w:semiHidden/>
    <w:unhideWhenUsed/>
    <w:rsid w:val="007A194B"/>
    <w:rPr>
      <w:color w:val="605E5C"/>
      <w:shd w:val="clear" w:color="auto" w:fill="E1DFDD"/>
    </w:rPr>
  </w:style>
  <w:style w:type="paragraph" w:customStyle="1" w:styleId="Textoindependiente21000">
    <w:name w:val="Texto independiente 21000"/>
    <w:basedOn w:val="Normal"/>
    <w:rsid w:val="001476C8"/>
    <w:pPr>
      <w:jc w:val="both"/>
    </w:pPr>
    <w:rPr>
      <w:sz w:val="22"/>
      <w:lang w:val="es-ES_tradnl" w:eastAsia="es-CO"/>
    </w:rPr>
  </w:style>
  <w:style w:type="paragraph" w:customStyle="1" w:styleId="Textoindependiente210000">
    <w:name w:val="Texto independiente 210000"/>
    <w:basedOn w:val="Normal"/>
    <w:rsid w:val="00C72E26"/>
    <w:pPr>
      <w:jc w:val="both"/>
    </w:pPr>
    <w:rPr>
      <w:sz w:val="22"/>
      <w:lang w:val="es-ES_tradnl" w:eastAsia="es-CO"/>
    </w:rPr>
  </w:style>
  <w:style w:type="paragraph" w:customStyle="1" w:styleId="Textoindependiente2100000">
    <w:name w:val="Texto independiente 2100000"/>
    <w:basedOn w:val="Normal"/>
    <w:rsid w:val="00F80958"/>
    <w:pPr>
      <w:jc w:val="both"/>
    </w:pPr>
    <w:rPr>
      <w:sz w:val="22"/>
      <w:lang w:val="es-ES_tradnl" w:eastAsia="es-CO"/>
    </w:rPr>
  </w:style>
  <w:style w:type="paragraph" w:customStyle="1" w:styleId="Textoindependiente21000000">
    <w:name w:val="Texto independiente 21000000"/>
    <w:basedOn w:val="Normal"/>
    <w:rsid w:val="00616C14"/>
    <w:pPr>
      <w:jc w:val="both"/>
    </w:pPr>
    <w:rPr>
      <w:sz w:val="22"/>
      <w:lang w:val="es-ES_tradnl" w:eastAsia="es-CO"/>
    </w:rPr>
  </w:style>
  <w:style w:type="paragraph" w:customStyle="1" w:styleId="Textoindependiente210000000">
    <w:name w:val="Texto independiente 210000000"/>
    <w:basedOn w:val="Normal"/>
    <w:rsid w:val="00700AAF"/>
    <w:pPr>
      <w:jc w:val="both"/>
    </w:pPr>
    <w:rPr>
      <w:sz w:val="22"/>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548">
      <w:bodyDiv w:val="1"/>
      <w:marLeft w:val="0"/>
      <w:marRight w:val="0"/>
      <w:marTop w:val="0"/>
      <w:marBottom w:val="0"/>
      <w:divBdr>
        <w:top w:val="none" w:sz="0" w:space="0" w:color="auto"/>
        <w:left w:val="none" w:sz="0" w:space="0" w:color="auto"/>
        <w:bottom w:val="none" w:sz="0" w:space="0" w:color="auto"/>
        <w:right w:val="none" w:sz="0" w:space="0" w:color="auto"/>
      </w:divBdr>
    </w:div>
    <w:div w:id="111091615">
      <w:bodyDiv w:val="1"/>
      <w:marLeft w:val="0"/>
      <w:marRight w:val="0"/>
      <w:marTop w:val="0"/>
      <w:marBottom w:val="0"/>
      <w:divBdr>
        <w:top w:val="none" w:sz="0" w:space="0" w:color="auto"/>
        <w:left w:val="none" w:sz="0" w:space="0" w:color="auto"/>
        <w:bottom w:val="none" w:sz="0" w:space="0" w:color="auto"/>
        <w:right w:val="none" w:sz="0" w:space="0" w:color="auto"/>
      </w:divBdr>
    </w:div>
    <w:div w:id="220869694">
      <w:bodyDiv w:val="1"/>
      <w:marLeft w:val="0"/>
      <w:marRight w:val="0"/>
      <w:marTop w:val="0"/>
      <w:marBottom w:val="0"/>
      <w:divBdr>
        <w:top w:val="none" w:sz="0" w:space="0" w:color="auto"/>
        <w:left w:val="none" w:sz="0" w:space="0" w:color="auto"/>
        <w:bottom w:val="none" w:sz="0" w:space="0" w:color="auto"/>
        <w:right w:val="none" w:sz="0" w:space="0" w:color="auto"/>
      </w:divBdr>
    </w:div>
    <w:div w:id="236942780">
      <w:bodyDiv w:val="1"/>
      <w:marLeft w:val="0"/>
      <w:marRight w:val="0"/>
      <w:marTop w:val="0"/>
      <w:marBottom w:val="0"/>
      <w:divBdr>
        <w:top w:val="none" w:sz="0" w:space="0" w:color="auto"/>
        <w:left w:val="none" w:sz="0" w:space="0" w:color="auto"/>
        <w:bottom w:val="none" w:sz="0" w:space="0" w:color="auto"/>
        <w:right w:val="none" w:sz="0" w:space="0" w:color="auto"/>
      </w:divBdr>
    </w:div>
    <w:div w:id="316423468">
      <w:bodyDiv w:val="1"/>
      <w:marLeft w:val="0"/>
      <w:marRight w:val="0"/>
      <w:marTop w:val="0"/>
      <w:marBottom w:val="0"/>
      <w:divBdr>
        <w:top w:val="none" w:sz="0" w:space="0" w:color="auto"/>
        <w:left w:val="none" w:sz="0" w:space="0" w:color="auto"/>
        <w:bottom w:val="none" w:sz="0" w:space="0" w:color="auto"/>
        <w:right w:val="none" w:sz="0" w:space="0" w:color="auto"/>
      </w:divBdr>
    </w:div>
    <w:div w:id="329404622">
      <w:bodyDiv w:val="1"/>
      <w:marLeft w:val="0"/>
      <w:marRight w:val="0"/>
      <w:marTop w:val="0"/>
      <w:marBottom w:val="0"/>
      <w:divBdr>
        <w:top w:val="none" w:sz="0" w:space="0" w:color="auto"/>
        <w:left w:val="none" w:sz="0" w:space="0" w:color="auto"/>
        <w:bottom w:val="none" w:sz="0" w:space="0" w:color="auto"/>
        <w:right w:val="none" w:sz="0" w:space="0" w:color="auto"/>
      </w:divBdr>
    </w:div>
    <w:div w:id="415635259">
      <w:bodyDiv w:val="1"/>
      <w:marLeft w:val="0"/>
      <w:marRight w:val="0"/>
      <w:marTop w:val="0"/>
      <w:marBottom w:val="0"/>
      <w:divBdr>
        <w:top w:val="none" w:sz="0" w:space="0" w:color="auto"/>
        <w:left w:val="none" w:sz="0" w:space="0" w:color="auto"/>
        <w:bottom w:val="none" w:sz="0" w:space="0" w:color="auto"/>
        <w:right w:val="none" w:sz="0" w:space="0" w:color="auto"/>
      </w:divBdr>
    </w:div>
    <w:div w:id="496263046">
      <w:bodyDiv w:val="1"/>
      <w:marLeft w:val="0"/>
      <w:marRight w:val="0"/>
      <w:marTop w:val="0"/>
      <w:marBottom w:val="0"/>
      <w:divBdr>
        <w:top w:val="none" w:sz="0" w:space="0" w:color="auto"/>
        <w:left w:val="none" w:sz="0" w:space="0" w:color="auto"/>
        <w:bottom w:val="none" w:sz="0" w:space="0" w:color="auto"/>
        <w:right w:val="none" w:sz="0" w:space="0" w:color="auto"/>
      </w:divBdr>
    </w:div>
    <w:div w:id="501358070">
      <w:bodyDiv w:val="1"/>
      <w:marLeft w:val="0"/>
      <w:marRight w:val="0"/>
      <w:marTop w:val="0"/>
      <w:marBottom w:val="0"/>
      <w:divBdr>
        <w:top w:val="none" w:sz="0" w:space="0" w:color="auto"/>
        <w:left w:val="none" w:sz="0" w:space="0" w:color="auto"/>
        <w:bottom w:val="none" w:sz="0" w:space="0" w:color="auto"/>
        <w:right w:val="none" w:sz="0" w:space="0" w:color="auto"/>
      </w:divBdr>
    </w:div>
    <w:div w:id="536429240">
      <w:bodyDiv w:val="1"/>
      <w:marLeft w:val="0"/>
      <w:marRight w:val="0"/>
      <w:marTop w:val="0"/>
      <w:marBottom w:val="0"/>
      <w:divBdr>
        <w:top w:val="none" w:sz="0" w:space="0" w:color="auto"/>
        <w:left w:val="none" w:sz="0" w:space="0" w:color="auto"/>
        <w:bottom w:val="none" w:sz="0" w:space="0" w:color="auto"/>
        <w:right w:val="none" w:sz="0" w:space="0" w:color="auto"/>
      </w:divBdr>
    </w:div>
    <w:div w:id="537547983">
      <w:bodyDiv w:val="1"/>
      <w:marLeft w:val="0"/>
      <w:marRight w:val="0"/>
      <w:marTop w:val="0"/>
      <w:marBottom w:val="0"/>
      <w:divBdr>
        <w:top w:val="none" w:sz="0" w:space="0" w:color="auto"/>
        <w:left w:val="none" w:sz="0" w:space="0" w:color="auto"/>
        <w:bottom w:val="none" w:sz="0" w:space="0" w:color="auto"/>
        <w:right w:val="none" w:sz="0" w:space="0" w:color="auto"/>
      </w:divBdr>
    </w:div>
    <w:div w:id="896356718">
      <w:bodyDiv w:val="1"/>
      <w:marLeft w:val="0"/>
      <w:marRight w:val="0"/>
      <w:marTop w:val="0"/>
      <w:marBottom w:val="0"/>
      <w:divBdr>
        <w:top w:val="none" w:sz="0" w:space="0" w:color="auto"/>
        <w:left w:val="none" w:sz="0" w:space="0" w:color="auto"/>
        <w:bottom w:val="none" w:sz="0" w:space="0" w:color="auto"/>
        <w:right w:val="none" w:sz="0" w:space="0" w:color="auto"/>
      </w:divBdr>
    </w:div>
    <w:div w:id="928348286">
      <w:bodyDiv w:val="1"/>
      <w:marLeft w:val="0"/>
      <w:marRight w:val="0"/>
      <w:marTop w:val="0"/>
      <w:marBottom w:val="0"/>
      <w:divBdr>
        <w:top w:val="none" w:sz="0" w:space="0" w:color="auto"/>
        <w:left w:val="none" w:sz="0" w:space="0" w:color="auto"/>
        <w:bottom w:val="none" w:sz="0" w:space="0" w:color="auto"/>
        <w:right w:val="none" w:sz="0" w:space="0" w:color="auto"/>
      </w:divBdr>
    </w:div>
    <w:div w:id="1176069223">
      <w:bodyDiv w:val="1"/>
      <w:marLeft w:val="0"/>
      <w:marRight w:val="0"/>
      <w:marTop w:val="0"/>
      <w:marBottom w:val="0"/>
      <w:divBdr>
        <w:top w:val="none" w:sz="0" w:space="0" w:color="auto"/>
        <w:left w:val="none" w:sz="0" w:space="0" w:color="auto"/>
        <w:bottom w:val="none" w:sz="0" w:space="0" w:color="auto"/>
        <w:right w:val="none" w:sz="0" w:space="0" w:color="auto"/>
      </w:divBdr>
    </w:div>
    <w:div w:id="1194031839">
      <w:bodyDiv w:val="1"/>
      <w:marLeft w:val="0"/>
      <w:marRight w:val="0"/>
      <w:marTop w:val="0"/>
      <w:marBottom w:val="0"/>
      <w:divBdr>
        <w:top w:val="none" w:sz="0" w:space="0" w:color="auto"/>
        <w:left w:val="none" w:sz="0" w:space="0" w:color="auto"/>
        <w:bottom w:val="none" w:sz="0" w:space="0" w:color="auto"/>
        <w:right w:val="none" w:sz="0" w:space="0" w:color="auto"/>
      </w:divBdr>
    </w:div>
    <w:div w:id="1365209042">
      <w:bodyDiv w:val="1"/>
      <w:marLeft w:val="0"/>
      <w:marRight w:val="0"/>
      <w:marTop w:val="0"/>
      <w:marBottom w:val="0"/>
      <w:divBdr>
        <w:top w:val="none" w:sz="0" w:space="0" w:color="auto"/>
        <w:left w:val="none" w:sz="0" w:space="0" w:color="auto"/>
        <w:bottom w:val="none" w:sz="0" w:space="0" w:color="auto"/>
        <w:right w:val="none" w:sz="0" w:space="0" w:color="auto"/>
      </w:divBdr>
    </w:div>
    <w:div w:id="1387030452">
      <w:bodyDiv w:val="1"/>
      <w:marLeft w:val="0"/>
      <w:marRight w:val="0"/>
      <w:marTop w:val="0"/>
      <w:marBottom w:val="0"/>
      <w:divBdr>
        <w:top w:val="none" w:sz="0" w:space="0" w:color="auto"/>
        <w:left w:val="none" w:sz="0" w:space="0" w:color="auto"/>
        <w:bottom w:val="none" w:sz="0" w:space="0" w:color="auto"/>
        <w:right w:val="none" w:sz="0" w:space="0" w:color="auto"/>
      </w:divBdr>
    </w:div>
    <w:div w:id="1443068572">
      <w:bodyDiv w:val="1"/>
      <w:marLeft w:val="0"/>
      <w:marRight w:val="0"/>
      <w:marTop w:val="0"/>
      <w:marBottom w:val="0"/>
      <w:divBdr>
        <w:top w:val="none" w:sz="0" w:space="0" w:color="auto"/>
        <w:left w:val="none" w:sz="0" w:space="0" w:color="auto"/>
        <w:bottom w:val="none" w:sz="0" w:space="0" w:color="auto"/>
        <w:right w:val="none" w:sz="0" w:space="0" w:color="auto"/>
      </w:divBdr>
    </w:div>
    <w:div w:id="1643123136">
      <w:bodyDiv w:val="1"/>
      <w:marLeft w:val="0"/>
      <w:marRight w:val="0"/>
      <w:marTop w:val="0"/>
      <w:marBottom w:val="0"/>
      <w:divBdr>
        <w:top w:val="none" w:sz="0" w:space="0" w:color="auto"/>
        <w:left w:val="none" w:sz="0" w:space="0" w:color="auto"/>
        <w:bottom w:val="none" w:sz="0" w:space="0" w:color="auto"/>
        <w:right w:val="none" w:sz="0" w:space="0" w:color="auto"/>
      </w:divBdr>
    </w:div>
    <w:div w:id="168134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29324"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H7EN5MXTHQNV-662-2969</_dlc_DocId>
    <_dlc_DocIdUrl xmlns="ae9388c0-b1e2-40ea-b6a8-c51c7913cbd2">
      <Url>https://www.mincultura.gov.co/prensa/noticias/_layouts/15/DocIdRedir.aspx?ID=H7EN5MXTHQNV-662-2969</Url>
      <Description>H7EN5MXTHQNV-662-2969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C358AC-6B2B-4AA8-8945-D92F0D4D23D9}"/>
</file>

<file path=customXml/itemProps2.xml><?xml version="1.0" encoding="utf-8"?>
<ds:datastoreItem xmlns:ds="http://schemas.openxmlformats.org/officeDocument/2006/customXml" ds:itemID="{6E278779-B5F4-4735-8EBF-E1AB2DB052FA}"/>
</file>

<file path=customXml/itemProps3.xml><?xml version="1.0" encoding="utf-8"?>
<ds:datastoreItem xmlns:ds="http://schemas.openxmlformats.org/officeDocument/2006/customXml" ds:itemID="{D786D975-E34C-4E53-AF00-C53E53D35441}"/>
</file>

<file path=customXml/itemProps4.xml><?xml version="1.0" encoding="utf-8"?>
<ds:datastoreItem xmlns:ds="http://schemas.openxmlformats.org/officeDocument/2006/customXml" ds:itemID="{FCFF9A9E-67E4-4EE1-937B-4A808569A299}"/>
</file>

<file path=customXml/itemProps5.xml><?xml version="1.0" encoding="utf-8"?>
<ds:datastoreItem xmlns:ds="http://schemas.openxmlformats.org/officeDocument/2006/customXml" ds:itemID="{28338AE3-99B7-4D92-B7B4-F3B4F7E86C18}"/>
</file>

<file path=docProps/app.xml><?xml version="1.0" encoding="utf-8"?>
<Properties xmlns="http://schemas.openxmlformats.org/officeDocument/2006/extended-properties" xmlns:vt="http://schemas.openxmlformats.org/officeDocument/2006/docPropsVTypes">
  <Template>Normal</Template>
  <TotalTime>145</TotalTime>
  <Pages>90</Pages>
  <Words>33016</Words>
  <Characters>181590</Characters>
  <Application>Microsoft Office Word</Application>
  <DocSecurity>0</DocSecurity>
  <Lines>1513</Lines>
  <Paragraphs>428</Paragraphs>
  <ScaleCrop>false</ScaleCrop>
  <Company>Microsoft</Company>
  <LinksUpToDate>false</LinksUpToDate>
  <CharactersWithSpaces>214178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Mario Acero Castellanos</dc:creator>
  <cp:lastModifiedBy>Oswaldo Humberto Pinto Garcia</cp:lastModifiedBy>
  <cp:revision>46</cp:revision>
  <cp:lastPrinted>2020-06-08T21:17:00Z</cp:lastPrinted>
  <dcterms:created xsi:type="dcterms:W3CDTF">2020-10-20T16:00:00Z</dcterms:created>
  <dcterms:modified xsi:type="dcterms:W3CDTF">2020-10-21T20:54:00Z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30646e37-bff0-4f08-8d2d-1ec5152ac73a</vt:lpwstr>
  </property>
</Properties>
</file>